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CB22C2" w:rsidRDefault="00D45D8C" w:rsidP="0041264D">
      <w:pPr>
        <w:pStyle w:val="Heading1"/>
        <w:jc w:val="center"/>
      </w:pPr>
      <w:bookmarkStart w:id="0" w:name="_GoBack"/>
      <w:bookmarkEnd w:id="0"/>
      <w:r w:rsidRPr="00CB22C2">
        <w:t>REQUEST FOR PROPOSAL (RFP)</w:t>
      </w:r>
    </w:p>
    <w:p w14:paraId="391312ED" w14:textId="77777777" w:rsidR="00D45D8C" w:rsidRPr="00CB22C2" w:rsidRDefault="00D45D8C" w:rsidP="00D45D8C">
      <w:pPr>
        <w:jc w:val="center"/>
        <w:rPr>
          <w:rFonts w:ascii="Arial" w:hAnsi="Arial"/>
          <w:b/>
        </w:rPr>
      </w:pPr>
    </w:p>
    <w:p w14:paraId="2BC9D655" w14:textId="3A73D9D7" w:rsidR="00D45D8C" w:rsidRPr="00CB22C2" w:rsidRDefault="0055719C" w:rsidP="00D45D8C">
      <w:pPr>
        <w:jc w:val="center"/>
        <w:rPr>
          <w:rFonts w:ascii="Arial" w:hAnsi="Arial"/>
          <w:b/>
        </w:rPr>
      </w:pPr>
      <w:r>
        <w:rPr>
          <w:rFonts w:ascii="Arial" w:hAnsi="Arial"/>
          <w:b/>
        </w:rPr>
        <w:t>RFP #18-014</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2DF920A4" w:rsidR="00D45D8C" w:rsidRPr="00CB22C2" w:rsidRDefault="00D45D8C" w:rsidP="0041264D">
      <w:pPr>
        <w:pStyle w:val="Heading2"/>
        <w:jc w:val="left"/>
      </w:pPr>
      <w:r w:rsidRPr="00CB22C2">
        <w:t xml:space="preserve">Title: </w:t>
      </w:r>
      <w:r w:rsidRPr="00CB22C2">
        <w:tab/>
      </w:r>
      <w:r w:rsidR="00896183">
        <w:t>Community Schools</w:t>
      </w:r>
      <w:r w:rsidR="0055719C">
        <w:t xml:space="preserve"> Regional Technical Assistance Centers</w:t>
      </w:r>
      <w:r w:rsidRPr="00CB22C2">
        <w:t xml:space="preserve"> </w:t>
      </w:r>
      <w:r w:rsidR="00500826">
        <w:t>(TACs)</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330E969B" w:rsidR="00D45D8C" w:rsidRPr="00CB22C2" w:rsidRDefault="00D45D8C" w:rsidP="00D45D8C">
      <w:pPr>
        <w:jc w:val="both"/>
        <w:rPr>
          <w:rFonts w:ascii="Arial" w:hAnsi="Arial"/>
        </w:rPr>
      </w:pPr>
      <w:r w:rsidRPr="00CB22C2">
        <w:rPr>
          <w:rFonts w:ascii="Arial" w:hAnsi="Arial"/>
        </w:rPr>
        <w:t>The New York State Education Department (NYSED</w:t>
      </w:r>
      <w:r w:rsidRPr="00403DC5">
        <w:rPr>
          <w:rFonts w:ascii="Arial" w:hAnsi="Arial"/>
        </w:rPr>
        <w:t xml:space="preserve">) </w:t>
      </w:r>
      <w:r w:rsidR="0055719C" w:rsidRPr="00403DC5">
        <w:rPr>
          <w:rFonts w:ascii="Arial" w:hAnsi="Arial"/>
        </w:rPr>
        <w:t>Office of Student Support Services</w:t>
      </w:r>
      <w:r w:rsidRPr="00403DC5">
        <w:rPr>
          <w:rFonts w:ascii="Arial" w:hAnsi="Arial"/>
        </w:rPr>
        <w:t xml:space="preserve"> is seeking</w:t>
      </w:r>
      <w:r w:rsidRPr="00CB22C2">
        <w:rPr>
          <w:rFonts w:ascii="Arial" w:hAnsi="Arial"/>
        </w:rPr>
        <w:t xml:space="preserve"> </w:t>
      </w:r>
      <w:r w:rsidRPr="00403DC5">
        <w:rPr>
          <w:rFonts w:ascii="Arial" w:hAnsi="Arial"/>
        </w:rPr>
        <w:t>proposals for the</w:t>
      </w:r>
      <w:r w:rsidR="00266CC6" w:rsidRPr="00403DC5">
        <w:rPr>
          <w:rFonts w:ascii="Arial" w:hAnsi="Arial"/>
        </w:rPr>
        <w:t xml:space="preserve"> </w:t>
      </w:r>
      <w:r w:rsidR="0055719C" w:rsidRPr="00403DC5">
        <w:rPr>
          <w:rFonts w:ascii="Arial" w:hAnsi="Arial"/>
        </w:rPr>
        <w:t xml:space="preserve">establishment </w:t>
      </w:r>
      <w:r w:rsidR="00A87DAC" w:rsidRPr="00403DC5">
        <w:rPr>
          <w:rFonts w:ascii="Arial" w:hAnsi="Arial"/>
        </w:rPr>
        <w:t>and operation of three</w:t>
      </w:r>
      <w:r w:rsidR="00062088">
        <w:rPr>
          <w:rFonts w:ascii="Arial" w:hAnsi="Arial"/>
        </w:rPr>
        <w:t xml:space="preserve"> regional Technical Assistance C</w:t>
      </w:r>
      <w:r w:rsidR="00403DC5" w:rsidRPr="00403DC5">
        <w:rPr>
          <w:rFonts w:ascii="Arial" w:hAnsi="Arial"/>
        </w:rPr>
        <w:t xml:space="preserve">enters to provide technical assistance to school districts establishing or operating </w:t>
      </w:r>
      <w:r w:rsidR="00896183">
        <w:rPr>
          <w:rFonts w:ascii="Arial" w:hAnsi="Arial"/>
        </w:rPr>
        <w:t>Community School</w:t>
      </w:r>
      <w:r w:rsidR="004E5032">
        <w:rPr>
          <w:rFonts w:ascii="Arial" w:hAnsi="Arial"/>
        </w:rPr>
        <w:t>s</w:t>
      </w:r>
      <w:r w:rsidR="00403DC5" w:rsidRPr="00403DC5">
        <w:rPr>
          <w:rFonts w:ascii="Arial" w:hAnsi="Arial"/>
        </w:rPr>
        <w:t>.</w:t>
      </w:r>
      <w:r w:rsidRPr="00CB22C2">
        <w:rPr>
          <w:rFonts w:ascii="Arial" w:hAnsi="Arial"/>
        </w:rPr>
        <w:t xml:space="preserve"> </w:t>
      </w:r>
    </w:p>
    <w:p w14:paraId="4DF415C6" w14:textId="77777777" w:rsidR="00D45D8C" w:rsidRPr="00CB22C2" w:rsidRDefault="00D45D8C" w:rsidP="00D45D8C">
      <w:pPr>
        <w:jc w:val="both"/>
        <w:rPr>
          <w:rFonts w:ascii="Arial" w:hAnsi="Arial"/>
        </w:rPr>
      </w:pPr>
    </w:p>
    <w:p w14:paraId="27F41F94" w14:textId="15FE7692" w:rsidR="00D45D8C" w:rsidRDefault="0036798B" w:rsidP="00D45D8C">
      <w:pPr>
        <w:jc w:val="both"/>
        <w:rPr>
          <w:rFonts w:ascii="Arial" w:hAnsi="Arial"/>
        </w:rPr>
      </w:pPr>
      <w:r>
        <w:rPr>
          <w:rFonts w:ascii="Arial" w:hAnsi="Arial"/>
        </w:rPr>
        <w:t>E</w:t>
      </w:r>
      <w:r w:rsidR="00D45D8C" w:rsidRPr="00CB22C2">
        <w:rPr>
          <w:rFonts w:ascii="Arial" w:hAnsi="Arial"/>
        </w:rPr>
        <w:t xml:space="preserve">ligible applicants </w:t>
      </w:r>
      <w:r w:rsidR="00403DC5">
        <w:rPr>
          <w:rFonts w:ascii="Arial" w:hAnsi="Arial"/>
        </w:rPr>
        <w:t xml:space="preserve">are non-profit entities with expertise in </w:t>
      </w:r>
      <w:r>
        <w:rPr>
          <w:rFonts w:ascii="Arial" w:hAnsi="Arial"/>
        </w:rPr>
        <w:t xml:space="preserve">implementing </w:t>
      </w:r>
      <w:r w:rsidR="00896183">
        <w:rPr>
          <w:rFonts w:ascii="Arial" w:hAnsi="Arial"/>
        </w:rPr>
        <w:t>Community School</w:t>
      </w:r>
      <w:r w:rsidR="00403DC5">
        <w:rPr>
          <w:rFonts w:ascii="Arial" w:hAnsi="Arial"/>
        </w:rPr>
        <w:t xml:space="preserve"> </w:t>
      </w:r>
      <w:r>
        <w:rPr>
          <w:rFonts w:ascii="Arial" w:hAnsi="Arial"/>
        </w:rPr>
        <w:t>strategies</w:t>
      </w:r>
      <w:r w:rsidR="00403DC5">
        <w:rPr>
          <w:rFonts w:ascii="Arial" w:hAnsi="Arial"/>
        </w:rPr>
        <w:t xml:space="preserve"> and </w:t>
      </w:r>
      <w:r>
        <w:rPr>
          <w:rFonts w:ascii="Arial" w:hAnsi="Arial"/>
        </w:rPr>
        <w:t xml:space="preserve">providing </w:t>
      </w:r>
      <w:r w:rsidR="00403DC5">
        <w:rPr>
          <w:rFonts w:ascii="Arial" w:hAnsi="Arial"/>
        </w:rPr>
        <w:t>techni</w:t>
      </w:r>
      <w:r w:rsidR="00062088">
        <w:rPr>
          <w:rFonts w:ascii="Arial" w:hAnsi="Arial"/>
        </w:rPr>
        <w:t>cal assistance</w:t>
      </w:r>
      <w:r>
        <w:rPr>
          <w:rFonts w:ascii="Arial" w:hAnsi="Arial"/>
        </w:rPr>
        <w:t>, and that have</w:t>
      </w:r>
      <w:r w:rsidR="000E06FF">
        <w:rPr>
          <w:rFonts w:ascii="Arial" w:hAnsi="Arial"/>
        </w:rPr>
        <w:t xml:space="preserve"> the capacity </w:t>
      </w:r>
      <w:r w:rsidR="00062088">
        <w:rPr>
          <w:rFonts w:ascii="Arial" w:hAnsi="Arial"/>
        </w:rPr>
        <w:t xml:space="preserve">to operate such </w:t>
      </w:r>
      <w:r>
        <w:rPr>
          <w:rFonts w:ascii="Arial" w:hAnsi="Arial"/>
        </w:rPr>
        <w:t xml:space="preserve">Technical Assistance </w:t>
      </w:r>
      <w:r w:rsidR="00062088">
        <w:rPr>
          <w:rFonts w:ascii="Arial" w:hAnsi="Arial"/>
        </w:rPr>
        <w:t>C</w:t>
      </w:r>
      <w:r w:rsidR="00403DC5">
        <w:rPr>
          <w:rFonts w:ascii="Arial" w:hAnsi="Arial"/>
        </w:rPr>
        <w:t>enters.</w:t>
      </w:r>
    </w:p>
    <w:p w14:paraId="37BF30AE" w14:textId="169021C9" w:rsidR="00747350" w:rsidRDefault="00747350" w:rsidP="00D45D8C">
      <w:pPr>
        <w:jc w:val="both"/>
        <w:rPr>
          <w:rFonts w:ascii="Arial" w:hAnsi="Arial"/>
        </w:rPr>
      </w:pPr>
    </w:p>
    <w:p w14:paraId="326CDCAF" w14:textId="16F64418" w:rsidR="00747350" w:rsidRDefault="00747350" w:rsidP="00D45D8C">
      <w:pPr>
        <w:jc w:val="both"/>
        <w:rPr>
          <w:rFonts w:ascii="Arial" w:hAnsi="Arial"/>
        </w:rPr>
      </w:pPr>
      <w:r>
        <w:rPr>
          <w:rFonts w:ascii="Arial" w:hAnsi="Arial"/>
        </w:rPr>
        <w:t>Bidders or subcontractors that are affiliated with, or perform work for, school districts implementing Community School strategies</w:t>
      </w:r>
      <w:r w:rsidR="00062088">
        <w:rPr>
          <w:rFonts w:ascii="Arial" w:hAnsi="Arial"/>
        </w:rPr>
        <w:t xml:space="preserve"> must have clear and separate governance and oversight structures in place to prevent any conflict of interest or the appearance of a conflict of interest.</w:t>
      </w:r>
    </w:p>
    <w:p w14:paraId="40D17397" w14:textId="07558385" w:rsidR="00062088" w:rsidRDefault="00062088" w:rsidP="00D45D8C">
      <w:pPr>
        <w:jc w:val="both"/>
        <w:rPr>
          <w:rFonts w:ascii="Arial" w:hAnsi="Arial"/>
        </w:rPr>
      </w:pPr>
    </w:p>
    <w:p w14:paraId="76A345E7" w14:textId="0052C9E1" w:rsidR="00062088" w:rsidRPr="00CB22C2" w:rsidRDefault="00062088" w:rsidP="00D45D8C">
      <w:pPr>
        <w:jc w:val="both"/>
        <w:rPr>
          <w:rFonts w:ascii="Arial" w:hAnsi="Arial"/>
        </w:rPr>
      </w:pPr>
      <w:r>
        <w:rPr>
          <w:rFonts w:ascii="Arial" w:hAnsi="Arial"/>
        </w:rPr>
        <w:t>A bidder who proposes to establish and operate more than one of the three regional Technical Assistance Centers must submit a separate bid for each Center.</w:t>
      </w:r>
    </w:p>
    <w:p w14:paraId="5B6C31A7" w14:textId="77777777" w:rsidR="00D45D8C" w:rsidRPr="00CB22C2" w:rsidRDefault="00D45D8C" w:rsidP="00D45D8C">
      <w:pPr>
        <w:jc w:val="both"/>
        <w:rPr>
          <w:rFonts w:ascii="Arial" w:hAnsi="Arial"/>
        </w:rPr>
      </w:pPr>
    </w:p>
    <w:p w14:paraId="2FC895D0" w14:textId="4FC59480"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8F4AFB">
        <w:rPr>
          <w:rFonts w:ascii="Arial" w:hAnsi="Arial" w:cs="Arial"/>
        </w:rPr>
        <w:t>forty</w:t>
      </w:r>
      <w:r w:rsidR="000930EB" w:rsidRPr="000930EB">
        <w:rPr>
          <w:rFonts w:ascii="Arial" w:hAnsi="Arial" w:cs="Arial"/>
        </w:rPr>
        <w:t xml:space="preserve"> </w:t>
      </w:r>
      <w:r w:rsidR="00D32398" w:rsidRPr="00CB22C2">
        <w:rPr>
          <w:rFonts w:ascii="Arial" w:hAnsi="Arial" w:cs="Arial"/>
        </w:rPr>
        <w:t xml:space="preserve">percent </w:t>
      </w:r>
      <w:r w:rsidRPr="00CB22C2">
        <w:rPr>
          <w:rFonts w:ascii="Arial" w:hAnsi="Arial" w:cs="Arial"/>
        </w:rPr>
        <w:t>(</w:t>
      </w:r>
      <w:r w:rsidR="002850F2">
        <w:rPr>
          <w:rFonts w:ascii="Arial" w:hAnsi="Arial" w:cs="Arial"/>
        </w:rPr>
        <w:t>4</w:t>
      </w:r>
      <w:r w:rsidR="002850F2" w:rsidRPr="00CB22C2">
        <w:rPr>
          <w:rFonts w:ascii="Arial" w:hAnsi="Arial" w:cs="Arial"/>
        </w:rPr>
        <w:t>0</w:t>
      </w:r>
      <w:r w:rsidRPr="00CB22C2">
        <w:rPr>
          <w:rFonts w:ascii="Arial" w:hAnsi="Arial" w:cs="Arial"/>
        </w:rPr>
        <w:t xml:space="preserve">%)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7622583" w14:textId="77777777" w:rsidR="00E7346A" w:rsidRDefault="00E7346A" w:rsidP="00C64C2B">
      <w:pPr>
        <w:jc w:val="both"/>
        <w:rPr>
          <w:rFonts w:ascii="Arial" w:hAnsi="Arial" w:cs="Arial"/>
          <w:bCs/>
        </w:rPr>
      </w:pPr>
    </w:p>
    <w:p w14:paraId="60B9B90B" w14:textId="33B08EC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3110751C" w14:textId="77777777" w:rsidR="00D45D8C" w:rsidRPr="00CB22C2" w:rsidRDefault="00D45D8C" w:rsidP="00D45D8C">
      <w:pPr>
        <w:jc w:val="both"/>
        <w:rPr>
          <w:rFonts w:ascii="Arial" w:hAnsi="Arial"/>
        </w:rPr>
      </w:pPr>
    </w:p>
    <w:p w14:paraId="5F696E5D" w14:textId="3A28FA9D" w:rsidR="00D45D8C" w:rsidRPr="00CB22C2" w:rsidRDefault="00D45D8C" w:rsidP="00D45D8C">
      <w:pPr>
        <w:jc w:val="both"/>
        <w:rPr>
          <w:rFonts w:ascii="Arial" w:hAnsi="Arial"/>
        </w:rPr>
      </w:pPr>
      <w:r w:rsidRPr="00CB22C2">
        <w:rPr>
          <w:rFonts w:ascii="Arial" w:hAnsi="Arial"/>
        </w:rPr>
        <w:t xml:space="preserve">NYSED will </w:t>
      </w:r>
      <w:r w:rsidRPr="00403DC5">
        <w:rPr>
          <w:rFonts w:ascii="Arial" w:hAnsi="Arial"/>
        </w:rPr>
        <w:t xml:space="preserve">award </w:t>
      </w:r>
      <w:r w:rsidR="00403DC5" w:rsidRPr="00403DC5">
        <w:rPr>
          <w:rFonts w:ascii="Arial" w:hAnsi="Arial"/>
        </w:rPr>
        <w:t>three</w:t>
      </w:r>
      <w:r w:rsidR="009F6CE2" w:rsidRPr="00403DC5">
        <w:rPr>
          <w:rFonts w:ascii="Arial" w:hAnsi="Arial"/>
        </w:rPr>
        <w:t xml:space="preserve"> </w:t>
      </w:r>
      <w:r w:rsidRPr="00403DC5">
        <w:rPr>
          <w:rFonts w:ascii="Arial" w:hAnsi="Arial"/>
        </w:rPr>
        <w:t>contract</w:t>
      </w:r>
      <w:r w:rsidR="000E06FF">
        <w:rPr>
          <w:rFonts w:ascii="Arial" w:hAnsi="Arial"/>
        </w:rPr>
        <w:t>s</w:t>
      </w:r>
      <w:r w:rsidRPr="00CB22C2">
        <w:rPr>
          <w:rFonts w:ascii="Arial" w:hAnsi="Arial"/>
        </w:rPr>
        <w:t xml:space="preserve"> pursuant to this RFP.</w:t>
      </w:r>
      <w:r w:rsidR="00E7346A">
        <w:rPr>
          <w:rFonts w:ascii="Arial" w:hAnsi="Arial"/>
        </w:rPr>
        <w:t xml:space="preserve"> </w:t>
      </w:r>
      <w:bookmarkStart w:id="1" w:name="_Hlk493060447"/>
      <w:r w:rsidR="000E06FF">
        <w:rPr>
          <w:rFonts w:ascii="Arial" w:hAnsi="Arial"/>
        </w:rPr>
        <w:t>The contracts</w:t>
      </w:r>
      <w:r w:rsidRPr="00CB22C2">
        <w:rPr>
          <w:rFonts w:ascii="Arial" w:hAnsi="Arial"/>
        </w:rPr>
        <w:t xml:space="preserve"> resulting from this RFP will be for a term </w:t>
      </w:r>
      <w:r w:rsidR="00AA6C77" w:rsidRPr="00403DC5">
        <w:rPr>
          <w:rFonts w:ascii="Arial" w:hAnsi="Arial"/>
        </w:rPr>
        <w:t xml:space="preserve">anticipated to </w:t>
      </w:r>
      <w:r w:rsidRPr="00403DC5">
        <w:rPr>
          <w:rFonts w:ascii="Arial" w:hAnsi="Arial"/>
        </w:rPr>
        <w:t xml:space="preserve">begin </w:t>
      </w:r>
      <w:r w:rsidR="00403DC5" w:rsidRPr="00403DC5">
        <w:rPr>
          <w:rFonts w:ascii="Arial" w:hAnsi="Arial"/>
        </w:rPr>
        <w:t>July 1, 2018</w:t>
      </w:r>
      <w:r w:rsidRPr="00403DC5">
        <w:rPr>
          <w:rFonts w:ascii="Arial" w:hAnsi="Arial"/>
        </w:rPr>
        <w:t xml:space="preserve"> and</w:t>
      </w:r>
      <w:r w:rsidRPr="00CB22C2">
        <w:rPr>
          <w:rFonts w:ascii="Arial" w:hAnsi="Arial"/>
        </w:rPr>
        <w:t xml:space="preserve"> </w:t>
      </w:r>
      <w:r w:rsidR="00AA6C77" w:rsidRPr="00CB22C2">
        <w:rPr>
          <w:rFonts w:ascii="Arial" w:hAnsi="Arial"/>
        </w:rPr>
        <w:t xml:space="preserve">to </w:t>
      </w:r>
      <w:r w:rsidRPr="00CB22C2">
        <w:rPr>
          <w:rFonts w:ascii="Arial" w:hAnsi="Arial"/>
        </w:rPr>
        <w:t xml:space="preserve">end </w:t>
      </w:r>
      <w:r w:rsidR="00403DC5">
        <w:rPr>
          <w:rFonts w:ascii="Arial" w:hAnsi="Arial"/>
        </w:rPr>
        <w:t xml:space="preserve">June 30, </w:t>
      </w:r>
      <w:r w:rsidR="00616F33">
        <w:rPr>
          <w:rFonts w:ascii="Arial" w:hAnsi="Arial"/>
        </w:rPr>
        <w:t>2023</w:t>
      </w:r>
      <w:r w:rsidR="00403DC5">
        <w:rPr>
          <w:rFonts w:ascii="Arial" w:hAnsi="Arial"/>
        </w:rPr>
        <w:t xml:space="preserve">. Contracts resulting from this RFP will be for a period of five years. </w:t>
      </w:r>
      <w:r w:rsidR="00683C92">
        <w:rPr>
          <w:rFonts w:ascii="Arial" w:hAnsi="Arial"/>
        </w:rPr>
        <w:t>Funding in years two through five is contingent upon satisfactory completion of contract deliverables in the prior year and appropriation of funds in the New York State Budget.</w:t>
      </w:r>
      <w:bookmarkEnd w:id="1"/>
    </w:p>
    <w:p w14:paraId="6ABBD2A7" w14:textId="77777777" w:rsidR="00D45D8C" w:rsidRPr="00CB22C2" w:rsidRDefault="00D45D8C" w:rsidP="00D45D8C">
      <w:pPr>
        <w:jc w:val="both"/>
        <w:rPr>
          <w:rFonts w:ascii="Arial" w:hAnsi="Arial"/>
        </w:rPr>
      </w:pPr>
    </w:p>
    <w:p w14:paraId="7D0478E5" w14:textId="2A4A7652" w:rsidR="0069051D" w:rsidRPr="0069051D" w:rsidRDefault="00D45D8C" w:rsidP="00D45D8C">
      <w:pPr>
        <w:jc w:val="both"/>
        <w:rPr>
          <w:rFonts w:ascii="Arial" w:hAnsi="Arial"/>
        </w:rPr>
      </w:pPr>
      <w:r w:rsidRPr="00CB22C2">
        <w:rPr>
          <w:rFonts w:ascii="Arial" w:hAnsi="Arial"/>
        </w:rPr>
        <w:t>Service Area</w:t>
      </w:r>
      <w:r w:rsidRPr="00CB22C2">
        <w:rPr>
          <w:rFonts w:ascii="Arial" w:hAnsi="Arial"/>
          <w:b/>
        </w:rPr>
        <w:t xml:space="preserve">: </w:t>
      </w:r>
      <w:r w:rsidR="0069051D" w:rsidRPr="0069051D">
        <w:rPr>
          <w:rFonts w:ascii="Arial" w:hAnsi="Arial"/>
        </w:rPr>
        <w:t>One</w:t>
      </w:r>
      <w:r w:rsidR="008B6E5A" w:rsidRPr="0069051D">
        <w:rPr>
          <w:rFonts w:ascii="Arial" w:hAnsi="Arial"/>
        </w:rPr>
        <w:t xml:space="preserve"> Technical Assistance Center will </w:t>
      </w:r>
      <w:r w:rsidR="0069051D" w:rsidRPr="0069051D">
        <w:rPr>
          <w:rFonts w:ascii="Arial" w:hAnsi="Arial"/>
        </w:rPr>
        <w:t xml:space="preserve">be established to </w:t>
      </w:r>
      <w:r w:rsidR="008B6E5A" w:rsidRPr="0069051D">
        <w:rPr>
          <w:rFonts w:ascii="Arial" w:hAnsi="Arial"/>
        </w:rPr>
        <w:t xml:space="preserve">serve </w:t>
      </w:r>
      <w:r w:rsidR="0069051D" w:rsidRPr="0069051D">
        <w:rPr>
          <w:rFonts w:ascii="Arial" w:hAnsi="Arial"/>
        </w:rPr>
        <w:t>each of the following three regions:</w:t>
      </w:r>
    </w:p>
    <w:p w14:paraId="0F424BCB" w14:textId="77777777" w:rsidR="0069051D" w:rsidRDefault="0069051D" w:rsidP="00D45D8C">
      <w:pPr>
        <w:jc w:val="both"/>
        <w:rPr>
          <w:rFonts w:ascii="Arial" w:hAnsi="Arial"/>
          <w:b/>
        </w:rPr>
      </w:pPr>
    </w:p>
    <w:tbl>
      <w:tblPr>
        <w:tblStyle w:val="TableGrid"/>
        <w:tblW w:w="0" w:type="auto"/>
        <w:tblLook w:val="04A0" w:firstRow="1" w:lastRow="0" w:firstColumn="1" w:lastColumn="0" w:noHBand="0" w:noVBand="1"/>
      </w:tblPr>
      <w:tblGrid>
        <w:gridCol w:w="2870"/>
        <w:gridCol w:w="2640"/>
        <w:gridCol w:w="2640"/>
        <w:gridCol w:w="2640"/>
      </w:tblGrid>
      <w:tr w:rsidR="0069051D" w14:paraId="3C6D25DD" w14:textId="77777777" w:rsidTr="0069051D">
        <w:tc>
          <w:tcPr>
            <w:tcW w:w="2870" w:type="dxa"/>
          </w:tcPr>
          <w:p w14:paraId="2FF1D7FE" w14:textId="4E8AF366" w:rsidR="0069051D" w:rsidRDefault="0069051D" w:rsidP="00A85252">
            <w:pPr>
              <w:rPr>
                <w:rFonts w:ascii="Arial" w:hAnsi="Arial"/>
                <w:b/>
              </w:rPr>
            </w:pPr>
            <w:bookmarkStart w:id="2" w:name="_Hlk485115116"/>
            <w:r>
              <w:rPr>
                <w:rFonts w:ascii="Arial" w:hAnsi="Arial"/>
                <w:b/>
              </w:rPr>
              <w:t>Region</w:t>
            </w:r>
          </w:p>
        </w:tc>
        <w:tc>
          <w:tcPr>
            <w:tcW w:w="2640" w:type="dxa"/>
          </w:tcPr>
          <w:p w14:paraId="6BF804F6" w14:textId="744FA4C7" w:rsidR="0069051D" w:rsidRDefault="0069051D" w:rsidP="00A85252">
            <w:pPr>
              <w:rPr>
                <w:rFonts w:ascii="Arial" w:hAnsi="Arial"/>
                <w:b/>
              </w:rPr>
            </w:pPr>
            <w:r>
              <w:rPr>
                <w:rFonts w:ascii="Arial" w:hAnsi="Arial"/>
                <w:b/>
              </w:rPr>
              <w:t>Regent/Judicial Districts</w:t>
            </w:r>
          </w:p>
        </w:tc>
        <w:tc>
          <w:tcPr>
            <w:tcW w:w="2640" w:type="dxa"/>
          </w:tcPr>
          <w:p w14:paraId="3708331B" w14:textId="64C10C7D" w:rsidR="0069051D" w:rsidRDefault="0069051D" w:rsidP="00A85252">
            <w:pPr>
              <w:rPr>
                <w:rFonts w:ascii="Arial" w:hAnsi="Arial"/>
                <w:b/>
              </w:rPr>
            </w:pPr>
            <w:r>
              <w:rPr>
                <w:rFonts w:ascii="Arial" w:hAnsi="Arial"/>
                <w:b/>
              </w:rPr>
              <w:t>School Districts in Region</w:t>
            </w:r>
          </w:p>
        </w:tc>
        <w:tc>
          <w:tcPr>
            <w:tcW w:w="2640" w:type="dxa"/>
          </w:tcPr>
          <w:p w14:paraId="24E33B78" w14:textId="2143669B" w:rsidR="0069051D" w:rsidRDefault="0069051D" w:rsidP="00A85252">
            <w:pPr>
              <w:rPr>
                <w:rFonts w:ascii="Arial" w:hAnsi="Arial"/>
                <w:b/>
              </w:rPr>
            </w:pPr>
            <w:r>
              <w:rPr>
                <w:rFonts w:ascii="Arial" w:hAnsi="Arial"/>
                <w:b/>
              </w:rPr>
              <w:t>Students Served by School Districts in Region</w:t>
            </w:r>
          </w:p>
        </w:tc>
      </w:tr>
      <w:tr w:rsidR="0069051D" w14:paraId="091A97C6" w14:textId="77777777" w:rsidTr="0049478A">
        <w:tc>
          <w:tcPr>
            <w:tcW w:w="2870" w:type="dxa"/>
          </w:tcPr>
          <w:p w14:paraId="42525CC3" w14:textId="363079B5" w:rsidR="0069051D" w:rsidRDefault="0069051D" w:rsidP="00D45D8C">
            <w:pPr>
              <w:jc w:val="both"/>
              <w:rPr>
                <w:rFonts w:ascii="Arial" w:hAnsi="Arial"/>
                <w:b/>
              </w:rPr>
            </w:pPr>
            <w:r>
              <w:rPr>
                <w:rFonts w:ascii="Arial" w:hAnsi="Arial"/>
                <w:b/>
              </w:rPr>
              <w:t>New York City</w:t>
            </w:r>
          </w:p>
        </w:tc>
        <w:tc>
          <w:tcPr>
            <w:tcW w:w="2640" w:type="dxa"/>
            <w:vAlign w:val="center"/>
          </w:tcPr>
          <w:p w14:paraId="6CBD77A2" w14:textId="191A2378" w:rsidR="0069051D" w:rsidRDefault="0069051D" w:rsidP="0049478A">
            <w:pPr>
              <w:jc w:val="center"/>
              <w:rPr>
                <w:rFonts w:ascii="Arial" w:hAnsi="Arial"/>
                <w:b/>
              </w:rPr>
            </w:pPr>
            <w:r>
              <w:rPr>
                <w:rFonts w:ascii="Arial" w:hAnsi="Arial"/>
                <w:b/>
              </w:rPr>
              <w:t>1, 2, 11, 12, 13</w:t>
            </w:r>
          </w:p>
        </w:tc>
        <w:tc>
          <w:tcPr>
            <w:tcW w:w="2640" w:type="dxa"/>
            <w:vAlign w:val="center"/>
          </w:tcPr>
          <w:p w14:paraId="426F2D33" w14:textId="27FF2A5A" w:rsidR="0069051D" w:rsidRDefault="00E264EE" w:rsidP="0049478A">
            <w:pPr>
              <w:jc w:val="center"/>
              <w:rPr>
                <w:rFonts w:ascii="Arial" w:hAnsi="Arial"/>
                <w:b/>
              </w:rPr>
            </w:pPr>
            <w:r>
              <w:rPr>
                <w:rFonts w:ascii="Arial" w:hAnsi="Arial"/>
                <w:b/>
              </w:rPr>
              <w:t>33</w:t>
            </w:r>
          </w:p>
        </w:tc>
        <w:tc>
          <w:tcPr>
            <w:tcW w:w="2640" w:type="dxa"/>
            <w:vAlign w:val="center"/>
          </w:tcPr>
          <w:p w14:paraId="3BA3770A" w14:textId="0F73AE9E" w:rsidR="0069051D" w:rsidRDefault="00E264EE" w:rsidP="0049478A">
            <w:pPr>
              <w:jc w:val="center"/>
              <w:rPr>
                <w:rFonts w:ascii="Arial" w:hAnsi="Arial"/>
                <w:b/>
              </w:rPr>
            </w:pPr>
            <w:r>
              <w:rPr>
                <w:rFonts w:ascii="Arial" w:hAnsi="Arial"/>
                <w:b/>
              </w:rPr>
              <w:t>1,026,433</w:t>
            </w:r>
          </w:p>
        </w:tc>
      </w:tr>
      <w:tr w:rsidR="0069051D" w14:paraId="080938B9" w14:textId="77777777" w:rsidTr="0049478A">
        <w:tc>
          <w:tcPr>
            <w:tcW w:w="2870" w:type="dxa"/>
          </w:tcPr>
          <w:p w14:paraId="5C3D31F0" w14:textId="348FAA24" w:rsidR="0069051D" w:rsidRDefault="0069051D" w:rsidP="00D45D8C">
            <w:pPr>
              <w:jc w:val="both"/>
              <w:rPr>
                <w:rFonts w:ascii="Arial" w:hAnsi="Arial"/>
                <w:b/>
              </w:rPr>
            </w:pPr>
            <w:r>
              <w:rPr>
                <w:rFonts w:ascii="Arial" w:hAnsi="Arial"/>
                <w:b/>
              </w:rPr>
              <w:t xml:space="preserve">Eastern </w:t>
            </w:r>
            <w:r w:rsidR="00E264EE">
              <w:rPr>
                <w:rFonts w:ascii="Arial" w:hAnsi="Arial"/>
                <w:b/>
              </w:rPr>
              <w:t>Region</w:t>
            </w:r>
          </w:p>
        </w:tc>
        <w:tc>
          <w:tcPr>
            <w:tcW w:w="2640" w:type="dxa"/>
            <w:vAlign w:val="center"/>
          </w:tcPr>
          <w:p w14:paraId="32B1A811" w14:textId="36CE264F" w:rsidR="0069051D" w:rsidRDefault="0069051D" w:rsidP="0049478A">
            <w:pPr>
              <w:jc w:val="center"/>
              <w:rPr>
                <w:rFonts w:ascii="Arial" w:hAnsi="Arial"/>
                <w:b/>
              </w:rPr>
            </w:pPr>
            <w:r>
              <w:rPr>
                <w:rFonts w:ascii="Arial" w:hAnsi="Arial"/>
                <w:b/>
              </w:rPr>
              <w:t>3, 4, 9</w:t>
            </w:r>
            <w:r w:rsidR="00E264EE">
              <w:rPr>
                <w:rFonts w:ascii="Arial" w:hAnsi="Arial"/>
                <w:b/>
              </w:rPr>
              <w:t>, 10</w:t>
            </w:r>
          </w:p>
        </w:tc>
        <w:tc>
          <w:tcPr>
            <w:tcW w:w="2640" w:type="dxa"/>
            <w:vAlign w:val="center"/>
          </w:tcPr>
          <w:p w14:paraId="4EBDEC0F" w14:textId="5CA1B6DC" w:rsidR="0069051D" w:rsidRDefault="00E264EE" w:rsidP="0049478A">
            <w:pPr>
              <w:jc w:val="center"/>
              <w:rPr>
                <w:rFonts w:ascii="Arial" w:hAnsi="Arial"/>
                <w:b/>
              </w:rPr>
            </w:pPr>
            <w:r>
              <w:rPr>
                <w:rFonts w:ascii="Arial" w:hAnsi="Arial"/>
                <w:b/>
              </w:rPr>
              <w:t>372</w:t>
            </w:r>
          </w:p>
        </w:tc>
        <w:tc>
          <w:tcPr>
            <w:tcW w:w="2640" w:type="dxa"/>
            <w:vAlign w:val="center"/>
          </w:tcPr>
          <w:p w14:paraId="648972E2" w14:textId="7BC4EC68" w:rsidR="0069051D" w:rsidRDefault="00E264EE" w:rsidP="0049478A">
            <w:pPr>
              <w:jc w:val="center"/>
              <w:rPr>
                <w:rFonts w:ascii="Arial" w:hAnsi="Arial"/>
                <w:b/>
              </w:rPr>
            </w:pPr>
            <w:r>
              <w:rPr>
                <w:rFonts w:ascii="Arial" w:hAnsi="Arial"/>
                <w:b/>
              </w:rPr>
              <w:t>986,168</w:t>
            </w:r>
          </w:p>
        </w:tc>
      </w:tr>
      <w:tr w:rsidR="0069051D" w14:paraId="0A10BBA1" w14:textId="77777777" w:rsidTr="0049478A">
        <w:tc>
          <w:tcPr>
            <w:tcW w:w="2870" w:type="dxa"/>
          </w:tcPr>
          <w:p w14:paraId="64D1C4E8" w14:textId="42FBA4FD" w:rsidR="0069051D" w:rsidRDefault="0069051D" w:rsidP="00D45D8C">
            <w:pPr>
              <w:jc w:val="both"/>
              <w:rPr>
                <w:rFonts w:ascii="Arial" w:hAnsi="Arial"/>
                <w:b/>
              </w:rPr>
            </w:pPr>
            <w:r>
              <w:rPr>
                <w:rFonts w:ascii="Arial" w:hAnsi="Arial"/>
                <w:b/>
              </w:rPr>
              <w:t>Central/Western</w:t>
            </w:r>
            <w:r w:rsidR="00E264EE">
              <w:rPr>
                <w:rFonts w:ascii="Arial" w:hAnsi="Arial"/>
                <w:b/>
              </w:rPr>
              <w:t xml:space="preserve"> Region</w:t>
            </w:r>
          </w:p>
        </w:tc>
        <w:tc>
          <w:tcPr>
            <w:tcW w:w="2640" w:type="dxa"/>
            <w:vAlign w:val="center"/>
          </w:tcPr>
          <w:p w14:paraId="5E7BDEDB" w14:textId="3AFE7488" w:rsidR="0069051D" w:rsidRDefault="0069051D" w:rsidP="0049478A">
            <w:pPr>
              <w:jc w:val="center"/>
              <w:rPr>
                <w:rFonts w:ascii="Arial" w:hAnsi="Arial"/>
                <w:b/>
              </w:rPr>
            </w:pPr>
            <w:r>
              <w:rPr>
                <w:rFonts w:ascii="Arial" w:hAnsi="Arial"/>
                <w:b/>
              </w:rPr>
              <w:t>5, 6, 7, 8</w:t>
            </w:r>
          </w:p>
        </w:tc>
        <w:tc>
          <w:tcPr>
            <w:tcW w:w="2640" w:type="dxa"/>
            <w:vAlign w:val="center"/>
          </w:tcPr>
          <w:p w14:paraId="4C1D041F" w14:textId="025DF0A9" w:rsidR="0069051D" w:rsidRDefault="0049478A" w:rsidP="0049478A">
            <w:pPr>
              <w:jc w:val="center"/>
              <w:rPr>
                <w:rFonts w:ascii="Arial" w:hAnsi="Arial"/>
                <w:b/>
              </w:rPr>
            </w:pPr>
            <w:r>
              <w:rPr>
                <w:rFonts w:ascii="Arial" w:hAnsi="Arial"/>
                <w:b/>
              </w:rPr>
              <w:t>316</w:t>
            </w:r>
          </w:p>
        </w:tc>
        <w:tc>
          <w:tcPr>
            <w:tcW w:w="2640" w:type="dxa"/>
            <w:vAlign w:val="center"/>
          </w:tcPr>
          <w:p w14:paraId="51216AF3" w14:textId="2557E943" w:rsidR="0069051D" w:rsidRDefault="0049478A" w:rsidP="0049478A">
            <w:pPr>
              <w:jc w:val="center"/>
              <w:rPr>
                <w:rFonts w:ascii="Arial" w:hAnsi="Arial"/>
                <w:b/>
              </w:rPr>
            </w:pPr>
            <w:r>
              <w:rPr>
                <w:rFonts w:ascii="Arial" w:hAnsi="Arial"/>
                <w:b/>
              </w:rPr>
              <w:t>629,585</w:t>
            </w:r>
          </w:p>
        </w:tc>
      </w:tr>
    </w:tbl>
    <w:bookmarkEnd w:id="2"/>
    <w:p w14:paraId="428D4DF3" w14:textId="626F5ED4" w:rsidR="00D45D8C" w:rsidRDefault="008B6E5A" w:rsidP="00D45D8C">
      <w:pPr>
        <w:jc w:val="both"/>
        <w:rPr>
          <w:rFonts w:ascii="Arial" w:hAnsi="Arial"/>
          <w:b/>
        </w:rPr>
      </w:pPr>
      <w:r>
        <w:rPr>
          <w:rFonts w:ascii="Arial" w:hAnsi="Arial"/>
          <w:b/>
        </w:rPr>
        <w:t xml:space="preserve"> </w:t>
      </w:r>
    </w:p>
    <w:p w14:paraId="6595D44A" w14:textId="7B18266D" w:rsidR="0069051D" w:rsidRPr="0069051D" w:rsidRDefault="0069051D" w:rsidP="00D45D8C">
      <w:pPr>
        <w:jc w:val="both"/>
        <w:rPr>
          <w:rFonts w:ascii="Arial" w:hAnsi="Arial"/>
        </w:rPr>
      </w:pPr>
      <w:r w:rsidRPr="0069051D">
        <w:rPr>
          <w:rFonts w:ascii="Arial" w:hAnsi="Arial"/>
        </w:rPr>
        <w:t xml:space="preserve">A </w:t>
      </w:r>
      <w:hyperlink r:id="rId8" w:history="1">
        <w:r w:rsidRPr="0069051D">
          <w:rPr>
            <w:rStyle w:val="Hyperlink"/>
            <w:rFonts w:ascii="Arial" w:hAnsi="Arial"/>
          </w:rPr>
          <w:t>map of the Regent Districts</w:t>
        </w:r>
      </w:hyperlink>
      <w:r w:rsidRPr="0069051D">
        <w:rPr>
          <w:rFonts w:ascii="Arial" w:hAnsi="Arial"/>
        </w:rPr>
        <w:t xml:space="preserve"> is available on the New York State Education Department website</w:t>
      </w:r>
      <w:r>
        <w:rPr>
          <w:rFonts w:ascii="Arial" w:hAnsi="Arial"/>
        </w:rPr>
        <w:t xml:space="preserve"> at: </w:t>
      </w:r>
      <w:r w:rsidRPr="00EF6CEB">
        <w:rPr>
          <w:rFonts w:ascii="Arial" w:hAnsi="Arial"/>
        </w:rPr>
        <w:t>http://www.regents.nysed.gov/members/findrep</w:t>
      </w:r>
      <w:r w:rsidRPr="0069051D">
        <w:rPr>
          <w:rFonts w:ascii="Arial" w:hAnsi="Arial"/>
        </w:rPr>
        <w:t>.</w:t>
      </w:r>
    </w:p>
    <w:p w14:paraId="41F431BA" w14:textId="1660EE0A" w:rsidR="00D45D8C" w:rsidRDefault="00D45D8C" w:rsidP="00D45D8C">
      <w:pPr>
        <w:rPr>
          <w:rFonts w:ascii="Arial" w:hAnsi="Arial"/>
        </w:rPr>
      </w:pPr>
    </w:p>
    <w:p w14:paraId="1F98A48A" w14:textId="0D427439" w:rsidR="004D074A" w:rsidRDefault="004D074A" w:rsidP="00D45D8C">
      <w:pPr>
        <w:rPr>
          <w:rFonts w:ascii="Arial" w:hAnsi="Arial"/>
        </w:rPr>
      </w:pPr>
      <w:r w:rsidRPr="00C4541E">
        <w:rPr>
          <w:rFonts w:ascii="Arial" w:hAnsi="Arial"/>
          <w:b/>
        </w:rPr>
        <w:t>Funding</w:t>
      </w:r>
      <w:r>
        <w:rPr>
          <w:rFonts w:ascii="Arial" w:hAnsi="Arial"/>
        </w:rPr>
        <w:t>: A total of $1,200,000 was allocated in the New York State 2017-18 Enacted Budget to support the three centers</w:t>
      </w:r>
      <w:r w:rsidRPr="009740BF">
        <w:rPr>
          <w:rFonts w:ascii="Arial" w:hAnsi="Arial"/>
        </w:rPr>
        <w:t>. Up to $4</w:t>
      </w:r>
      <w:r w:rsidR="009740BF" w:rsidRPr="009740BF">
        <w:rPr>
          <w:rFonts w:ascii="Arial" w:hAnsi="Arial"/>
        </w:rPr>
        <w:t>00</w:t>
      </w:r>
      <w:r w:rsidRPr="009740BF">
        <w:rPr>
          <w:rFonts w:ascii="Arial" w:hAnsi="Arial"/>
        </w:rPr>
        <w:t xml:space="preserve">,000 </w:t>
      </w:r>
      <w:r w:rsidR="004E5032">
        <w:rPr>
          <w:rFonts w:ascii="Arial" w:hAnsi="Arial"/>
        </w:rPr>
        <w:t xml:space="preserve">per year </w:t>
      </w:r>
      <w:r w:rsidRPr="009740BF">
        <w:rPr>
          <w:rFonts w:ascii="Arial" w:hAnsi="Arial"/>
        </w:rPr>
        <w:t>will</w:t>
      </w:r>
      <w:r>
        <w:rPr>
          <w:rFonts w:ascii="Arial" w:hAnsi="Arial"/>
        </w:rPr>
        <w:t xml:space="preserve"> be allocated </w:t>
      </w:r>
      <w:r w:rsidR="00683C92">
        <w:rPr>
          <w:rFonts w:ascii="Arial" w:hAnsi="Arial"/>
        </w:rPr>
        <w:t xml:space="preserve">for </w:t>
      </w:r>
      <w:r w:rsidR="009740BF">
        <w:rPr>
          <w:rFonts w:ascii="Arial" w:hAnsi="Arial"/>
        </w:rPr>
        <w:t>each regional center</w:t>
      </w:r>
      <w:r>
        <w:rPr>
          <w:rFonts w:ascii="Arial" w:hAnsi="Arial"/>
        </w:rPr>
        <w:t>.</w:t>
      </w:r>
    </w:p>
    <w:p w14:paraId="24520CF8" w14:textId="77777777" w:rsidR="004D074A" w:rsidRPr="00CB22C2" w:rsidRDefault="004D074A" w:rsidP="00D45D8C">
      <w:pPr>
        <w:rPr>
          <w:rFonts w:ascii="Arial" w:hAnsi="Arial"/>
        </w:rPr>
      </w:pPr>
    </w:p>
    <w:p w14:paraId="50248D3A" w14:textId="1A81B15B" w:rsidR="00D45D8C" w:rsidRPr="00CB22C2" w:rsidRDefault="009E4EF0" w:rsidP="00D45D8C">
      <w:pPr>
        <w:rPr>
          <w:rFonts w:ascii="Arial" w:hAnsi="Arial"/>
        </w:rPr>
      </w:pPr>
      <w:r>
        <w:rPr>
          <w:rFonts w:ascii="Arial" w:hAnsi="Arial"/>
          <w:b/>
        </w:rPr>
        <w:t>Minimum Qualifications</w:t>
      </w:r>
      <w:r w:rsidR="00D45D8C" w:rsidRPr="00CB22C2">
        <w:rPr>
          <w:rFonts w:ascii="Arial" w:hAnsi="Arial"/>
        </w:rPr>
        <w:t>:</w:t>
      </w:r>
      <w:r w:rsidR="00E7346A">
        <w:rPr>
          <w:rFonts w:ascii="Arial" w:hAnsi="Arial"/>
        </w:rPr>
        <w:t xml:space="preserve"> </w:t>
      </w:r>
      <w:r w:rsidR="00D45D8C" w:rsidRPr="00CB22C2">
        <w:rPr>
          <w:rFonts w:ascii="Arial" w:hAnsi="Arial"/>
        </w:rPr>
        <w:t xml:space="preserve">See </w:t>
      </w:r>
      <w:r>
        <w:rPr>
          <w:rFonts w:ascii="Arial" w:hAnsi="Arial"/>
        </w:rPr>
        <w:t>Minimum Qualifications</w:t>
      </w:r>
      <w:r w:rsidR="00D45D8C" w:rsidRPr="00CB22C2">
        <w:rPr>
          <w:rFonts w:ascii="Arial" w:hAnsi="Arial"/>
        </w:rPr>
        <w:t xml:space="preserve"> section of the RFP.</w:t>
      </w:r>
    </w:p>
    <w:p w14:paraId="254AD00D" w14:textId="77777777" w:rsidR="00D45D8C" w:rsidRPr="00CB22C2" w:rsidRDefault="00D45D8C" w:rsidP="00D45D8C">
      <w:pPr>
        <w:rPr>
          <w:rFonts w:ascii="Arial" w:hAnsi="Arial"/>
        </w:rPr>
      </w:pPr>
    </w:p>
    <w:p w14:paraId="421C3E5E" w14:textId="75677F24"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9944CD">
        <w:rPr>
          <w:rFonts w:ascii="Arial" w:hAnsi="Arial"/>
          <w:b/>
          <w:bCs/>
        </w:rPr>
        <w:t>1</w:t>
      </w:r>
      <w:r w:rsidR="00526B1B">
        <w:rPr>
          <w:rFonts w:ascii="Arial" w:hAnsi="Arial"/>
          <w:b/>
          <w:bCs/>
        </w:rPr>
        <w:t>8-014</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6A03C854" w:rsidR="00D45D8C" w:rsidRPr="00CB22C2" w:rsidRDefault="00A40A88" w:rsidP="00D45D8C">
      <w:pPr>
        <w:numPr>
          <w:ilvl w:val="0"/>
          <w:numId w:val="1"/>
        </w:numPr>
        <w:ind w:hanging="720"/>
        <w:rPr>
          <w:rFonts w:ascii="Arial" w:hAnsi="Arial"/>
        </w:rPr>
      </w:pPr>
      <w:r>
        <w:rPr>
          <w:rFonts w:ascii="Arial" w:hAnsi="Arial"/>
        </w:rPr>
        <w:t>Description o</w:t>
      </w:r>
      <w:r w:rsidR="00D45D8C" w:rsidRPr="00CB22C2">
        <w:rPr>
          <w:rFonts w:ascii="Arial" w:hAnsi="Arial"/>
        </w:rPr>
        <w:t>f Services To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2E15B23B"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Questions regarding the request must be submitted by E-m</w:t>
      </w:r>
      <w:r w:rsidRPr="004A21E3">
        <w:rPr>
          <w:rFonts w:ascii="Arial" w:hAnsi="Arial"/>
        </w:rPr>
        <w:t xml:space="preserve">ail to </w:t>
      </w:r>
      <w:hyperlink r:id="rId9" w:history="1">
        <w:r w:rsidR="002B6B61" w:rsidRPr="00E00012">
          <w:rPr>
            <w:rStyle w:val="Hyperlink"/>
            <w:rFonts w:ascii="Arial" w:hAnsi="Arial"/>
          </w:rPr>
          <w:t>COMMSCHOOL@NYSED.GOV</w:t>
        </w:r>
      </w:hyperlink>
      <w:r w:rsidRPr="004A21E3">
        <w:rPr>
          <w:rFonts w:ascii="Arial" w:hAnsi="Arial"/>
        </w:rPr>
        <w:t xml:space="preserve"> no </w:t>
      </w:r>
      <w:r w:rsidRPr="00CB22C2">
        <w:rPr>
          <w:rFonts w:ascii="Arial" w:hAnsi="Arial"/>
        </w:rPr>
        <w:t xml:space="preserve">later than the close of business </w:t>
      </w:r>
      <w:r w:rsidR="004A21E3" w:rsidRPr="006F2E95">
        <w:rPr>
          <w:rFonts w:ascii="Arial" w:hAnsi="Arial"/>
        </w:rPr>
        <w:t>Wednesday, October 18, 2017</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10" w:history="1">
        <w:r w:rsidR="00911415" w:rsidRPr="00911415">
          <w:rPr>
            <w:rStyle w:val="Hyperlink"/>
            <w:rFonts w:ascii="Arial" w:hAnsi="Arial"/>
          </w:rPr>
          <w:t>P-12 Competitive Procurement Contracts</w:t>
        </w:r>
      </w:hyperlink>
      <w:r w:rsidR="00C26632" w:rsidRPr="00CB22C2">
        <w:rPr>
          <w:rFonts w:ascii="Arial" w:hAnsi="Arial"/>
          <w:b/>
        </w:rPr>
        <w:t xml:space="preserve"> </w:t>
      </w:r>
      <w:r w:rsidRPr="00CB22C2">
        <w:rPr>
          <w:rFonts w:ascii="Arial" w:hAnsi="Arial"/>
        </w:rPr>
        <w:t>no later than</w:t>
      </w:r>
      <w:r w:rsidR="009535B7">
        <w:rPr>
          <w:rFonts w:ascii="Arial" w:hAnsi="Arial"/>
        </w:rPr>
        <w:t xml:space="preserve"> </w:t>
      </w:r>
      <w:r w:rsidR="009535B7" w:rsidRPr="006F2E95">
        <w:rPr>
          <w:rFonts w:ascii="Arial" w:hAnsi="Arial"/>
        </w:rPr>
        <w:t>Monday</w:t>
      </w:r>
      <w:r w:rsidR="004A21E3" w:rsidRPr="006F2E95">
        <w:rPr>
          <w:rFonts w:ascii="Arial" w:hAnsi="Arial"/>
        </w:rPr>
        <w:t>, October 30, 2017</w:t>
      </w:r>
      <w:r w:rsidR="004A21E3">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11070" w:type="dxa"/>
        <w:tblLayout w:type="fixed"/>
        <w:tblLook w:val="0000" w:firstRow="0" w:lastRow="0" w:firstColumn="0" w:lastColumn="0" w:noHBand="0" w:noVBand="0"/>
      </w:tblPr>
      <w:tblGrid>
        <w:gridCol w:w="3690"/>
        <w:gridCol w:w="3690"/>
        <w:gridCol w:w="3690"/>
      </w:tblGrid>
      <w:tr w:rsidR="000E12CE" w:rsidRPr="00CB22C2" w14:paraId="44624D97" w14:textId="77777777" w:rsidTr="00A85252">
        <w:tc>
          <w:tcPr>
            <w:tcW w:w="3690"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79468D62" w:rsidR="000E12CE" w:rsidRPr="004A21E3" w:rsidRDefault="004A21E3" w:rsidP="00221C3D">
            <w:pPr>
              <w:rPr>
                <w:rFonts w:ascii="Arial" w:hAnsi="Arial"/>
              </w:rPr>
            </w:pPr>
            <w:r w:rsidRPr="004A21E3">
              <w:rPr>
                <w:rFonts w:ascii="Arial" w:hAnsi="Arial"/>
              </w:rPr>
              <w:t>Carri Manchester</w:t>
            </w:r>
          </w:p>
          <w:p w14:paraId="61AD6674" w14:textId="2A714350" w:rsidR="000E12CE" w:rsidRPr="00CB22C2" w:rsidRDefault="004A21E3" w:rsidP="00221C3D">
            <w:pPr>
              <w:rPr>
                <w:rFonts w:ascii="Arial" w:hAnsi="Arial"/>
                <w:b/>
              </w:rPr>
            </w:pPr>
            <w:r w:rsidRPr="004A21E3">
              <w:rPr>
                <w:rFonts w:ascii="Arial" w:hAnsi="Arial"/>
              </w:rPr>
              <w:t>COMMSCHOOL@NYSED.GOV</w:t>
            </w:r>
          </w:p>
        </w:tc>
        <w:tc>
          <w:tcPr>
            <w:tcW w:w="369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7D1BA6A5" w:rsidR="000E12CE" w:rsidRDefault="009E4EF0" w:rsidP="00221C3D">
            <w:pPr>
              <w:rPr>
                <w:rFonts w:ascii="Arial" w:hAnsi="Arial"/>
              </w:rPr>
            </w:pPr>
            <w:r>
              <w:rPr>
                <w:rFonts w:ascii="Arial" w:hAnsi="Arial"/>
              </w:rPr>
              <w:t>Adam Kutryb</w:t>
            </w:r>
          </w:p>
          <w:p w14:paraId="72605727" w14:textId="12F5C04A" w:rsidR="000E12CE" w:rsidRPr="00CB22C2" w:rsidRDefault="004A21E3" w:rsidP="00221C3D">
            <w:pPr>
              <w:rPr>
                <w:rFonts w:ascii="Arial" w:hAnsi="Arial"/>
                <w:b/>
              </w:rPr>
            </w:pPr>
            <w:r>
              <w:rPr>
                <w:rFonts w:ascii="Arial" w:hAnsi="Arial"/>
              </w:rPr>
              <w:t>COMMSCHOOL@NYSED.GOV</w:t>
            </w:r>
          </w:p>
        </w:tc>
        <w:tc>
          <w:tcPr>
            <w:tcW w:w="369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77777777" w:rsidR="000E12CE" w:rsidRDefault="000E12CE" w:rsidP="00221C3D">
            <w:pPr>
              <w:rPr>
                <w:rFonts w:ascii="Arial" w:hAnsi="Arial"/>
              </w:rPr>
            </w:pPr>
            <w:r w:rsidRPr="00CB22C2">
              <w:rPr>
                <w:rFonts w:ascii="Arial" w:hAnsi="Arial"/>
              </w:rPr>
              <w:t>Joan Ramsey</w:t>
            </w:r>
          </w:p>
          <w:p w14:paraId="2D8E3A60" w14:textId="289FEF7F" w:rsidR="000E12CE" w:rsidRPr="00CB22C2" w:rsidRDefault="004A21E3" w:rsidP="00221C3D">
            <w:pPr>
              <w:rPr>
                <w:rFonts w:ascii="Arial" w:hAnsi="Arial"/>
                <w:b/>
                <w:u w:val="single"/>
              </w:rPr>
            </w:pPr>
            <w:r>
              <w:rPr>
                <w:rFonts w:ascii="Arial" w:hAnsi="Arial"/>
              </w:rPr>
              <w:t>COMMSCHOOL@NYSED.GOV</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4DCE307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9535B7">
        <w:rPr>
          <w:rFonts w:ascii="Arial" w:hAnsi="Arial"/>
        </w:rPr>
        <w:t xml:space="preserve"> </w:t>
      </w:r>
      <w:r w:rsidR="009535B7">
        <w:rPr>
          <w:rFonts w:ascii="Arial" w:hAnsi="Arial"/>
          <w:b/>
        </w:rPr>
        <w:t>Monday</w:t>
      </w:r>
      <w:r w:rsidR="004A21E3" w:rsidRPr="005A2F84">
        <w:rPr>
          <w:rFonts w:ascii="Arial" w:hAnsi="Arial"/>
          <w:b/>
        </w:rPr>
        <w:t xml:space="preserve">, </w:t>
      </w:r>
      <w:r w:rsidR="004A21E3" w:rsidRPr="006F2E95">
        <w:rPr>
          <w:rFonts w:ascii="Arial" w:hAnsi="Arial"/>
          <w:b/>
        </w:rPr>
        <w:t>November 13, 2017</w:t>
      </w:r>
      <w:r w:rsidRPr="006F2E95">
        <w:rPr>
          <w:rFonts w:ascii="Arial" w:hAnsi="Arial"/>
          <w:b/>
        </w:rPr>
        <w:t xml:space="preserve"> 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12118B43" w:rsidR="004F0BC8" w:rsidRPr="0041264D" w:rsidRDefault="004F0BC8" w:rsidP="00EF6CEB">
      <w:pPr>
        <w:pStyle w:val="ListParagraph"/>
        <w:numPr>
          <w:ilvl w:val="0"/>
          <w:numId w:val="12"/>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4A21E3">
        <w:rPr>
          <w:rFonts w:ascii="Arial" w:hAnsi="Arial" w:cs="Arial"/>
          <w:b/>
        </w:rPr>
        <w:t>18-014</w:t>
      </w:r>
      <w:r w:rsidRPr="0041264D">
        <w:rPr>
          <w:rFonts w:ascii="Arial" w:hAnsi="Arial" w:cs="Arial"/>
          <w:b/>
        </w:rPr>
        <w:t xml:space="preserve"> Do Not Open</w:t>
      </w:r>
    </w:p>
    <w:p w14:paraId="17942CB3" w14:textId="0D077FF5" w:rsidR="00D45D8C" w:rsidRPr="0041264D" w:rsidRDefault="00D45D8C" w:rsidP="00EF6CEB">
      <w:pPr>
        <w:pStyle w:val="ListParagraph"/>
        <w:numPr>
          <w:ilvl w:val="0"/>
          <w:numId w:val="12"/>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4A21E3">
        <w:rPr>
          <w:rFonts w:ascii="Arial" w:hAnsi="Arial" w:cs="Arial"/>
          <w:b/>
        </w:rPr>
        <w:t>18-014</w:t>
      </w:r>
      <w:r w:rsidRPr="0041264D">
        <w:rPr>
          <w:rFonts w:ascii="Arial" w:hAnsi="Arial" w:cs="Arial"/>
          <w:b/>
        </w:rPr>
        <w:t xml:space="preserve"> Do Not Open</w:t>
      </w:r>
    </w:p>
    <w:p w14:paraId="2A838FB1" w14:textId="61F9A366" w:rsidR="00D45D8C" w:rsidRPr="0041264D" w:rsidRDefault="00D45D8C" w:rsidP="00EF6CEB">
      <w:pPr>
        <w:pStyle w:val="ListParagraph"/>
        <w:numPr>
          <w:ilvl w:val="0"/>
          <w:numId w:val="12"/>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4A21E3">
        <w:rPr>
          <w:rFonts w:ascii="Arial" w:hAnsi="Arial" w:cs="Arial"/>
          <w:b/>
        </w:rPr>
        <w:t>18-014</w:t>
      </w:r>
      <w:r w:rsidRPr="0041264D">
        <w:rPr>
          <w:rFonts w:ascii="Arial" w:hAnsi="Arial" w:cs="Arial"/>
          <w:b/>
        </w:rPr>
        <w:t xml:space="preserve"> Do Not Open</w:t>
      </w:r>
    </w:p>
    <w:p w14:paraId="142C49C7" w14:textId="3913CAFC" w:rsidR="00D45D8C" w:rsidRPr="00CB22C2" w:rsidRDefault="00D45D8C" w:rsidP="00EF6CEB">
      <w:pPr>
        <w:numPr>
          <w:ilvl w:val="0"/>
          <w:numId w:val="12"/>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4A21E3">
        <w:rPr>
          <w:rFonts w:ascii="Arial" w:hAnsi="Arial" w:cs="Arial"/>
          <w:b/>
          <w:szCs w:val="24"/>
        </w:rPr>
        <w:t>18-014</w:t>
      </w:r>
      <w:r w:rsidRPr="00CB22C2">
        <w:rPr>
          <w:rFonts w:ascii="Arial" w:hAnsi="Arial" w:cs="Arial"/>
          <w:b/>
          <w:szCs w:val="24"/>
        </w:rPr>
        <w:t xml:space="preserve"> Do Not Open</w:t>
      </w:r>
    </w:p>
    <w:p w14:paraId="02170DEB" w14:textId="00C8EC17" w:rsidR="00D45D8C" w:rsidRPr="00CB22C2" w:rsidRDefault="00A276FA" w:rsidP="00EF6CEB">
      <w:pPr>
        <w:pStyle w:val="p4"/>
        <w:widowControl/>
        <w:numPr>
          <w:ilvl w:val="0"/>
          <w:numId w:val="12"/>
        </w:numPr>
        <w:spacing w:line="240" w:lineRule="auto"/>
        <w:rPr>
          <w:rFonts w:ascii="Arial" w:hAnsi="Arial"/>
        </w:rPr>
      </w:pPr>
      <w:r w:rsidRPr="00CB22C2">
        <w:rPr>
          <w:rFonts w:ascii="Arial" w:hAnsi="Arial"/>
        </w:rPr>
        <w:t>CD-ROM 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CD-ROM-RFP#</w:t>
      </w:r>
      <w:r w:rsidR="004A21E3">
        <w:rPr>
          <w:rFonts w:ascii="Arial" w:hAnsi="Arial"/>
          <w:b/>
        </w:rPr>
        <w:t>18-014</w:t>
      </w:r>
      <w:r w:rsidR="00D45D8C" w:rsidRPr="00CB22C2">
        <w:rPr>
          <w:rFonts w:ascii="Arial" w:hAnsi="Arial"/>
          <w:b/>
        </w:rPr>
        <w:t xml:space="preserve"> 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683C92" w:rsidRDefault="000E12CE" w:rsidP="000E12CE">
      <w:pPr>
        <w:pStyle w:val="Header"/>
        <w:tabs>
          <w:tab w:val="left" w:pos="2160"/>
        </w:tabs>
        <w:ind w:left="4320"/>
        <w:rPr>
          <w:rFonts w:ascii="Arial" w:hAnsi="Arial"/>
        </w:rPr>
      </w:pPr>
      <w:r w:rsidRPr="00683C92">
        <w:rPr>
          <w:rFonts w:ascii="Arial" w:hAnsi="Arial"/>
        </w:rPr>
        <w:t>Bureau of Fiscal Management</w:t>
      </w:r>
    </w:p>
    <w:p w14:paraId="415E441C" w14:textId="6D913C50" w:rsidR="000E12CE" w:rsidRPr="00683C92" w:rsidRDefault="000E12CE" w:rsidP="000E12CE">
      <w:pPr>
        <w:pStyle w:val="Header"/>
        <w:tabs>
          <w:tab w:val="left" w:pos="2160"/>
        </w:tabs>
        <w:ind w:left="4320"/>
        <w:rPr>
          <w:rFonts w:ascii="Arial" w:hAnsi="Arial"/>
        </w:rPr>
      </w:pPr>
      <w:r w:rsidRPr="00683C92">
        <w:rPr>
          <w:rFonts w:ascii="Arial" w:hAnsi="Arial"/>
        </w:rPr>
        <w:t xml:space="preserve">Attn: </w:t>
      </w:r>
      <w:r w:rsidR="009E4EF0" w:rsidRPr="00683C92">
        <w:rPr>
          <w:rFonts w:ascii="Arial" w:hAnsi="Arial"/>
        </w:rPr>
        <w:t>Adam Kutry</w:t>
      </w:r>
      <w:r w:rsidR="005739ED" w:rsidRPr="00683C92">
        <w:rPr>
          <w:rFonts w:ascii="Arial" w:hAnsi="Arial"/>
        </w:rPr>
        <w:t>b</w:t>
      </w:r>
      <w:r w:rsidR="00ED17FB" w:rsidRPr="00683C92">
        <w:rPr>
          <w:rFonts w:ascii="Arial" w:hAnsi="Arial"/>
        </w:rPr>
        <w:t xml:space="preserve">, RFP </w:t>
      </w:r>
      <w:r w:rsidRPr="00683C92">
        <w:rPr>
          <w:rFonts w:ascii="Arial" w:hAnsi="Arial"/>
        </w:rPr>
        <w:t>#</w:t>
      </w:r>
      <w:r w:rsidR="00ED17FB" w:rsidRPr="00683C92">
        <w:rPr>
          <w:rFonts w:ascii="Arial" w:hAnsi="Arial"/>
        </w:rPr>
        <w:t>18-014</w:t>
      </w:r>
    </w:p>
    <w:p w14:paraId="5867CFD2" w14:textId="77777777" w:rsidR="000E12CE" w:rsidRPr="00CB22C2" w:rsidRDefault="000E12CE" w:rsidP="000E12CE">
      <w:pPr>
        <w:pStyle w:val="Header"/>
        <w:tabs>
          <w:tab w:val="left" w:pos="2160"/>
        </w:tabs>
        <w:ind w:left="4320"/>
        <w:rPr>
          <w:rFonts w:ascii="Arial" w:hAnsi="Arial"/>
        </w:rPr>
      </w:pPr>
      <w:r w:rsidRPr="00683C92">
        <w:rPr>
          <w:rFonts w:ascii="Arial" w:hAnsi="Arial"/>
        </w:rPr>
        <w:t>Contract Administration Unit</w:t>
      </w:r>
    </w:p>
    <w:p w14:paraId="219C897A"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4BBAC901"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1"/>
          <w:footerReference w:type="even" r:id="rId12"/>
          <w:footerReference w:type="default" r:id="rId13"/>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53540B15" w:rsidR="00D45D8C" w:rsidRPr="0041264D" w:rsidRDefault="009E4EF0" w:rsidP="0041264D">
      <w:pPr>
        <w:pStyle w:val="Heading3"/>
        <w:rPr>
          <w:u w:val="none"/>
        </w:rPr>
      </w:pPr>
      <w:r>
        <w:rPr>
          <w:u w:val="none"/>
        </w:rPr>
        <w:t>Minimum Qualifications</w:t>
      </w:r>
    </w:p>
    <w:p w14:paraId="2F5C0BD7" w14:textId="77777777" w:rsidR="00D45D8C" w:rsidRPr="00CB22C2" w:rsidRDefault="00D45D8C" w:rsidP="00D45D8C">
      <w:pPr>
        <w:jc w:val="both"/>
      </w:pPr>
    </w:p>
    <w:p w14:paraId="793EF2E5" w14:textId="5B1F32B3" w:rsidR="00D45D8C" w:rsidRPr="00CB22C2" w:rsidRDefault="00D45D8C" w:rsidP="00D45D8C">
      <w:pPr>
        <w:jc w:val="both"/>
        <w:rPr>
          <w:rFonts w:ascii="Arial" w:hAnsi="Arial" w:cs="Arial"/>
          <w:shd w:val="clear" w:color="auto" w:fill="FFFFFF"/>
        </w:rPr>
      </w:pPr>
      <w:r w:rsidRPr="00CB22C2">
        <w:rPr>
          <w:rFonts w:ascii="Arial" w:hAnsi="Arial" w:cs="Arial"/>
        </w:rPr>
        <w:t xml:space="preserve">The eligible bidder must agree to the </w:t>
      </w:r>
      <w:r w:rsidR="00381FEB">
        <w:rPr>
          <w:rFonts w:ascii="Arial" w:hAnsi="Arial" w:cs="Arial"/>
        </w:rPr>
        <w:t xml:space="preserve">Minimum Qualifications </w:t>
      </w:r>
      <w:r w:rsidRPr="00CB22C2">
        <w:rPr>
          <w:rFonts w:ascii="Arial" w:hAnsi="Arial" w:cs="Arial"/>
        </w:rPr>
        <w:t xml:space="preserve">found below and must submit the </w:t>
      </w:r>
      <w:r w:rsidR="000D7C59">
        <w:rPr>
          <w:rFonts w:ascii="Arial" w:hAnsi="Arial" w:cs="Arial"/>
        </w:rPr>
        <w:t>Minimum Qualifications</w:t>
      </w:r>
      <w:r w:rsidRPr="00CB22C2">
        <w:rPr>
          <w:rFonts w:ascii="Arial" w:hAnsi="Arial" w:cs="Arial"/>
        </w:rPr>
        <w:t xml:space="preserve"> Certification Form located in </w:t>
      </w:r>
      <w:r w:rsidRPr="005A2F84">
        <w:rPr>
          <w:rFonts w:ascii="Arial" w:hAnsi="Arial" w:cs="Arial"/>
        </w:rPr>
        <w:t>5.) Submission Documents</w:t>
      </w:r>
      <w:r w:rsidRPr="00CB22C2">
        <w:rPr>
          <w:rFonts w:ascii="Arial" w:hAnsi="Arial" w:cs="Arial"/>
        </w:rPr>
        <w:t>, signed by an authorized person.</w:t>
      </w:r>
    </w:p>
    <w:p w14:paraId="7EF93971" w14:textId="77777777" w:rsidR="00D45D8C" w:rsidRPr="00CB22C2" w:rsidRDefault="00D45D8C" w:rsidP="00D45D8C">
      <w:pPr>
        <w:spacing w:after="120"/>
        <w:jc w:val="both"/>
        <w:rPr>
          <w:rFonts w:ascii="Arial" w:hAnsi="Arial" w:cs="Arial"/>
        </w:rPr>
      </w:pPr>
    </w:p>
    <w:p w14:paraId="5E3AD0CC" w14:textId="77777777" w:rsidR="00683C92" w:rsidRDefault="002040BF" w:rsidP="009A10F0">
      <w:pPr>
        <w:pStyle w:val="ListParagraph"/>
        <w:numPr>
          <w:ilvl w:val="0"/>
          <w:numId w:val="29"/>
        </w:numPr>
        <w:spacing w:after="120"/>
        <w:jc w:val="both"/>
        <w:rPr>
          <w:rFonts w:ascii="Arial" w:hAnsi="Arial" w:cs="Arial"/>
        </w:rPr>
      </w:pPr>
      <w:r w:rsidRPr="00683C92">
        <w:rPr>
          <w:rFonts w:ascii="Arial" w:hAnsi="Arial" w:cs="Arial"/>
        </w:rPr>
        <w:t xml:space="preserve">The </w:t>
      </w:r>
      <w:r w:rsidRPr="005A2F84">
        <w:rPr>
          <w:rFonts w:ascii="Arial" w:hAnsi="Arial" w:cs="Arial"/>
        </w:rPr>
        <w:t>Technical Assistance Center (TAC) Certification Form</w:t>
      </w:r>
      <w:r w:rsidRPr="00683C92">
        <w:rPr>
          <w:rFonts w:ascii="Arial" w:hAnsi="Arial" w:cs="Arial"/>
        </w:rPr>
        <w:t xml:space="preserve"> (found in </w:t>
      </w:r>
      <w:r w:rsidRPr="00911415">
        <w:rPr>
          <w:rFonts w:ascii="Arial" w:hAnsi="Arial" w:cs="Arial"/>
        </w:rPr>
        <w:t>Section 5</w:t>
      </w:r>
      <w:r w:rsidRPr="005A2F84">
        <w:rPr>
          <w:rFonts w:ascii="Arial" w:hAnsi="Arial" w:cs="Arial"/>
        </w:rPr>
        <w:t>: Submission Documents</w:t>
      </w:r>
      <w:r w:rsidRPr="00683C92">
        <w:rPr>
          <w:rFonts w:ascii="Arial" w:hAnsi="Arial" w:cs="Arial"/>
        </w:rPr>
        <w:t>) must be signed and submitted with the Technical Proposal. Bids that do not include this form will be disqualified.</w:t>
      </w:r>
    </w:p>
    <w:p w14:paraId="4C954235" w14:textId="48ACAFEF" w:rsidR="007E4911" w:rsidRDefault="007E4911" w:rsidP="009A10F0">
      <w:pPr>
        <w:pStyle w:val="ListParagraph"/>
        <w:numPr>
          <w:ilvl w:val="0"/>
          <w:numId w:val="29"/>
        </w:numPr>
        <w:spacing w:after="120"/>
        <w:jc w:val="both"/>
        <w:rPr>
          <w:rFonts w:ascii="Arial" w:hAnsi="Arial" w:cs="Arial"/>
        </w:rPr>
      </w:pPr>
      <w:r w:rsidRPr="00683C92">
        <w:rPr>
          <w:rFonts w:ascii="Arial" w:hAnsi="Arial" w:cs="Arial"/>
        </w:rPr>
        <w:t xml:space="preserve">Each bid must propose to employ one full-time (35-40 hours per week, 12 months per year), salaried TAC Director to coordinate the work of the Center necessary to provide deliverables as noted within this RFP and in subsequent annual work plans. </w:t>
      </w:r>
      <w:r w:rsidR="00A12226" w:rsidRPr="00683C92">
        <w:rPr>
          <w:rFonts w:ascii="Arial" w:hAnsi="Arial" w:cs="Arial"/>
        </w:rPr>
        <w:t>T</w:t>
      </w:r>
      <w:r w:rsidR="00A12226" w:rsidRPr="007D7BCF">
        <w:rPr>
          <w:rFonts w:ascii="Arial" w:hAnsi="Arial" w:cs="Arial"/>
        </w:rPr>
        <w:t>he director must be an employee of the prime bidder and cannot be a subcontractor or employed by a subcontractor</w:t>
      </w:r>
      <w:r w:rsidR="00A12226" w:rsidRPr="00683C92">
        <w:rPr>
          <w:rFonts w:ascii="Arial" w:hAnsi="Arial" w:cs="Arial"/>
        </w:rPr>
        <w:t>.</w:t>
      </w:r>
      <w:r w:rsidR="007D7BCF">
        <w:rPr>
          <w:rFonts w:ascii="Arial" w:hAnsi="Arial" w:cs="Arial"/>
        </w:rPr>
        <w:t xml:space="preserve"> </w:t>
      </w:r>
      <w:r w:rsidRPr="00683C92">
        <w:rPr>
          <w:rFonts w:ascii="Arial" w:hAnsi="Arial" w:cs="Arial"/>
        </w:rPr>
        <w:t>The Director must have a minimum of five (5) years’ programmatic or administrative experience with Community School strategies.</w:t>
      </w:r>
      <w:r w:rsidR="00FA4DEE" w:rsidRPr="00683C92">
        <w:rPr>
          <w:rFonts w:ascii="Arial" w:hAnsi="Arial" w:cs="Arial"/>
        </w:rPr>
        <w:t xml:space="preserve"> A Bachelor’s degree</w:t>
      </w:r>
      <w:r w:rsidR="00BE0BAF" w:rsidRPr="00683C92">
        <w:rPr>
          <w:rFonts w:ascii="Arial" w:hAnsi="Arial" w:cs="Arial"/>
        </w:rPr>
        <w:t xml:space="preserve"> is required</w:t>
      </w:r>
      <w:r w:rsidR="00FA4DEE" w:rsidRPr="00683C92">
        <w:rPr>
          <w:rFonts w:ascii="Arial" w:hAnsi="Arial" w:cs="Arial"/>
        </w:rPr>
        <w:t>, preferably in an education-related field. A Master’s Degree is preferred, but not required.</w:t>
      </w:r>
      <w:r w:rsidR="004D074A" w:rsidRPr="00683C92">
        <w:rPr>
          <w:rFonts w:ascii="Arial" w:hAnsi="Arial" w:cs="Arial"/>
        </w:rPr>
        <w:t xml:space="preserve"> </w:t>
      </w:r>
      <w:r w:rsidR="008C6F60" w:rsidRPr="00683C92">
        <w:rPr>
          <w:rFonts w:ascii="Arial" w:hAnsi="Arial" w:cs="Arial"/>
        </w:rPr>
        <w:t xml:space="preserve">If a Director has been identified, </w:t>
      </w:r>
      <w:r w:rsidR="00730892">
        <w:rPr>
          <w:rFonts w:ascii="Arial" w:hAnsi="Arial" w:cs="Arial"/>
        </w:rPr>
        <w:t>bidders are encouraged to</w:t>
      </w:r>
      <w:r w:rsidR="004D074A" w:rsidRPr="00683C92">
        <w:rPr>
          <w:rFonts w:ascii="Arial" w:hAnsi="Arial" w:cs="Arial"/>
        </w:rPr>
        <w:t xml:space="preserve"> submit </w:t>
      </w:r>
      <w:r w:rsidR="00730892">
        <w:rPr>
          <w:rFonts w:ascii="Arial" w:hAnsi="Arial" w:cs="Arial"/>
        </w:rPr>
        <w:t xml:space="preserve">their resume </w:t>
      </w:r>
      <w:r w:rsidR="004D074A" w:rsidRPr="00683C92">
        <w:rPr>
          <w:rFonts w:ascii="Arial" w:hAnsi="Arial" w:cs="Arial"/>
        </w:rPr>
        <w:t xml:space="preserve">with the application. </w:t>
      </w:r>
      <w:r w:rsidR="008C6F60" w:rsidRPr="00683C92">
        <w:rPr>
          <w:rFonts w:ascii="Arial" w:hAnsi="Arial" w:cs="Arial"/>
        </w:rPr>
        <w:t>At minimum</w:t>
      </w:r>
      <w:r w:rsidR="004D074A" w:rsidRPr="00683C92">
        <w:rPr>
          <w:rFonts w:ascii="Arial" w:hAnsi="Arial" w:cs="Arial"/>
        </w:rPr>
        <w:t>, a list of the position’s minimum qualifications and a detailed job description must be included.</w:t>
      </w:r>
    </w:p>
    <w:p w14:paraId="465ACD25" w14:textId="77333DD8" w:rsidR="00F93E06" w:rsidRPr="00683C92" w:rsidRDefault="00F93E06" w:rsidP="009A10F0">
      <w:pPr>
        <w:pStyle w:val="ListParagraph"/>
        <w:numPr>
          <w:ilvl w:val="0"/>
          <w:numId w:val="29"/>
        </w:numPr>
        <w:spacing w:after="120"/>
        <w:jc w:val="both"/>
        <w:rPr>
          <w:rFonts w:ascii="Arial" w:hAnsi="Arial" w:cs="Arial"/>
        </w:rPr>
      </w:pPr>
      <w:r>
        <w:rPr>
          <w:rFonts w:ascii="Arial" w:hAnsi="Arial" w:cs="Arial"/>
        </w:rPr>
        <w:t>Each bid must propose to employ a minimum of 1 FTE but no more than 2 FTE professional program staff to assist the Director in providing deliverables noted within this RFP and in subsequent annual work plans. Staff hired to fill these positions are not required to be full-time and may be subcontracted. Professional staff must have a minimum of three (3) years programmatic or administrative experience with Community School strategies. A Bachelor’s Degree is required,</w:t>
      </w:r>
      <w:r w:rsidRPr="00FA4DEE">
        <w:rPr>
          <w:rFonts w:ascii="Arial" w:hAnsi="Arial" w:cs="Arial"/>
        </w:rPr>
        <w:t xml:space="preserve"> </w:t>
      </w:r>
      <w:r>
        <w:rPr>
          <w:rFonts w:ascii="Arial" w:hAnsi="Arial" w:cs="Arial"/>
        </w:rPr>
        <w:t>preferably in an education-related field.</w:t>
      </w:r>
    </w:p>
    <w:p w14:paraId="1E94DEF7"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4"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5"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 xml:space="preserve">The M/WBE </w:t>
      </w:r>
      <w:r w:rsidRPr="007229AB">
        <w:rPr>
          <w:rFonts w:cs="Arial"/>
        </w:rPr>
        <w:lastRenderedPageBreak/>
        <w:t>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77777777"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6"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77777777"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7"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7F4116B1" w14:textId="333C577A" w:rsidR="001D0F48" w:rsidRDefault="00896183" w:rsidP="00D45D8C">
      <w:pPr>
        <w:rPr>
          <w:rFonts w:ascii="Arial" w:hAnsi="Arial" w:cs="Arial"/>
        </w:rPr>
      </w:pPr>
      <w:r>
        <w:rPr>
          <w:rFonts w:ascii="Arial" w:hAnsi="Arial" w:cs="Arial"/>
        </w:rPr>
        <w:t>Community Schools</w:t>
      </w:r>
      <w:r w:rsidR="001D0F48" w:rsidRPr="001D0F48">
        <w:rPr>
          <w:rFonts w:ascii="Arial" w:hAnsi="Arial" w:cs="Arial"/>
        </w:rPr>
        <w:t xml:space="preserve"> are public schools that emphasize family engagement and are characterized by strong partnership</w:t>
      </w:r>
      <w:r w:rsidR="00D82B6F">
        <w:rPr>
          <w:rFonts w:ascii="Arial" w:hAnsi="Arial" w:cs="Arial"/>
        </w:rPr>
        <w:t>s</w:t>
      </w:r>
      <w:r w:rsidR="001D0F48" w:rsidRPr="001D0F48">
        <w:rPr>
          <w:rFonts w:ascii="Arial" w:hAnsi="Arial" w:cs="Arial"/>
        </w:rPr>
        <w:t xml:space="preserve"> and additional supports for students and families designed to counter environmental factors that impede student achievement. While some of the specific attributes of a </w:t>
      </w:r>
      <w:r>
        <w:rPr>
          <w:rFonts w:ascii="Arial" w:hAnsi="Arial" w:cs="Arial"/>
        </w:rPr>
        <w:t>Community School</w:t>
      </w:r>
      <w:r w:rsidR="001D0F48" w:rsidRPr="001D0F48">
        <w:rPr>
          <w:rFonts w:ascii="Arial" w:hAnsi="Arial" w:cs="Arial"/>
        </w:rPr>
        <w:t xml:space="preserve"> </w:t>
      </w:r>
      <w:r w:rsidR="004D074A">
        <w:rPr>
          <w:rFonts w:ascii="Arial" w:hAnsi="Arial" w:cs="Arial"/>
        </w:rPr>
        <w:t>strategy</w:t>
      </w:r>
      <w:r w:rsidR="001D0F48" w:rsidRPr="001D0F48">
        <w:rPr>
          <w:rFonts w:ascii="Arial" w:hAnsi="Arial" w:cs="Arial"/>
        </w:rPr>
        <w:t xml:space="preserve"> vary based on the needs of the respective community, </w:t>
      </w:r>
      <w:r>
        <w:rPr>
          <w:rFonts w:ascii="Arial" w:hAnsi="Arial" w:cs="Arial"/>
        </w:rPr>
        <w:t>Community Schools</w:t>
      </w:r>
      <w:r w:rsidR="001D0F48" w:rsidRPr="001D0F48">
        <w:rPr>
          <w:rFonts w:ascii="Arial" w:hAnsi="Arial" w:cs="Arial"/>
        </w:rPr>
        <w:t xml:space="preserve"> sha</w:t>
      </w:r>
      <w:r w:rsidR="001D0F48">
        <w:rPr>
          <w:rFonts w:ascii="Arial" w:hAnsi="Arial" w:cs="Arial"/>
        </w:rPr>
        <w:t xml:space="preserve">re </w:t>
      </w:r>
      <w:r w:rsidR="00D82B6F">
        <w:rPr>
          <w:rFonts w:ascii="Arial" w:hAnsi="Arial" w:cs="Arial"/>
        </w:rPr>
        <w:t>several characteristics</w:t>
      </w:r>
      <w:r w:rsidR="001D0F48">
        <w:rPr>
          <w:rFonts w:ascii="Arial" w:hAnsi="Arial" w:cs="Arial"/>
        </w:rPr>
        <w:t xml:space="preserve">: </w:t>
      </w:r>
    </w:p>
    <w:p w14:paraId="386B5DDF" w14:textId="77777777" w:rsidR="001D0F48" w:rsidRDefault="001D0F48" w:rsidP="00D45D8C">
      <w:pPr>
        <w:rPr>
          <w:rFonts w:ascii="Arial" w:hAnsi="Arial" w:cs="Arial"/>
        </w:rPr>
      </w:pPr>
    </w:p>
    <w:p w14:paraId="4DD48E7D" w14:textId="22E01246" w:rsidR="001D0F48" w:rsidRDefault="001D0F48" w:rsidP="001A5436">
      <w:pPr>
        <w:pStyle w:val="ListParagraph"/>
        <w:numPr>
          <w:ilvl w:val="0"/>
          <w:numId w:val="21"/>
        </w:numPr>
        <w:rPr>
          <w:rFonts w:ascii="Arial" w:hAnsi="Arial" w:cs="Arial"/>
        </w:rPr>
      </w:pPr>
      <w:r w:rsidRPr="001D0F48">
        <w:rPr>
          <w:rFonts w:ascii="Arial" w:hAnsi="Arial" w:cs="Arial"/>
        </w:rPr>
        <w:t>A rigorous academic program with strong supports to prepare all students for college, careers, and citizenship, expanded learning opportunities that keep students engaged</w:t>
      </w:r>
      <w:r w:rsidR="00344CB4">
        <w:rPr>
          <w:rFonts w:ascii="Arial" w:hAnsi="Arial" w:cs="Arial"/>
        </w:rPr>
        <w:t xml:space="preserve"> and supplement a quality curriculum; and </w:t>
      </w:r>
      <w:r w:rsidRPr="001D0F48">
        <w:rPr>
          <w:rFonts w:ascii="Arial" w:hAnsi="Arial" w:cs="Arial"/>
        </w:rPr>
        <w:t>high levels of</w:t>
      </w:r>
      <w:r>
        <w:rPr>
          <w:rFonts w:ascii="Arial" w:hAnsi="Arial" w:cs="Arial"/>
        </w:rPr>
        <w:t xml:space="preserve"> accountability for results; </w:t>
      </w:r>
    </w:p>
    <w:p w14:paraId="631F6C5D" w14:textId="246ABC75" w:rsidR="001D0F48" w:rsidRDefault="001D0F48" w:rsidP="001A5436">
      <w:pPr>
        <w:pStyle w:val="ListParagraph"/>
        <w:numPr>
          <w:ilvl w:val="0"/>
          <w:numId w:val="21"/>
        </w:numPr>
        <w:rPr>
          <w:rFonts w:ascii="Arial" w:hAnsi="Arial" w:cs="Arial"/>
        </w:rPr>
      </w:pPr>
      <w:r w:rsidRPr="001D0F48">
        <w:rPr>
          <w:rFonts w:ascii="Arial" w:hAnsi="Arial" w:cs="Arial"/>
        </w:rPr>
        <w:t xml:space="preserve">A full range of school-based and school-linked programs and services that, based on a needs </w:t>
      </w:r>
      <w:r w:rsidR="00D5174F">
        <w:rPr>
          <w:rFonts w:ascii="Arial" w:hAnsi="Arial" w:cs="Arial"/>
        </w:rPr>
        <w:t xml:space="preserve">and resources </w:t>
      </w:r>
      <w:r w:rsidRPr="001D0F48">
        <w:rPr>
          <w:rFonts w:ascii="Arial" w:hAnsi="Arial" w:cs="Arial"/>
        </w:rPr>
        <w:t xml:space="preserve">assessment of the community, address the comprehensive needs of students and their families and that work with families as essential </w:t>
      </w:r>
      <w:r>
        <w:rPr>
          <w:rFonts w:ascii="Arial" w:hAnsi="Arial" w:cs="Arial"/>
        </w:rPr>
        <w:t xml:space="preserve">partners in student success; </w:t>
      </w:r>
    </w:p>
    <w:p w14:paraId="2BF6A246" w14:textId="611514F5" w:rsidR="00D45D8C" w:rsidRPr="001D0F48" w:rsidRDefault="001D0F48" w:rsidP="001A5436">
      <w:pPr>
        <w:pStyle w:val="ListParagraph"/>
        <w:numPr>
          <w:ilvl w:val="0"/>
          <w:numId w:val="21"/>
        </w:numPr>
        <w:rPr>
          <w:rFonts w:ascii="Arial" w:hAnsi="Arial" w:cs="Arial"/>
        </w:rPr>
      </w:pPr>
      <w:r w:rsidRPr="001D0F48">
        <w:rPr>
          <w:rFonts w:ascii="Arial" w:hAnsi="Arial" w:cs="Arial"/>
        </w:rPr>
        <w:t>Partnerships that demonstrate collabo</w:t>
      </w:r>
      <w:r w:rsidR="004D074A">
        <w:rPr>
          <w:rFonts w:ascii="Arial" w:hAnsi="Arial" w:cs="Arial"/>
        </w:rPr>
        <w:t>ration with the local community;</w:t>
      </w:r>
      <w:r w:rsidRPr="001D0F48">
        <w:rPr>
          <w:rFonts w:ascii="Arial" w:hAnsi="Arial" w:cs="Arial"/>
        </w:rPr>
        <w:t xml:space="preserve"> </w:t>
      </w:r>
      <w:r w:rsidR="00D82B6F" w:rsidRPr="001D0F48">
        <w:rPr>
          <w:rFonts w:ascii="Arial" w:hAnsi="Arial" w:cs="Arial"/>
        </w:rPr>
        <w:t>engag</w:t>
      </w:r>
      <w:r w:rsidR="00D82B6F">
        <w:rPr>
          <w:rFonts w:ascii="Arial" w:hAnsi="Arial" w:cs="Arial"/>
        </w:rPr>
        <w:t>e</w:t>
      </w:r>
      <w:r w:rsidR="00D82B6F" w:rsidRPr="001D0F48">
        <w:rPr>
          <w:rFonts w:ascii="Arial" w:hAnsi="Arial" w:cs="Arial"/>
        </w:rPr>
        <w:t xml:space="preserve"> </w:t>
      </w:r>
      <w:r w:rsidRPr="001D0F48">
        <w:rPr>
          <w:rFonts w:ascii="Arial" w:hAnsi="Arial" w:cs="Arial"/>
        </w:rPr>
        <w:t xml:space="preserve">families and other community stakeholders </w:t>
      </w:r>
      <w:r w:rsidR="00D82B6F">
        <w:rPr>
          <w:rFonts w:ascii="Arial" w:hAnsi="Arial" w:cs="Arial"/>
        </w:rPr>
        <w:t>in programs,</w:t>
      </w:r>
      <w:r w:rsidR="004D074A">
        <w:rPr>
          <w:rFonts w:ascii="Arial" w:hAnsi="Arial" w:cs="Arial"/>
        </w:rPr>
        <w:t xml:space="preserve"> </w:t>
      </w:r>
      <w:r w:rsidR="00D37726">
        <w:rPr>
          <w:rFonts w:ascii="Arial" w:hAnsi="Arial" w:cs="Arial"/>
        </w:rPr>
        <w:t>services,</w:t>
      </w:r>
      <w:r w:rsidR="004D074A">
        <w:rPr>
          <w:rFonts w:ascii="Arial" w:hAnsi="Arial" w:cs="Arial"/>
        </w:rPr>
        <w:t xml:space="preserve"> and shared leadership;</w:t>
      </w:r>
      <w:r w:rsidR="00D82B6F">
        <w:rPr>
          <w:rFonts w:ascii="Arial" w:hAnsi="Arial" w:cs="Arial"/>
        </w:rPr>
        <w:t xml:space="preserve"> </w:t>
      </w:r>
      <w:r w:rsidRPr="001D0F48">
        <w:rPr>
          <w:rFonts w:ascii="Arial" w:hAnsi="Arial" w:cs="Arial"/>
        </w:rPr>
        <w:t xml:space="preserve">and draw on a broad set of resources, incorporating local and State government agencies, non-profit service providers, institutions of higher education, and the philanthropic and business communities in </w:t>
      </w:r>
      <w:r w:rsidR="00520C27" w:rsidRPr="001D0F48">
        <w:rPr>
          <w:rFonts w:ascii="Arial" w:hAnsi="Arial" w:cs="Arial"/>
        </w:rPr>
        <w:t>o</w:t>
      </w:r>
      <w:r w:rsidR="00520C27">
        <w:rPr>
          <w:rFonts w:ascii="Arial" w:hAnsi="Arial" w:cs="Arial"/>
        </w:rPr>
        <w:t>rder</w:t>
      </w:r>
      <w:r w:rsidR="00520C27" w:rsidRPr="001D0F48">
        <w:rPr>
          <w:rFonts w:ascii="Arial" w:hAnsi="Arial" w:cs="Arial"/>
        </w:rPr>
        <w:t xml:space="preserve"> </w:t>
      </w:r>
      <w:r w:rsidRPr="001D0F48">
        <w:rPr>
          <w:rFonts w:ascii="Arial" w:hAnsi="Arial" w:cs="Arial"/>
        </w:rPr>
        <w:t>to extend the impact and depth of services and programs.</w:t>
      </w:r>
    </w:p>
    <w:p w14:paraId="17526DD4" w14:textId="325DE691" w:rsidR="001D0F48" w:rsidRDefault="001D0F48" w:rsidP="00D45D8C">
      <w:pPr>
        <w:rPr>
          <w:rFonts w:ascii="Arial" w:hAnsi="Arial"/>
          <w:b/>
        </w:rPr>
      </w:pPr>
    </w:p>
    <w:p w14:paraId="1BCC765D" w14:textId="36440DFE" w:rsidR="00A80972" w:rsidRDefault="00344CB4" w:rsidP="00D45D8C">
      <w:pPr>
        <w:rPr>
          <w:rFonts w:ascii="Arial" w:hAnsi="Arial" w:cs="Arial"/>
        </w:rPr>
      </w:pPr>
      <w:r>
        <w:rPr>
          <w:rFonts w:ascii="Arial" w:hAnsi="Arial" w:cs="Arial"/>
        </w:rPr>
        <w:t xml:space="preserve">For </w:t>
      </w:r>
      <w:r w:rsidR="004D074A">
        <w:rPr>
          <w:rFonts w:ascii="Arial" w:hAnsi="Arial" w:cs="Arial"/>
        </w:rPr>
        <w:t>the past two years, the</w:t>
      </w:r>
      <w:r w:rsidR="001D0F48" w:rsidRPr="001D0F48">
        <w:rPr>
          <w:rFonts w:ascii="Arial" w:hAnsi="Arial" w:cs="Arial"/>
        </w:rPr>
        <w:t xml:space="preserve"> </w:t>
      </w:r>
      <w:r w:rsidR="000E06FF">
        <w:rPr>
          <w:rFonts w:ascii="Arial" w:hAnsi="Arial" w:cs="Arial"/>
        </w:rPr>
        <w:t xml:space="preserve">New York </w:t>
      </w:r>
      <w:r w:rsidR="001D0F48" w:rsidRPr="001D0F48">
        <w:rPr>
          <w:rFonts w:ascii="Arial" w:hAnsi="Arial" w:cs="Arial"/>
        </w:rPr>
        <w:t xml:space="preserve">State Budget </w:t>
      </w:r>
      <w:r>
        <w:rPr>
          <w:rFonts w:ascii="Arial" w:hAnsi="Arial" w:cs="Arial"/>
        </w:rPr>
        <w:t>has required certain districts to</w:t>
      </w:r>
      <w:r w:rsidRPr="001D0F48">
        <w:rPr>
          <w:rFonts w:ascii="Arial" w:hAnsi="Arial" w:cs="Arial"/>
        </w:rPr>
        <w:t xml:space="preserve"> </w:t>
      </w:r>
      <w:r w:rsidR="001D0F48" w:rsidRPr="001D0F48">
        <w:rPr>
          <w:rFonts w:ascii="Arial" w:hAnsi="Arial" w:cs="Arial"/>
        </w:rPr>
        <w:t>set</w:t>
      </w:r>
      <w:r>
        <w:rPr>
          <w:rFonts w:ascii="Arial" w:hAnsi="Arial" w:cs="Arial"/>
        </w:rPr>
        <w:t xml:space="preserve"> </w:t>
      </w:r>
      <w:r w:rsidR="001D0F48" w:rsidRPr="001D0F48">
        <w:rPr>
          <w:rFonts w:ascii="Arial" w:hAnsi="Arial" w:cs="Arial"/>
        </w:rPr>
        <w:t xml:space="preserve">aside </w:t>
      </w:r>
      <w:r>
        <w:rPr>
          <w:rFonts w:ascii="Arial" w:hAnsi="Arial" w:cs="Arial"/>
        </w:rPr>
        <w:t>a portion of their</w:t>
      </w:r>
      <w:r w:rsidRPr="001D0F48">
        <w:rPr>
          <w:rFonts w:ascii="Arial" w:hAnsi="Arial" w:cs="Arial"/>
        </w:rPr>
        <w:t xml:space="preserve"> </w:t>
      </w:r>
      <w:r w:rsidR="001D0F48" w:rsidRPr="001D0F48">
        <w:rPr>
          <w:rFonts w:ascii="Arial" w:hAnsi="Arial" w:cs="Arial"/>
        </w:rPr>
        <w:t xml:space="preserve">Foundation Aid </w:t>
      </w:r>
      <w:r>
        <w:rPr>
          <w:rFonts w:ascii="Arial" w:hAnsi="Arial" w:cs="Arial"/>
        </w:rPr>
        <w:t>to fund</w:t>
      </w:r>
      <w:r w:rsidR="001D0F48" w:rsidRPr="001D0F48">
        <w:rPr>
          <w:rFonts w:ascii="Arial" w:hAnsi="Arial" w:cs="Arial"/>
        </w:rPr>
        <w:t xml:space="preserve"> </w:t>
      </w:r>
      <w:r w:rsidR="000E06FF">
        <w:rPr>
          <w:rFonts w:ascii="Arial" w:hAnsi="Arial" w:cs="Arial"/>
        </w:rPr>
        <w:t xml:space="preserve">strategies </w:t>
      </w:r>
      <w:r w:rsidR="000E06FF" w:rsidRPr="00A80972">
        <w:rPr>
          <w:rFonts w:ascii="Arial" w:hAnsi="Arial" w:cs="Arial"/>
        </w:rPr>
        <w:t xml:space="preserve">to support the transformation of school buildings into community hubs to deliver co-located or school-linked academic, health, mental health, nutrition, counseling, legal and/or other services to students and their families, including but not limited to providing a </w:t>
      </w:r>
      <w:r w:rsidR="000E06FF">
        <w:rPr>
          <w:rFonts w:ascii="Arial" w:hAnsi="Arial" w:cs="Arial"/>
        </w:rPr>
        <w:t>Community School</w:t>
      </w:r>
      <w:r w:rsidR="000E06FF" w:rsidRPr="00A80972">
        <w:rPr>
          <w:rFonts w:ascii="Arial" w:hAnsi="Arial" w:cs="Arial"/>
        </w:rPr>
        <w:t xml:space="preserve"> site coordinator, or to support other costs incurred to maximize s</w:t>
      </w:r>
      <w:r w:rsidR="000E06FF">
        <w:rPr>
          <w:rFonts w:ascii="Arial" w:hAnsi="Arial" w:cs="Arial"/>
        </w:rPr>
        <w:t>tudents' academic achievement.</w:t>
      </w:r>
      <w:r w:rsidR="001D0F48" w:rsidRPr="001D0F48">
        <w:rPr>
          <w:rFonts w:ascii="Arial" w:hAnsi="Arial" w:cs="Arial"/>
        </w:rPr>
        <w:t xml:space="preserve"> The set aside within the State’s primary operating aid formula applies to </w:t>
      </w:r>
      <w:r w:rsidR="004D074A">
        <w:rPr>
          <w:rFonts w:ascii="Arial" w:hAnsi="Arial" w:cs="Arial"/>
        </w:rPr>
        <w:t>over 230</w:t>
      </w:r>
      <w:r w:rsidR="001D0F48" w:rsidRPr="001D0F48">
        <w:rPr>
          <w:rFonts w:ascii="Arial" w:hAnsi="Arial" w:cs="Arial"/>
        </w:rPr>
        <w:t xml:space="preserve"> school districts that have been identified as high-need. </w:t>
      </w:r>
      <w:r w:rsidR="00A80972">
        <w:rPr>
          <w:rFonts w:ascii="Arial" w:hAnsi="Arial" w:cs="Arial"/>
        </w:rPr>
        <w:t xml:space="preserve">The 2017-18 Enacted </w:t>
      </w:r>
      <w:r w:rsidR="000E06FF">
        <w:rPr>
          <w:rFonts w:ascii="Arial" w:hAnsi="Arial" w:cs="Arial"/>
        </w:rPr>
        <w:t xml:space="preserve">New York </w:t>
      </w:r>
      <w:r w:rsidR="00A80972">
        <w:rPr>
          <w:rFonts w:ascii="Arial" w:hAnsi="Arial" w:cs="Arial"/>
        </w:rPr>
        <w:t xml:space="preserve">State Budget </w:t>
      </w:r>
      <w:r w:rsidR="004D074A">
        <w:rPr>
          <w:rFonts w:ascii="Arial" w:hAnsi="Arial" w:cs="Arial"/>
        </w:rPr>
        <w:t>set-aside allocation for Community Schools totaled</w:t>
      </w:r>
      <w:r w:rsidR="00A80972">
        <w:rPr>
          <w:rFonts w:ascii="Arial" w:hAnsi="Arial" w:cs="Arial"/>
        </w:rPr>
        <w:t xml:space="preserve"> $150 million</w:t>
      </w:r>
      <w:r w:rsidR="004D074A">
        <w:rPr>
          <w:rFonts w:ascii="Arial" w:hAnsi="Arial" w:cs="Arial"/>
        </w:rPr>
        <w:t>.</w:t>
      </w:r>
    </w:p>
    <w:p w14:paraId="1C3442B1" w14:textId="77777777" w:rsidR="001F09C2" w:rsidRDefault="001F09C2" w:rsidP="00D45D8C">
      <w:pPr>
        <w:rPr>
          <w:rFonts w:ascii="Arial" w:hAnsi="Arial" w:cs="Arial"/>
        </w:rPr>
      </w:pPr>
    </w:p>
    <w:p w14:paraId="4F7A6598" w14:textId="50D07D49" w:rsidR="001F09C2" w:rsidRPr="002C31A7" w:rsidRDefault="001F09C2" w:rsidP="001F09C2">
      <w:pPr>
        <w:pStyle w:val="xmsonormal"/>
        <w:shd w:val="clear" w:color="auto" w:fill="FFFFFF"/>
        <w:spacing w:before="0" w:beforeAutospacing="0" w:after="0" w:afterAutospacing="0"/>
        <w:jc w:val="both"/>
        <w:rPr>
          <w:rFonts w:ascii="Arial" w:hAnsi="Arial" w:cs="Arial"/>
        </w:rPr>
      </w:pPr>
      <w:r>
        <w:rPr>
          <w:rFonts w:ascii="Arial" w:hAnsi="Arial" w:cs="Arial"/>
        </w:rPr>
        <w:lastRenderedPageBreak/>
        <w:t>In addition, t</w:t>
      </w:r>
      <w:r w:rsidRPr="003D232B">
        <w:rPr>
          <w:rFonts w:ascii="Arial" w:hAnsi="Arial" w:cs="Arial"/>
        </w:rPr>
        <w:t>he 2016-</w:t>
      </w:r>
      <w:r>
        <w:rPr>
          <w:rFonts w:ascii="Arial" w:hAnsi="Arial" w:cs="Arial"/>
        </w:rPr>
        <w:t>20</w:t>
      </w:r>
      <w:r w:rsidRPr="003D232B">
        <w:rPr>
          <w:rFonts w:ascii="Arial" w:hAnsi="Arial" w:cs="Arial"/>
        </w:rPr>
        <w:t>17 Enacted State Budget created a $</w:t>
      </w:r>
      <w:r>
        <w:rPr>
          <w:rFonts w:ascii="Arial" w:hAnsi="Arial" w:cs="Arial"/>
        </w:rPr>
        <w:t>75</w:t>
      </w:r>
      <w:r w:rsidRPr="003D232B">
        <w:rPr>
          <w:rFonts w:ascii="Arial" w:hAnsi="Arial" w:cs="Arial"/>
        </w:rPr>
        <w:t xml:space="preserve"> million </w:t>
      </w:r>
      <w:r w:rsidR="001E3901">
        <w:rPr>
          <w:rFonts w:ascii="Arial" w:hAnsi="Arial" w:cs="Arial"/>
        </w:rPr>
        <w:t xml:space="preserve">grant </w:t>
      </w:r>
      <w:r w:rsidRPr="003D232B">
        <w:rPr>
          <w:rFonts w:ascii="Arial" w:hAnsi="Arial" w:cs="Arial"/>
        </w:rPr>
        <w:t xml:space="preserve">within Aid </w:t>
      </w:r>
      <w:r>
        <w:rPr>
          <w:rFonts w:ascii="Arial" w:hAnsi="Arial" w:cs="Arial"/>
        </w:rPr>
        <w:t xml:space="preserve">to Localities </w:t>
      </w:r>
      <w:r w:rsidRPr="003D232B">
        <w:rPr>
          <w:rFonts w:ascii="Arial" w:hAnsi="Arial" w:cs="Arial"/>
        </w:rPr>
        <w:t xml:space="preserve">for </w:t>
      </w:r>
      <w:r>
        <w:rPr>
          <w:rFonts w:ascii="Arial" w:hAnsi="Arial" w:cs="Arial"/>
        </w:rPr>
        <w:t xml:space="preserve">Community Schools Grants. </w:t>
      </w:r>
      <w:r w:rsidR="00E32EAF">
        <w:rPr>
          <w:rFonts w:ascii="Arial" w:hAnsi="Arial" w:cs="Arial"/>
        </w:rPr>
        <w:t>This grant</w:t>
      </w:r>
      <w:r w:rsidRPr="003D232B">
        <w:rPr>
          <w:rFonts w:ascii="Arial" w:hAnsi="Arial" w:cs="Arial"/>
        </w:rPr>
        <w:t xml:space="preserve"> applies to </w:t>
      </w:r>
      <w:r w:rsidRPr="00AA62EF">
        <w:rPr>
          <w:rFonts w:ascii="Arial" w:hAnsi="Arial" w:cs="Arial"/>
        </w:rPr>
        <w:t xml:space="preserve">11 school districts </w:t>
      </w:r>
      <w:r w:rsidRPr="003D232B">
        <w:rPr>
          <w:rFonts w:ascii="Arial" w:hAnsi="Arial" w:cs="Arial"/>
        </w:rPr>
        <w:t>th</w:t>
      </w:r>
      <w:r>
        <w:rPr>
          <w:rFonts w:ascii="Arial" w:hAnsi="Arial" w:cs="Arial"/>
        </w:rPr>
        <w:t xml:space="preserve">at have been </w:t>
      </w:r>
      <w:r w:rsidRPr="002C31A7">
        <w:rPr>
          <w:rFonts w:ascii="Arial" w:hAnsi="Arial" w:cs="Arial"/>
        </w:rPr>
        <w:t xml:space="preserve">designated as </w:t>
      </w:r>
      <w:r>
        <w:rPr>
          <w:rFonts w:ascii="Arial" w:hAnsi="Arial" w:cs="Arial"/>
        </w:rPr>
        <w:t>S</w:t>
      </w:r>
      <w:r w:rsidRPr="002C31A7">
        <w:rPr>
          <w:rFonts w:ascii="Arial" w:hAnsi="Arial" w:cs="Arial"/>
        </w:rPr>
        <w:t xml:space="preserve">truggling and </w:t>
      </w:r>
      <w:r>
        <w:rPr>
          <w:rFonts w:ascii="Arial" w:hAnsi="Arial" w:cs="Arial"/>
        </w:rPr>
        <w:t>P</w:t>
      </w:r>
      <w:r w:rsidRPr="002C31A7">
        <w:rPr>
          <w:rFonts w:ascii="Arial" w:hAnsi="Arial" w:cs="Arial"/>
        </w:rPr>
        <w:t xml:space="preserve">ersistently </w:t>
      </w:r>
      <w:r>
        <w:rPr>
          <w:rFonts w:ascii="Arial" w:hAnsi="Arial" w:cs="Arial"/>
        </w:rPr>
        <w:t>S</w:t>
      </w:r>
      <w:r w:rsidRPr="002C31A7">
        <w:rPr>
          <w:rFonts w:ascii="Arial" w:hAnsi="Arial" w:cs="Arial"/>
        </w:rPr>
        <w:t xml:space="preserve">truggling by the </w:t>
      </w:r>
      <w:r>
        <w:rPr>
          <w:rFonts w:ascii="Arial" w:hAnsi="Arial" w:cs="Arial"/>
        </w:rPr>
        <w:t>C</w:t>
      </w:r>
      <w:r w:rsidRPr="002C31A7">
        <w:rPr>
          <w:rFonts w:ascii="Arial" w:hAnsi="Arial" w:cs="Arial"/>
        </w:rPr>
        <w:t>ommissioner throughout the 2016-2017 school year</w:t>
      </w:r>
      <w:r>
        <w:rPr>
          <w:rFonts w:ascii="Arial" w:hAnsi="Arial" w:cs="Arial"/>
        </w:rPr>
        <w:t xml:space="preserve">. </w:t>
      </w:r>
      <w:r w:rsidRPr="003D232B">
        <w:rPr>
          <w:rFonts w:ascii="Arial" w:hAnsi="Arial" w:cs="Arial"/>
        </w:rPr>
        <w:t xml:space="preserve">Districts will use the new funding </w:t>
      </w:r>
      <w:r>
        <w:rPr>
          <w:rFonts w:ascii="Arial" w:hAnsi="Arial" w:cs="Arial"/>
        </w:rPr>
        <w:t xml:space="preserve">to </w:t>
      </w:r>
      <w:r w:rsidRPr="002C31A7">
        <w:rPr>
          <w:rFonts w:ascii="Arial" w:hAnsi="Arial" w:cs="Arial"/>
        </w:rPr>
        <w:t xml:space="preserve">support the operating and capital costs associated with the transformation of </w:t>
      </w:r>
      <w:r>
        <w:rPr>
          <w:rFonts w:ascii="Arial" w:hAnsi="Arial" w:cs="Arial"/>
        </w:rPr>
        <w:t>approximately 72 S</w:t>
      </w:r>
      <w:r w:rsidRPr="002C31A7">
        <w:rPr>
          <w:rFonts w:ascii="Arial" w:hAnsi="Arial" w:cs="Arial"/>
        </w:rPr>
        <w:t xml:space="preserve">truggling or </w:t>
      </w:r>
      <w:r>
        <w:rPr>
          <w:rFonts w:ascii="Arial" w:hAnsi="Arial" w:cs="Arial"/>
        </w:rPr>
        <w:t>P</w:t>
      </w:r>
      <w:r w:rsidRPr="002C31A7">
        <w:rPr>
          <w:rFonts w:ascii="Arial" w:hAnsi="Arial" w:cs="Arial"/>
        </w:rPr>
        <w:t xml:space="preserve">ersistently </w:t>
      </w:r>
      <w:r>
        <w:rPr>
          <w:rFonts w:ascii="Arial" w:hAnsi="Arial" w:cs="Arial"/>
        </w:rPr>
        <w:t>S</w:t>
      </w:r>
      <w:r w:rsidRPr="002C31A7">
        <w:rPr>
          <w:rFonts w:ascii="Arial" w:hAnsi="Arial" w:cs="Arial"/>
        </w:rPr>
        <w:t>truggling schools into community hubs to deliver co-located or school-linked academic, health, mental health, nutrition, counseling, legal and/or other services</w:t>
      </w:r>
      <w:r>
        <w:rPr>
          <w:rFonts w:ascii="Arial" w:hAnsi="Arial" w:cs="Arial"/>
        </w:rPr>
        <w:t xml:space="preserve"> to students and their families. </w:t>
      </w:r>
      <w:r w:rsidR="00DC3A12">
        <w:rPr>
          <w:rFonts w:ascii="Arial" w:hAnsi="Arial" w:cs="Arial"/>
        </w:rPr>
        <w:t>Schools currently have access to CSG funds through June 30, 2018. Details of these funds are available at</w:t>
      </w:r>
      <w:r w:rsidR="001040E3">
        <w:rPr>
          <w:rFonts w:ascii="Arial" w:hAnsi="Arial" w:cs="Arial"/>
        </w:rPr>
        <w:t xml:space="preserve"> </w:t>
      </w:r>
      <w:hyperlink r:id="rId18" w:history="1">
        <w:r w:rsidR="001040E3" w:rsidRPr="00B17B9B">
          <w:rPr>
            <w:rStyle w:val="Hyperlink"/>
            <w:rFonts w:ascii="Arial" w:hAnsi="Arial" w:cs="Arial"/>
          </w:rPr>
          <w:t>NYSED’s</w:t>
        </w:r>
        <w:r w:rsidR="00807B84" w:rsidRPr="00B17B9B">
          <w:rPr>
            <w:rStyle w:val="Hyperlink"/>
            <w:rFonts w:ascii="Arial" w:hAnsi="Arial" w:cs="Arial"/>
          </w:rPr>
          <w:t xml:space="preserve"> </w:t>
        </w:r>
        <w:r w:rsidR="001040E3" w:rsidRPr="00B17B9B">
          <w:rPr>
            <w:rStyle w:val="Hyperlink"/>
            <w:rFonts w:ascii="Arial" w:hAnsi="Arial" w:cs="Arial"/>
          </w:rPr>
          <w:t>Office of Innovation and School Reform</w:t>
        </w:r>
      </w:hyperlink>
      <w:r w:rsidR="001040E3">
        <w:rPr>
          <w:rFonts w:ascii="Arial" w:hAnsi="Arial" w:cs="Arial"/>
        </w:rPr>
        <w:t xml:space="preserve"> (</w:t>
      </w:r>
      <w:hyperlink r:id="rId19" w:history="1">
        <w:r w:rsidR="00DC3A12" w:rsidRPr="00E85456">
          <w:rPr>
            <w:rStyle w:val="Hyperlink"/>
            <w:rFonts w:ascii="Arial" w:hAnsi="Arial" w:cs="Arial"/>
          </w:rPr>
          <w:t>http://www.p12.nysed.gov/oisr/</w:t>
        </w:r>
      </w:hyperlink>
      <w:r w:rsidR="001040E3">
        <w:rPr>
          <w:rFonts w:ascii="Arial" w:hAnsi="Arial" w:cs="Arial"/>
        </w:rPr>
        <w:t>)</w:t>
      </w:r>
      <w:r w:rsidR="00C17660">
        <w:rPr>
          <w:rFonts w:ascii="Arial" w:hAnsi="Arial" w:cs="Arial"/>
        </w:rPr>
        <w:t>.</w:t>
      </w:r>
    </w:p>
    <w:p w14:paraId="1BEF4B9B" w14:textId="463441D7" w:rsidR="001F09C2" w:rsidRDefault="001F09C2" w:rsidP="00D45D8C">
      <w:pPr>
        <w:rPr>
          <w:rFonts w:ascii="Arial" w:hAnsi="Arial" w:cs="Arial"/>
        </w:rPr>
      </w:pPr>
    </w:p>
    <w:p w14:paraId="7AC9D4B4" w14:textId="0598B816" w:rsidR="001D0F48" w:rsidRPr="00CB22C2" w:rsidRDefault="001D0F48" w:rsidP="00D45D8C">
      <w:pPr>
        <w:rPr>
          <w:rFonts w:ascii="Arial" w:hAnsi="Arial"/>
          <w:b/>
        </w:rPr>
      </w:pPr>
    </w:p>
    <w:p w14:paraId="2FBC292E" w14:textId="77777777"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3F05440D" w14:textId="7B23565A" w:rsidR="00D45D8C" w:rsidRDefault="00500826" w:rsidP="00D45D8C">
      <w:pPr>
        <w:rPr>
          <w:rFonts w:ascii="Arial" w:hAnsi="Arial"/>
        </w:rPr>
      </w:pPr>
      <w:r w:rsidRPr="00500826">
        <w:rPr>
          <w:rFonts w:ascii="Arial" w:hAnsi="Arial"/>
        </w:rPr>
        <w:t xml:space="preserve">The responsibilities </w:t>
      </w:r>
      <w:r>
        <w:rPr>
          <w:rFonts w:ascii="Arial" w:hAnsi="Arial"/>
        </w:rPr>
        <w:t xml:space="preserve">of the TACs </w:t>
      </w:r>
      <w:r w:rsidR="00EA5B41">
        <w:rPr>
          <w:rFonts w:ascii="Arial" w:hAnsi="Arial"/>
        </w:rPr>
        <w:t xml:space="preserve">include statewide dissemination of </w:t>
      </w:r>
      <w:r w:rsidR="00294C13">
        <w:rPr>
          <w:rFonts w:ascii="Arial" w:hAnsi="Arial"/>
        </w:rPr>
        <w:t xml:space="preserve">information on effective and promising practices in the establishment and ongoing management of </w:t>
      </w:r>
      <w:r w:rsidR="00896183">
        <w:rPr>
          <w:rFonts w:ascii="Arial" w:hAnsi="Arial"/>
        </w:rPr>
        <w:t>Community School</w:t>
      </w:r>
      <w:r w:rsidR="00294C13">
        <w:rPr>
          <w:rFonts w:ascii="Arial" w:hAnsi="Arial"/>
        </w:rPr>
        <w:t xml:space="preserve"> strategies through professional development and technical assistance activities designed to:</w:t>
      </w:r>
    </w:p>
    <w:p w14:paraId="07AA0B25" w14:textId="1CA4BFAD" w:rsidR="00294C13" w:rsidRDefault="00294C13" w:rsidP="00D45D8C">
      <w:pPr>
        <w:rPr>
          <w:rFonts w:ascii="Arial" w:hAnsi="Arial"/>
        </w:rPr>
      </w:pPr>
    </w:p>
    <w:p w14:paraId="6909E284" w14:textId="3C8A6DE0" w:rsidR="00063AEF" w:rsidRDefault="00294C13" w:rsidP="00F12740">
      <w:pPr>
        <w:pStyle w:val="ListParagraph"/>
        <w:numPr>
          <w:ilvl w:val="0"/>
          <w:numId w:val="22"/>
        </w:numPr>
        <w:rPr>
          <w:rFonts w:ascii="Arial" w:hAnsi="Arial"/>
        </w:rPr>
      </w:pPr>
      <w:r>
        <w:rPr>
          <w:rFonts w:ascii="Arial" w:hAnsi="Arial"/>
        </w:rPr>
        <w:t xml:space="preserve">Familiarize school personnel </w:t>
      </w:r>
      <w:r w:rsidR="000E06FF">
        <w:rPr>
          <w:rFonts w:ascii="Arial" w:hAnsi="Arial"/>
        </w:rPr>
        <w:t>across New York State</w:t>
      </w:r>
      <w:r>
        <w:rPr>
          <w:rFonts w:ascii="Arial" w:hAnsi="Arial"/>
        </w:rPr>
        <w:t xml:space="preserve"> with </w:t>
      </w:r>
      <w:r w:rsidR="00896183">
        <w:rPr>
          <w:rFonts w:ascii="Arial" w:hAnsi="Arial"/>
        </w:rPr>
        <w:t>Community School</w:t>
      </w:r>
      <w:r w:rsidR="00063AEF">
        <w:rPr>
          <w:rFonts w:ascii="Arial" w:hAnsi="Arial"/>
        </w:rPr>
        <w:t xml:space="preserve"> strategies;</w:t>
      </w:r>
      <w:r>
        <w:rPr>
          <w:rFonts w:ascii="Arial" w:hAnsi="Arial"/>
        </w:rPr>
        <w:t xml:space="preserve"> </w:t>
      </w:r>
    </w:p>
    <w:p w14:paraId="658914F2" w14:textId="6FBACB52" w:rsidR="00294C13" w:rsidRDefault="00063AEF" w:rsidP="00F12740">
      <w:pPr>
        <w:pStyle w:val="ListParagraph"/>
        <w:numPr>
          <w:ilvl w:val="0"/>
          <w:numId w:val="22"/>
        </w:numPr>
        <w:rPr>
          <w:rFonts w:ascii="Arial" w:hAnsi="Arial"/>
        </w:rPr>
      </w:pPr>
      <w:r>
        <w:rPr>
          <w:rFonts w:ascii="Arial" w:hAnsi="Arial"/>
        </w:rPr>
        <w:t>I</w:t>
      </w:r>
      <w:r w:rsidR="00294C13">
        <w:rPr>
          <w:rFonts w:ascii="Arial" w:hAnsi="Arial"/>
        </w:rPr>
        <w:t xml:space="preserve">ncrease </w:t>
      </w:r>
      <w:r w:rsidR="00344CB4">
        <w:rPr>
          <w:rFonts w:ascii="Arial" w:hAnsi="Arial"/>
        </w:rPr>
        <w:t xml:space="preserve">the </w:t>
      </w:r>
      <w:r w:rsidR="00294C13">
        <w:rPr>
          <w:rFonts w:ascii="Arial" w:hAnsi="Arial"/>
        </w:rPr>
        <w:t xml:space="preserve">knowledge and skills </w:t>
      </w:r>
      <w:r w:rsidR="00344CB4">
        <w:rPr>
          <w:rFonts w:ascii="Arial" w:hAnsi="Arial"/>
        </w:rPr>
        <w:t xml:space="preserve">of school personnel and community partners </w:t>
      </w:r>
      <w:r w:rsidR="00294C13">
        <w:rPr>
          <w:rFonts w:ascii="Arial" w:hAnsi="Arial"/>
        </w:rPr>
        <w:t>to aid in the implementation</w:t>
      </w:r>
      <w:r w:rsidR="00812E7D">
        <w:rPr>
          <w:rFonts w:ascii="Arial" w:hAnsi="Arial"/>
        </w:rPr>
        <w:t>,</w:t>
      </w:r>
      <w:r w:rsidR="00294C13">
        <w:rPr>
          <w:rFonts w:ascii="Arial" w:hAnsi="Arial"/>
        </w:rPr>
        <w:t xml:space="preserve"> </w:t>
      </w:r>
      <w:r w:rsidR="00896183">
        <w:rPr>
          <w:rFonts w:ascii="Arial" w:hAnsi="Arial"/>
        </w:rPr>
        <w:t>management</w:t>
      </w:r>
      <w:r w:rsidR="00812E7D">
        <w:rPr>
          <w:rFonts w:ascii="Arial" w:hAnsi="Arial"/>
        </w:rPr>
        <w:t>, and sustainability</w:t>
      </w:r>
      <w:r w:rsidR="00896183">
        <w:rPr>
          <w:rFonts w:ascii="Arial" w:hAnsi="Arial"/>
        </w:rPr>
        <w:t xml:space="preserve"> </w:t>
      </w:r>
      <w:r w:rsidR="00294C13">
        <w:rPr>
          <w:rFonts w:ascii="Arial" w:hAnsi="Arial"/>
        </w:rPr>
        <w:t xml:space="preserve">of </w:t>
      </w:r>
      <w:r w:rsidR="00896183">
        <w:rPr>
          <w:rFonts w:ascii="Arial" w:hAnsi="Arial"/>
        </w:rPr>
        <w:t>Community Schools</w:t>
      </w:r>
      <w:r w:rsidR="00294C13">
        <w:rPr>
          <w:rFonts w:ascii="Arial" w:hAnsi="Arial"/>
        </w:rPr>
        <w:t>;</w:t>
      </w:r>
    </w:p>
    <w:p w14:paraId="6A2A1E1E" w14:textId="74E94F3D" w:rsidR="00294C13" w:rsidRDefault="00063AEF" w:rsidP="00F12740">
      <w:pPr>
        <w:pStyle w:val="ListParagraph"/>
        <w:numPr>
          <w:ilvl w:val="0"/>
          <w:numId w:val="22"/>
        </w:numPr>
        <w:rPr>
          <w:rFonts w:ascii="Arial" w:hAnsi="Arial"/>
        </w:rPr>
      </w:pPr>
      <w:r>
        <w:rPr>
          <w:rFonts w:ascii="Arial" w:hAnsi="Arial"/>
        </w:rPr>
        <w:t xml:space="preserve">Promote the establishment and development of </w:t>
      </w:r>
      <w:r w:rsidR="00896183">
        <w:rPr>
          <w:rFonts w:ascii="Arial" w:hAnsi="Arial"/>
        </w:rPr>
        <w:t>Community Schools</w:t>
      </w:r>
      <w:r>
        <w:rPr>
          <w:rFonts w:ascii="Arial" w:hAnsi="Arial"/>
        </w:rPr>
        <w:t xml:space="preserve"> that incorporate </w:t>
      </w:r>
      <w:r w:rsidR="00D82B6F">
        <w:rPr>
          <w:rFonts w:ascii="Arial" w:hAnsi="Arial"/>
        </w:rPr>
        <w:t>the characteristics</w:t>
      </w:r>
      <w:r>
        <w:rPr>
          <w:rFonts w:ascii="Arial" w:hAnsi="Arial"/>
        </w:rPr>
        <w:t xml:space="preserve"> of </w:t>
      </w:r>
      <w:r w:rsidR="00896183">
        <w:rPr>
          <w:rFonts w:ascii="Arial" w:hAnsi="Arial"/>
        </w:rPr>
        <w:t xml:space="preserve">Community Schools </w:t>
      </w:r>
      <w:r>
        <w:rPr>
          <w:rFonts w:ascii="Arial" w:hAnsi="Arial"/>
        </w:rPr>
        <w:t>strateg</w:t>
      </w:r>
      <w:r w:rsidR="00D82B6F">
        <w:rPr>
          <w:rFonts w:ascii="Arial" w:hAnsi="Arial"/>
        </w:rPr>
        <w:t>ies listed above</w:t>
      </w:r>
      <w:r>
        <w:rPr>
          <w:rFonts w:ascii="Arial" w:hAnsi="Arial"/>
        </w:rPr>
        <w:t xml:space="preserve">: a rigorous academic program with strong supports, </w:t>
      </w:r>
      <w:r w:rsidR="00896183">
        <w:rPr>
          <w:rFonts w:ascii="Arial" w:hAnsi="Arial"/>
        </w:rPr>
        <w:t>a full range of</w:t>
      </w:r>
      <w:r>
        <w:rPr>
          <w:rFonts w:ascii="Arial" w:hAnsi="Arial"/>
        </w:rPr>
        <w:t xml:space="preserve"> school-based and school-linked programs and services, and partnerships that demonstrate collaboration with the local community; </w:t>
      </w:r>
    </w:p>
    <w:p w14:paraId="62E73F5F" w14:textId="4706C8E2" w:rsidR="00063AEF" w:rsidRDefault="00063AEF" w:rsidP="00F12740">
      <w:pPr>
        <w:pStyle w:val="ListParagraph"/>
        <w:numPr>
          <w:ilvl w:val="0"/>
          <w:numId w:val="22"/>
        </w:numPr>
        <w:rPr>
          <w:rFonts w:ascii="Arial" w:hAnsi="Arial"/>
        </w:rPr>
      </w:pPr>
      <w:r>
        <w:rPr>
          <w:rFonts w:ascii="Arial" w:hAnsi="Arial"/>
        </w:rPr>
        <w:t xml:space="preserve">Provide school districts with the tools necessary to design and implement needs/resource assessments that will provide </w:t>
      </w:r>
      <w:r w:rsidR="00344CB4">
        <w:rPr>
          <w:rFonts w:ascii="Arial" w:hAnsi="Arial"/>
        </w:rPr>
        <w:t xml:space="preserve">the </w:t>
      </w:r>
      <w:r>
        <w:rPr>
          <w:rFonts w:ascii="Arial" w:hAnsi="Arial"/>
        </w:rPr>
        <w:t xml:space="preserve">data necessary to effectively target </w:t>
      </w:r>
      <w:r w:rsidR="00896183">
        <w:rPr>
          <w:rFonts w:ascii="Arial" w:hAnsi="Arial"/>
        </w:rPr>
        <w:t>Community School</w:t>
      </w:r>
      <w:r>
        <w:rPr>
          <w:rFonts w:ascii="Arial" w:hAnsi="Arial"/>
        </w:rPr>
        <w:t xml:space="preserve"> resources</w:t>
      </w:r>
      <w:r w:rsidR="00C071DF">
        <w:rPr>
          <w:rFonts w:ascii="Arial" w:hAnsi="Arial"/>
        </w:rPr>
        <w:t>;</w:t>
      </w:r>
    </w:p>
    <w:p w14:paraId="15004E7D" w14:textId="45FCAA98" w:rsidR="007035A9" w:rsidRDefault="00812E7D" w:rsidP="00F12740">
      <w:pPr>
        <w:pStyle w:val="ListParagraph"/>
        <w:numPr>
          <w:ilvl w:val="0"/>
          <w:numId w:val="22"/>
        </w:numPr>
        <w:rPr>
          <w:rFonts w:ascii="Arial" w:hAnsi="Arial"/>
        </w:rPr>
      </w:pPr>
      <w:r>
        <w:rPr>
          <w:rFonts w:ascii="Arial" w:hAnsi="Arial"/>
        </w:rPr>
        <w:t>Increase</w:t>
      </w:r>
      <w:r w:rsidR="007035A9">
        <w:rPr>
          <w:rFonts w:ascii="Arial" w:hAnsi="Arial"/>
        </w:rPr>
        <w:t xml:space="preserve"> statewide capacity </w:t>
      </w:r>
      <w:r w:rsidR="00785957">
        <w:rPr>
          <w:rFonts w:ascii="Arial" w:hAnsi="Arial"/>
        </w:rPr>
        <w:t>to support effective Community School strategies</w:t>
      </w:r>
      <w:r w:rsidR="00C071DF">
        <w:rPr>
          <w:rFonts w:ascii="Arial" w:hAnsi="Arial"/>
        </w:rPr>
        <w:t>; and</w:t>
      </w:r>
    </w:p>
    <w:p w14:paraId="21AA45BC" w14:textId="62E37B6E" w:rsidR="008E1CE5" w:rsidRDefault="008E1CE5" w:rsidP="00F12740">
      <w:pPr>
        <w:pStyle w:val="ListParagraph"/>
        <w:numPr>
          <w:ilvl w:val="0"/>
          <w:numId w:val="22"/>
        </w:numPr>
        <w:rPr>
          <w:rFonts w:ascii="Arial" w:hAnsi="Arial"/>
        </w:rPr>
      </w:pPr>
      <w:r>
        <w:rPr>
          <w:rFonts w:ascii="Arial" w:hAnsi="Arial"/>
        </w:rPr>
        <w:t xml:space="preserve">Identify and evaluate the school districts’ needs within a region in order to provide tailored technical assistance and professional development. </w:t>
      </w:r>
    </w:p>
    <w:p w14:paraId="7758369F" w14:textId="77777777" w:rsidR="007D7BCF" w:rsidRDefault="007D7BCF" w:rsidP="007D7BCF">
      <w:pPr>
        <w:pStyle w:val="ListParagraph"/>
        <w:spacing w:after="120"/>
        <w:jc w:val="both"/>
        <w:rPr>
          <w:rFonts w:ascii="Arial" w:hAnsi="Arial"/>
        </w:rPr>
      </w:pPr>
    </w:p>
    <w:p w14:paraId="08743593" w14:textId="77777777" w:rsidR="007D7BCF" w:rsidRDefault="007D7BCF" w:rsidP="00896183">
      <w:pPr>
        <w:rPr>
          <w:rFonts w:ascii="Arial" w:hAnsi="Arial"/>
        </w:rPr>
      </w:pPr>
    </w:p>
    <w:p w14:paraId="1FC58CDA" w14:textId="25D4BFD5" w:rsidR="00896183" w:rsidRPr="00C17660" w:rsidRDefault="00896183" w:rsidP="00896183">
      <w:pPr>
        <w:rPr>
          <w:rFonts w:ascii="Arial" w:hAnsi="Arial"/>
          <w:b/>
        </w:rPr>
      </w:pPr>
      <w:r w:rsidRPr="00C17660">
        <w:rPr>
          <w:rFonts w:ascii="Arial" w:hAnsi="Arial"/>
          <w:b/>
        </w:rPr>
        <w:t>Each Technical Assistance Center’s work plan must include:</w:t>
      </w:r>
    </w:p>
    <w:p w14:paraId="340DBD34" w14:textId="29C068D0" w:rsidR="00896183" w:rsidRDefault="00896183" w:rsidP="00896183">
      <w:pPr>
        <w:rPr>
          <w:rFonts w:ascii="Arial" w:hAnsi="Arial"/>
        </w:rPr>
      </w:pPr>
    </w:p>
    <w:p w14:paraId="5581B307" w14:textId="6ABC4B0A" w:rsidR="00896183" w:rsidRDefault="00896183" w:rsidP="00F12740">
      <w:pPr>
        <w:pStyle w:val="ListParagraph"/>
        <w:numPr>
          <w:ilvl w:val="0"/>
          <w:numId w:val="23"/>
        </w:numPr>
        <w:rPr>
          <w:rFonts w:ascii="Arial" w:hAnsi="Arial"/>
        </w:rPr>
      </w:pPr>
      <w:r w:rsidRPr="009619C9">
        <w:rPr>
          <w:rFonts w:ascii="Arial" w:hAnsi="Arial"/>
          <w:b/>
        </w:rPr>
        <w:t>Technical Assistance:</w:t>
      </w:r>
      <w:r>
        <w:rPr>
          <w:rFonts w:ascii="Arial" w:hAnsi="Arial"/>
        </w:rPr>
        <w:t xml:space="preserve"> Provide ongoing technical assistance (TA) to schools via phone, email, telephone/videoconferencing and/or other multimedia modalities and in-person site visits as described below. Specific TA should include, but is not limited to</w:t>
      </w:r>
      <w:r w:rsidR="002B1F1D">
        <w:rPr>
          <w:rFonts w:ascii="Arial" w:hAnsi="Arial"/>
        </w:rPr>
        <w:t xml:space="preserve">, </w:t>
      </w:r>
      <w:r w:rsidR="006C2B52">
        <w:rPr>
          <w:rFonts w:ascii="Arial" w:hAnsi="Arial"/>
        </w:rPr>
        <w:t xml:space="preserve">assisting schools in understanding the role of the Community School Coordinator or Director, providing guidance in effective family </w:t>
      </w:r>
      <w:r w:rsidR="00292A08">
        <w:rPr>
          <w:rFonts w:ascii="Arial" w:hAnsi="Arial"/>
        </w:rPr>
        <w:t xml:space="preserve">and community </w:t>
      </w:r>
      <w:r w:rsidR="006C2B52">
        <w:rPr>
          <w:rFonts w:ascii="Arial" w:hAnsi="Arial"/>
        </w:rPr>
        <w:t xml:space="preserve">engagement strategies, </w:t>
      </w:r>
      <w:r w:rsidR="002B1F1D">
        <w:rPr>
          <w:rFonts w:ascii="Arial" w:hAnsi="Arial"/>
        </w:rPr>
        <w:t xml:space="preserve">helping develop plans for needs </w:t>
      </w:r>
      <w:r w:rsidR="00D5174F">
        <w:rPr>
          <w:rFonts w:ascii="Arial" w:hAnsi="Arial"/>
        </w:rPr>
        <w:t xml:space="preserve">and resources </w:t>
      </w:r>
      <w:r w:rsidR="002B1F1D">
        <w:rPr>
          <w:rFonts w:ascii="Arial" w:hAnsi="Arial"/>
        </w:rPr>
        <w:t>assessment</w:t>
      </w:r>
      <w:r w:rsidR="006C2B52">
        <w:rPr>
          <w:rFonts w:ascii="Arial" w:hAnsi="Arial"/>
        </w:rPr>
        <w:t>s</w:t>
      </w:r>
      <w:r w:rsidR="002B1F1D">
        <w:rPr>
          <w:rFonts w:ascii="Arial" w:hAnsi="Arial"/>
        </w:rPr>
        <w:t xml:space="preserve">, </w:t>
      </w:r>
      <w:r w:rsidR="006C2B52">
        <w:rPr>
          <w:rFonts w:ascii="Arial" w:hAnsi="Arial"/>
        </w:rPr>
        <w:t>support</w:t>
      </w:r>
      <w:r w:rsidR="002B1F1D">
        <w:rPr>
          <w:rFonts w:ascii="Arial" w:hAnsi="Arial"/>
        </w:rPr>
        <w:t xml:space="preserve"> in the review of data from needs </w:t>
      </w:r>
      <w:r w:rsidR="00D5174F">
        <w:rPr>
          <w:rFonts w:ascii="Arial" w:hAnsi="Arial"/>
        </w:rPr>
        <w:t xml:space="preserve">and resources </w:t>
      </w:r>
      <w:r w:rsidR="002B1F1D">
        <w:rPr>
          <w:rFonts w:ascii="Arial" w:hAnsi="Arial"/>
        </w:rPr>
        <w:t xml:space="preserve">assessments, guidance in the development of Community School strategies in alignment with needs </w:t>
      </w:r>
      <w:r w:rsidR="00D5174F">
        <w:rPr>
          <w:rFonts w:ascii="Arial" w:hAnsi="Arial"/>
        </w:rPr>
        <w:t xml:space="preserve">and resources </w:t>
      </w:r>
      <w:r w:rsidR="002B1F1D">
        <w:rPr>
          <w:rFonts w:ascii="Arial" w:hAnsi="Arial"/>
        </w:rPr>
        <w:t xml:space="preserve">assessment data, </w:t>
      </w:r>
      <w:r w:rsidR="006C2B52">
        <w:rPr>
          <w:rFonts w:ascii="Arial" w:hAnsi="Arial"/>
        </w:rPr>
        <w:t xml:space="preserve">and </w:t>
      </w:r>
      <w:r w:rsidR="002B1F1D">
        <w:rPr>
          <w:rFonts w:ascii="Arial" w:hAnsi="Arial"/>
        </w:rPr>
        <w:t>support in developing effective community partnerships</w:t>
      </w:r>
      <w:r w:rsidR="006C2B52">
        <w:rPr>
          <w:rFonts w:ascii="Arial" w:hAnsi="Arial"/>
        </w:rPr>
        <w:t>.</w:t>
      </w:r>
    </w:p>
    <w:p w14:paraId="2A9499F4" w14:textId="6D28A1A9" w:rsidR="002B1F1D" w:rsidRDefault="002B1F1D" w:rsidP="001A5436">
      <w:pPr>
        <w:pStyle w:val="ListParagraph"/>
        <w:numPr>
          <w:ilvl w:val="1"/>
          <w:numId w:val="23"/>
        </w:numPr>
        <w:rPr>
          <w:rFonts w:ascii="Arial" w:hAnsi="Arial"/>
        </w:rPr>
      </w:pPr>
      <w:r>
        <w:rPr>
          <w:rFonts w:ascii="Arial" w:hAnsi="Arial"/>
        </w:rPr>
        <w:t xml:space="preserve">The TAC must be available for </w:t>
      </w:r>
      <w:r w:rsidR="0056710C">
        <w:rPr>
          <w:rFonts w:ascii="Arial" w:hAnsi="Arial"/>
        </w:rPr>
        <w:t xml:space="preserve">technical assistance </w:t>
      </w:r>
      <w:r w:rsidR="00E34D6E">
        <w:rPr>
          <w:rFonts w:ascii="Arial" w:hAnsi="Arial"/>
        </w:rPr>
        <w:t xml:space="preserve">via phone and e-mail with school staff and community partners at least Monday – Friday, 8:30 AM – </w:t>
      </w:r>
      <w:r w:rsidR="006C2B52">
        <w:rPr>
          <w:rFonts w:ascii="Arial" w:hAnsi="Arial"/>
        </w:rPr>
        <w:t>5:00</w:t>
      </w:r>
      <w:r w:rsidR="00E34D6E">
        <w:rPr>
          <w:rFonts w:ascii="Arial" w:hAnsi="Arial"/>
        </w:rPr>
        <w:t xml:space="preserve"> PM</w:t>
      </w:r>
      <w:r w:rsidR="008915D9">
        <w:rPr>
          <w:rFonts w:ascii="Arial" w:hAnsi="Arial"/>
        </w:rPr>
        <w:t xml:space="preserve"> year-round</w:t>
      </w:r>
      <w:r w:rsidR="00344CB4">
        <w:rPr>
          <w:rFonts w:ascii="Arial" w:hAnsi="Arial"/>
        </w:rPr>
        <w:t>, except for State holidays</w:t>
      </w:r>
      <w:r w:rsidR="008915D9">
        <w:rPr>
          <w:rFonts w:ascii="Arial" w:hAnsi="Arial"/>
        </w:rPr>
        <w:t>.</w:t>
      </w:r>
    </w:p>
    <w:p w14:paraId="15AAB8E8" w14:textId="5D3C5A92" w:rsidR="00B65B2F" w:rsidRDefault="00B65B2F" w:rsidP="001A5436">
      <w:pPr>
        <w:pStyle w:val="ListParagraph"/>
        <w:numPr>
          <w:ilvl w:val="1"/>
          <w:numId w:val="23"/>
        </w:numPr>
        <w:rPr>
          <w:rFonts w:ascii="Arial" w:hAnsi="Arial"/>
        </w:rPr>
      </w:pPr>
      <w:r>
        <w:rPr>
          <w:rFonts w:ascii="Arial" w:hAnsi="Arial"/>
        </w:rPr>
        <w:t xml:space="preserve">TAC staff and consultants will become familiar with individual districts’ Community School strategies and will develop collaborative and supportive relationships with </w:t>
      </w:r>
      <w:r w:rsidR="00344CB4">
        <w:rPr>
          <w:rFonts w:ascii="Arial" w:hAnsi="Arial"/>
        </w:rPr>
        <w:t xml:space="preserve">districts and community partners in the region </w:t>
      </w:r>
      <w:r>
        <w:rPr>
          <w:rFonts w:ascii="Arial" w:hAnsi="Arial"/>
        </w:rPr>
        <w:t xml:space="preserve">to facilitate the identification and implementation of strategies to improve student outcomes. </w:t>
      </w:r>
    </w:p>
    <w:p w14:paraId="5A0268E8" w14:textId="11B94220" w:rsidR="00A12B79" w:rsidRDefault="00A12B79" w:rsidP="001A5436">
      <w:pPr>
        <w:pStyle w:val="ListParagraph"/>
        <w:numPr>
          <w:ilvl w:val="1"/>
          <w:numId w:val="23"/>
        </w:numPr>
        <w:rPr>
          <w:rFonts w:ascii="Arial" w:hAnsi="Arial"/>
        </w:rPr>
      </w:pPr>
      <w:r>
        <w:rPr>
          <w:rFonts w:ascii="Arial" w:hAnsi="Arial"/>
        </w:rPr>
        <w:lastRenderedPageBreak/>
        <w:t>Each year, on-site technical assistance visits of approximately one</w:t>
      </w:r>
      <w:r w:rsidR="0049478A">
        <w:rPr>
          <w:rFonts w:ascii="Arial" w:hAnsi="Arial"/>
        </w:rPr>
        <w:t xml:space="preserve"> full</w:t>
      </w:r>
      <w:r>
        <w:rPr>
          <w:rFonts w:ascii="Arial" w:hAnsi="Arial"/>
        </w:rPr>
        <w:t xml:space="preserve"> day in duration must be made to high-need districts upon the request of the district or NYSED, and should be scheduled in coordination with NYSED program staff.</w:t>
      </w:r>
      <w:r w:rsidR="00230E27">
        <w:rPr>
          <w:rFonts w:ascii="Arial" w:hAnsi="Arial"/>
        </w:rPr>
        <w:t xml:space="preserve"> Technical assistance visits are targeted assistance visits based on the needs of the individual district or school. </w:t>
      </w:r>
      <w:r w:rsidR="0049478A" w:rsidRPr="00F868E0">
        <w:rPr>
          <w:rFonts w:ascii="Arial" w:hAnsi="Arial"/>
        </w:rPr>
        <w:t xml:space="preserve">Up to </w:t>
      </w:r>
      <w:r w:rsidR="006C2B52" w:rsidRPr="00F868E0">
        <w:rPr>
          <w:rFonts w:ascii="Arial" w:hAnsi="Arial"/>
        </w:rPr>
        <w:t>fifteen</w:t>
      </w:r>
      <w:r w:rsidR="00493FE6" w:rsidRPr="00F868E0">
        <w:rPr>
          <w:rFonts w:ascii="Arial" w:hAnsi="Arial"/>
        </w:rPr>
        <w:t xml:space="preserve"> </w:t>
      </w:r>
      <w:r w:rsidR="0049478A" w:rsidRPr="00F868E0">
        <w:rPr>
          <w:rFonts w:ascii="Arial" w:hAnsi="Arial"/>
        </w:rPr>
        <w:t>(</w:t>
      </w:r>
      <w:r w:rsidR="006C2B52" w:rsidRPr="00F868E0">
        <w:rPr>
          <w:rFonts w:ascii="Arial" w:hAnsi="Arial"/>
        </w:rPr>
        <w:t>15</w:t>
      </w:r>
      <w:r w:rsidR="0049478A" w:rsidRPr="00F868E0">
        <w:rPr>
          <w:rFonts w:ascii="Arial" w:hAnsi="Arial"/>
        </w:rPr>
        <w:t xml:space="preserve">) on-site visits </w:t>
      </w:r>
      <w:r w:rsidR="006C2B52" w:rsidRPr="00F868E0">
        <w:rPr>
          <w:rFonts w:ascii="Arial" w:hAnsi="Arial"/>
        </w:rPr>
        <w:t xml:space="preserve">per year </w:t>
      </w:r>
      <w:r w:rsidR="0049478A" w:rsidRPr="00F868E0">
        <w:rPr>
          <w:rFonts w:ascii="Arial" w:hAnsi="Arial"/>
        </w:rPr>
        <w:t xml:space="preserve">will be required of the New York City </w:t>
      </w:r>
      <w:r w:rsidR="003D1A21">
        <w:rPr>
          <w:rFonts w:ascii="Arial" w:hAnsi="Arial"/>
        </w:rPr>
        <w:t xml:space="preserve">TAC </w:t>
      </w:r>
      <w:r w:rsidR="006C2B52" w:rsidRPr="00F868E0">
        <w:rPr>
          <w:rFonts w:ascii="Arial" w:hAnsi="Arial"/>
        </w:rPr>
        <w:t xml:space="preserve">and </w:t>
      </w:r>
      <w:r w:rsidR="003D1A21">
        <w:rPr>
          <w:rFonts w:ascii="Arial" w:hAnsi="Arial"/>
        </w:rPr>
        <w:t xml:space="preserve">of the </w:t>
      </w:r>
      <w:r w:rsidR="006C2B52" w:rsidRPr="00F868E0">
        <w:rPr>
          <w:rFonts w:ascii="Arial" w:hAnsi="Arial"/>
        </w:rPr>
        <w:t xml:space="preserve">Eastern </w:t>
      </w:r>
      <w:r w:rsidR="0049478A" w:rsidRPr="00F868E0">
        <w:rPr>
          <w:rFonts w:ascii="Arial" w:hAnsi="Arial"/>
        </w:rPr>
        <w:t xml:space="preserve">Regional TAC, and up to </w:t>
      </w:r>
      <w:r w:rsidR="00493FE6" w:rsidRPr="00F868E0">
        <w:rPr>
          <w:rFonts w:ascii="Arial" w:hAnsi="Arial"/>
        </w:rPr>
        <w:t xml:space="preserve">ten </w:t>
      </w:r>
      <w:r w:rsidR="0049478A" w:rsidRPr="00F868E0">
        <w:rPr>
          <w:rFonts w:ascii="Arial" w:hAnsi="Arial"/>
        </w:rPr>
        <w:t>(</w:t>
      </w:r>
      <w:r w:rsidR="00B54E9D" w:rsidRPr="00F868E0">
        <w:rPr>
          <w:rFonts w:ascii="Arial" w:hAnsi="Arial"/>
        </w:rPr>
        <w:t>10</w:t>
      </w:r>
      <w:r w:rsidR="0049478A" w:rsidRPr="00F868E0">
        <w:rPr>
          <w:rFonts w:ascii="Arial" w:hAnsi="Arial"/>
        </w:rPr>
        <w:t>) will be required of the Central/Western Regional TACs.</w:t>
      </w:r>
    </w:p>
    <w:p w14:paraId="525BD2D0" w14:textId="77777777" w:rsidR="009619C9" w:rsidRDefault="009619C9" w:rsidP="009619C9">
      <w:pPr>
        <w:pStyle w:val="ListParagraph"/>
        <w:ind w:left="1440"/>
        <w:rPr>
          <w:rFonts w:ascii="Arial" w:hAnsi="Arial"/>
        </w:rPr>
      </w:pPr>
    </w:p>
    <w:p w14:paraId="7EE6BDFF" w14:textId="6ECB5AF6" w:rsidR="00294C13" w:rsidRDefault="0049478A" w:rsidP="00F12740">
      <w:pPr>
        <w:pStyle w:val="ListParagraph"/>
        <w:numPr>
          <w:ilvl w:val="0"/>
          <w:numId w:val="23"/>
        </w:numPr>
        <w:rPr>
          <w:rFonts w:ascii="Arial" w:hAnsi="Arial"/>
        </w:rPr>
      </w:pPr>
      <w:r w:rsidRPr="009619C9">
        <w:rPr>
          <w:rFonts w:ascii="Arial" w:hAnsi="Arial"/>
          <w:b/>
        </w:rPr>
        <w:t>Professional Development:</w:t>
      </w:r>
      <w:r w:rsidRPr="0049478A">
        <w:rPr>
          <w:rFonts w:ascii="Arial" w:hAnsi="Arial"/>
        </w:rPr>
        <w:t xml:space="preserve"> Design and deliver relevant, research-based professional development to school district personnel and community partners to include topics such as, but not limited to, </w:t>
      </w:r>
      <w:bookmarkStart w:id="3" w:name="_Hlk493061915"/>
      <w:bookmarkStart w:id="4" w:name="_Hlk493061662"/>
      <w:r>
        <w:rPr>
          <w:rFonts w:ascii="Arial" w:hAnsi="Arial"/>
        </w:rPr>
        <w:t>Implementing Needs</w:t>
      </w:r>
      <w:r w:rsidR="00BD0919">
        <w:rPr>
          <w:rFonts w:ascii="Arial" w:hAnsi="Arial"/>
        </w:rPr>
        <w:t>/Resource</w:t>
      </w:r>
      <w:r>
        <w:rPr>
          <w:rFonts w:ascii="Arial" w:hAnsi="Arial"/>
        </w:rPr>
        <w:t xml:space="preserve"> Assessments, </w:t>
      </w:r>
      <w:r w:rsidR="00BD0919">
        <w:rPr>
          <w:rFonts w:ascii="Arial" w:hAnsi="Arial"/>
        </w:rPr>
        <w:t xml:space="preserve">Self-Assessment, </w:t>
      </w:r>
      <w:r>
        <w:rPr>
          <w:rFonts w:ascii="Arial" w:hAnsi="Arial"/>
        </w:rPr>
        <w:t xml:space="preserve">Developing Effective Partnerships, </w:t>
      </w:r>
      <w:r w:rsidR="00BD0919">
        <w:rPr>
          <w:rFonts w:ascii="Arial" w:hAnsi="Arial"/>
        </w:rPr>
        <w:t>Implementation Plan</w:t>
      </w:r>
      <w:r w:rsidR="00D5174F">
        <w:rPr>
          <w:rFonts w:ascii="Arial" w:hAnsi="Arial"/>
        </w:rPr>
        <w:t>ning</w:t>
      </w:r>
      <w:r w:rsidR="00BD0919">
        <w:rPr>
          <w:rFonts w:ascii="Arial" w:hAnsi="Arial"/>
        </w:rPr>
        <w:t xml:space="preserve">, </w:t>
      </w:r>
      <w:r>
        <w:rPr>
          <w:rFonts w:ascii="Arial" w:hAnsi="Arial"/>
        </w:rPr>
        <w:t xml:space="preserve">The Role of the Community School Coordinator, Sustaining Community School Strategies, </w:t>
      </w:r>
      <w:r w:rsidR="00BD0919">
        <w:rPr>
          <w:rFonts w:ascii="Arial" w:hAnsi="Arial"/>
        </w:rPr>
        <w:t>Social Emotional Learning</w:t>
      </w:r>
      <w:r w:rsidR="00292A08">
        <w:rPr>
          <w:rFonts w:ascii="Arial" w:hAnsi="Arial"/>
        </w:rPr>
        <w:t xml:space="preserve">, </w:t>
      </w:r>
      <w:r w:rsidR="00BD0919">
        <w:rPr>
          <w:rFonts w:ascii="Arial" w:hAnsi="Arial"/>
        </w:rPr>
        <w:t xml:space="preserve">Whole Child Education, Trauma-Informed Schools, </w:t>
      </w:r>
      <w:r>
        <w:rPr>
          <w:rFonts w:ascii="Arial" w:hAnsi="Arial"/>
        </w:rPr>
        <w:t>Strengthening Family and Community Engagement, Health Services, Mental Health Services, Adult Literacy Services</w:t>
      </w:r>
      <w:r w:rsidR="00E32EAF">
        <w:rPr>
          <w:rFonts w:ascii="Arial" w:hAnsi="Arial"/>
        </w:rPr>
        <w:t>,</w:t>
      </w:r>
      <w:r>
        <w:rPr>
          <w:rFonts w:ascii="Arial" w:hAnsi="Arial"/>
        </w:rPr>
        <w:t xml:space="preserve"> and Nutrition</w:t>
      </w:r>
      <w:bookmarkEnd w:id="3"/>
      <w:r>
        <w:rPr>
          <w:rFonts w:ascii="Arial" w:hAnsi="Arial"/>
        </w:rPr>
        <w:t>.</w:t>
      </w:r>
      <w:bookmarkEnd w:id="4"/>
    </w:p>
    <w:p w14:paraId="441555B2" w14:textId="0BDB1A8D" w:rsidR="00074D9C" w:rsidRDefault="009619C9" w:rsidP="00BC39A4">
      <w:pPr>
        <w:pStyle w:val="ListParagraph"/>
        <w:numPr>
          <w:ilvl w:val="1"/>
          <w:numId w:val="23"/>
        </w:numPr>
        <w:rPr>
          <w:rFonts w:ascii="Arial" w:hAnsi="Arial"/>
        </w:rPr>
      </w:pPr>
      <w:r>
        <w:rPr>
          <w:rFonts w:ascii="Arial" w:hAnsi="Arial"/>
        </w:rPr>
        <w:t>Each year, at least four in-person sessions of approximately one</w:t>
      </w:r>
      <w:r w:rsidR="00074D9C">
        <w:rPr>
          <w:rFonts w:ascii="Arial" w:hAnsi="Arial"/>
        </w:rPr>
        <w:t xml:space="preserve"> full</w:t>
      </w:r>
      <w:r>
        <w:rPr>
          <w:rFonts w:ascii="Arial" w:hAnsi="Arial"/>
        </w:rPr>
        <w:t xml:space="preserve"> day in duration must be provided</w:t>
      </w:r>
      <w:r w:rsidR="00DD184F">
        <w:rPr>
          <w:rFonts w:ascii="Arial" w:hAnsi="Arial"/>
        </w:rPr>
        <w:t xml:space="preserve"> in each region</w:t>
      </w:r>
      <w:r>
        <w:rPr>
          <w:rFonts w:ascii="Arial" w:hAnsi="Arial"/>
        </w:rPr>
        <w:t xml:space="preserve">. </w:t>
      </w:r>
      <w:r w:rsidR="00074D9C">
        <w:rPr>
          <w:rFonts w:ascii="Arial" w:hAnsi="Arial"/>
        </w:rPr>
        <w:t xml:space="preserve">These sessions should focus on developing smaller communities of practice within each region, to be established topically and/or geographically, in alignment with pre-assessment data collected from constituent districts and community partners. </w:t>
      </w:r>
      <w:r>
        <w:rPr>
          <w:rFonts w:ascii="Arial" w:hAnsi="Arial"/>
        </w:rPr>
        <w:t>To the extent possible, these sessions should be held in different geographic areas of the region to provide the greatest accessibility to the constituent districts.</w:t>
      </w:r>
      <w:r w:rsidR="00230E27">
        <w:rPr>
          <w:rFonts w:ascii="Arial" w:hAnsi="Arial"/>
        </w:rPr>
        <w:t xml:space="preserve"> These </w:t>
      </w:r>
      <w:r w:rsidR="00074D9C">
        <w:rPr>
          <w:rFonts w:ascii="Arial" w:hAnsi="Arial"/>
        </w:rPr>
        <w:t xml:space="preserve">sessions </w:t>
      </w:r>
      <w:r w:rsidR="00230E27">
        <w:rPr>
          <w:rFonts w:ascii="Arial" w:hAnsi="Arial"/>
        </w:rPr>
        <w:t>must be conducted at no charge to the participants and contract funds may not be used to purchase food for these events.</w:t>
      </w:r>
      <w:r w:rsidR="006C2B52">
        <w:rPr>
          <w:rFonts w:ascii="Arial" w:hAnsi="Arial"/>
        </w:rPr>
        <w:t xml:space="preserve"> Whenever possible, </w:t>
      </w:r>
      <w:r w:rsidR="00074D9C">
        <w:rPr>
          <w:rFonts w:ascii="Arial" w:hAnsi="Arial"/>
        </w:rPr>
        <w:t xml:space="preserve">these </w:t>
      </w:r>
      <w:r w:rsidR="006C2B52">
        <w:rPr>
          <w:rFonts w:ascii="Arial" w:hAnsi="Arial"/>
        </w:rPr>
        <w:t>sessions should be open to participants from the other technical assistance regions, provided it does not disenfranchise participants from the home region.</w:t>
      </w:r>
    </w:p>
    <w:p w14:paraId="5C63528F" w14:textId="76572A4A" w:rsidR="009619C9" w:rsidRDefault="00074D9C" w:rsidP="00BC39A4">
      <w:pPr>
        <w:pStyle w:val="ListParagraph"/>
        <w:numPr>
          <w:ilvl w:val="1"/>
          <w:numId w:val="23"/>
        </w:numPr>
        <w:rPr>
          <w:rFonts w:ascii="Arial" w:hAnsi="Arial"/>
        </w:rPr>
      </w:pPr>
      <w:r>
        <w:rPr>
          <w:rFonts w:ascii="Arial" w:hAnsi="Arial"/>
        </w:rPr>
        <w:t xml:space="preserve">Each year, each TAC will host </w:t>
      </w:r>
      <w:r w:rsidR="00433621">
        <w:rPr>
          <w:rFonts w:ascii="Arial" w:hAnsi="Arial"/>
        </w:rPr>
        <w:t xml:space="preserve">and facilitate </w:t>
      </w:r>
      <w:r>
        <w:rPr>
          <w:rFonts w:ascii="Arial" w:hAnsi="Arial"/>
        </w:rPr>
        <w:t xml:space="preserve">at least four </w:t>
      </w:r>
      <w:r w:rsidR="00DD184F">
        <w:rPr>
          <w:rFonts w:ascii="Arial" w:hAnsi="Arial"/>
        </w:rPr>
        <w:t xml:space="preserve">(4) </w:t>
      </w:r>
      <w:r>
        <w:rPr>
          <w:rFonts w:ascii="Arial" w:hAnsi="Arial"/>
        </w:rPr>
        <w:t xml:space="preserve">additional </w:t>
      </w:r>
      <w:r w:rsidR="007D7BCF">
        <w:rPr>
          <w:rFonts w:ascii="Arial" w:hAnsi="Arial"/>
        </w:rPr>
        <w:t xml:space="preserve">interactive </w:t>
      </w:r>
      <w:r>
        <w:rPr>
          <w:rFonts w:ascii="Arial" w:hAnsi="Arial"/>
        </w:rPr>
        <w:t xml:space="preserve">virtual meetings </w:t>
      </w:r>
      <w:r w:rsidR="00292A08">
        <w:rPr>
          <w:rFonts w:ascii="Arial" w:hAnsi="Arial"/>
        </w:rPr>
        <w:t xml:space="preserve">for each </w:t>
      </w:r>
      <w:r>
        <w:rPr>
          <w:rFonts w:ascii="Arial" w:hAnsi="Arial"/>
        </w:rPr>
        <w:t xml:space="preserve">established community of practice via conference call, videoconference, and/or webinar. </w:t>
      </w:r>
      <w:r w:rsidR="00292A08">
        <w:rPr>
          <w:rFonts w:ascii="Arial" w:hAnsi="Arial"/>
        </w:rPr>
        <w:t xml:space="preserve">These sessions may be opened to participants from the other technical assistance regions, provided it does not disenfranchise participants from the home region. </w:t>
      </w:r>
      <w:r w:rsidR="00572542">
        <w:rPr>
          <w:rFonts w:ascii="Arial" w:hAnsi="Arial"/>
        </w:rPr>
        <w:t>Each meeting should be approximately 1 to 2 hours in duration.</w:t>
      </w:r>
    </w:p>
    <w:p w14:paraId="69631DED" w14:textId="72F822AA" w:rsidR="009619C9" w:rsidRDefault="009619C9" w:rsidP="00BC39A4">
      <w:pPr>
        <w:pStyle w:val="ListParagraph"/>
        <w:numPr>
          <w:ilvl w:val="1"/>
          <w:numId w:val="23"/>
        </w:numPr>
        <w:rPr>
          <w:rFonts w:ascii="Arial" w:hAnsi="Arial"/>
        </w:rPr>
      </w:pPr>
      <w:r>
        <w:rPr>
          <w:rFonts w:ascii="Arial" w:hAnsi="Arial"/>
        </w:rPr>
        <w:t xml:space="preserve">Each year, </w:t>
      </w:r>
      <w:r w:rsidR="00B54E9D">
        <w:rPr>
          <w:rFonts w:ascii="Arial" w:hAnsi="Arial"/>
        </w:rPr>
        <w:t xml:space="preserve">each TAC will produce </w:t>
      </w:r>
      <w:r>
        <w:rPr>
          <w:rFonts w:ascii="Arial" w:hAnsi="Arial"/>
        </w:rPr>
        <w:t xml:space="preserve">at least </w:t>
      </w:r>
      <w:r w:rsidR="00B54E9D" w:rsidRPr="00DD184F">
        <w:rPr>
          <w:rFonts w:ascii="Arial" w:hAnsi="Arial"/>
        </w:rPr>
        <w:t xml:space="preserve">two </w:t>
      </w:r>
      <w:r w:rsidRPr="00DD184F">
        <w:rPr>
          <w:rFonts w:ascii="Arial" w:hAnsi="Arial"/>
        </w:rPr>
        <w:t>(</w:t>
      </w:r>
      <w:r w:rsidR="00B54E9D" w:rsidRPr="00DD184F">
        <w:rPr>
          <w:rFonts w:ascii="Arial" w:hAnsi="Arial"/>
        </w:rPr>
        <w:t>2</w:t>
      </w:r>
      <w:r w:rsidRPr="00DD184F">
        <w:rPr>
          <w:rFonts w:ascii="Arial" w:hAnsi="Arial"/>
        </w:rPr>
        <w:t xml:space="preserve">) webinar training sessions of one to </w:t>
      </w:r>
      <w:r w:rsidR="000E06FF" w:rsidRPr="00DD184F">
        <w:rPr>
          <w:rFonts w:ascii="Arial" w:hAnsi="Arial"/>
        </w:rPr>
        <w:t xml:space="preserve">one and </w:t>
      </w:r>
      <w:r w:rsidRPr="00DD184F">
        <w:rPr>
          <w:rFonts w:ascii="Arial" w:hAnsi="Arial"/>
        </w:rPr>
        <w:t xml:space="preserve">one-half hour in duration </w:t>
      </w:r>
      <w:r w:rsidR="00B54E9D" w:rsidRPr="00DD184F">
        <w:rPr>
          <w:rFonts w:ascii="Arial" w:hAnsi="Arial"/>
        </w:rPr>
        <w:t>to be</w:t>
      </w:r>
      <w:r w:rsidRPr="00DD184F">
        <w:rPr>
          <w:rFonts w:ascii="Arial" w:hAnsi="Arial"/>
        </w:rPr>
        <w:t xml:space="preserve"> made available </w:t>
      </w:r>
      <w:r w:rsidR="0079024E" w:rsidRPr="00DD184F">
        <w:rPr>
          <w:rFonts w:ascii="Arial" w:hAnsi="Arial"/>
        </w:rPr>
        <w:t xml:space="preserve">across </w:t>
      </w:r>
      <w:r w:rsidRPr="00DD184F">
        <w:rPr>
          <w:rFonts w:ascii="Arial" w:hAnsi="Arial"/>
        </w:rPr>
        <w:t xml:space="preserve">all three technical assistance regions. This will result in a total of </w:t>
      </w:r>
      <w:r w:rsidR="00B54E9D" w:rsidRPr="00DD184F">
        <w:rPr>
          <w:rFonts w:ascii="Arial" w:hAnsi="Arial"/>
        </w:rPr>
        <w:t xml:space="preserve">six </w:t>
      </w:r>
      <w:r w:rsidRPr="00DD184F">
        <w:rPr>
          <w:rFonts w:ascii="Arial" w:hAnsi="Arial"/>
        </w:rPr>
        <w:t>(</w:t>
      </w:r>
      <w:r w:rsidR="00B54E9D" w:rsidRPr="00DD184F">
        <w:rPr>
          <w:rFonts w:ascii="Arial" w:hAnsi="Arial"/>
        </w:rPr>
        <w:t>6</w:t>
      </w:r>
      <w:r w:rsidRPr="00DD184F">
        <w:rPr>
          <w:rFonts w:ascii="Arial" w:hAnsi="Arial"/>
        </w:rPr>
        <w:t>)</w:t>
      </w:r>
      <w:r>
        <w:rPr>
          <w:rFonts w:ascii="Arial" w:hAnsi="Arial"/>
        </w:rPr>
        <w:t xml:space="preserve"> webinars available to each constituent district. Webinars should be scheduled in collaboration with NYSED and the other TAC</w:t>
      </w:r>
      <w:r w:rsidR="005C3BAD">
        <w:rPr>
          <w:rFonts w:ascii="Arial" w:hAnsi="Arial"/>
        </w:rPr>
        <w:t>s</w:t>
      </w:r>
      <w:r>
        <w:rPr>
          <w:rFonts w:ascii="Arial" w:hAnsi="Arial"/>
        </w:rPr>
        <w:t xml:space="preserve"> to avoid undue overlap in scheduling and content.</w:t>
      </w:r>
      <w:r w:rsidR="00572542">
        <w:rPr>
          <w:rFonts w:ascii="Arial" w:hAnsi="Arial"/>
        </w:rPr>
        <w:t xml:space="preserve"> Each webinar should be approximately one hour in duration.</w:t>
      </w:r>
    </w:p>
    <w:p w14:paraId="6B0A922E" w14:textId="1AF963B4" w:rsidR="009619C9" w:rsidRDefault="009619C9" w:rsidP="009619C9">
      <w:pPr>
        <w:rPr>
          <w:rFonts w:ascii="Arial" w:hAnsi="Arial"/>
        </w:rPr>
      </w:pPr>
    </w:p>
    <w:p w14:paraId="6C729EB2" w14:textId="52F0C487" w:rsidR="009619C9" w:rsidRDefault="009619C9" w:rsidP="00F12740">
      <w:pPr>
        <w:pStyle w:val="ListParagraph"/>
        <w:numPr>
          <w:ilvl w:val="0"/>
          <w:numId w:val="23"/>
        </w:numPr>
        <w:rPr>
          <w:rFonts w:ascii="Arial" w:hAnsi="Arial"/>
        </w:rPr>
      </w:pPr>
      <w:r w:rsidRPr="002B7A83">
        <w:rPr>
          <w:rFonts w:ascii="Arial" w:hAnsi="Arial"/>
          <w:b/>
        </w:rPr>
        <w:t>Website:</w:t>
      </w:r>
      <w:r>
        <w:rPr>
          <w:rFonts w:ascii="Arial" w:hAnsi="Arial"/>
        </w:rPr>
        <w:t xml:space="preserve"> The three TACs will work collaboratively to establish and maintain a statewide web-based support system devoted to the deliverables in this contract, to include relevant, research-based resources and information on effective practices in establishing and managing Community School Strategies for Community School personnel and community partners. The website must be developed within two months of the contract start date and fully operational within three months of the contract start date. The website must be </w:t>
      </w:r>
      <w:r w:rsidR="00BE0BAF">
        <w:rPr>
          <w:rFonts w:ascii="Arial" w:hAnsi="Arial"/>
        </w:rPr>
        <w:t>kept current and accurate with updates as indicat</w:t>
      </w:r>
      <w:r w:rsidR="00D62004">
        <w:rPr>
          <w:rFonts w:ascii="Arial" w:hAnsi="Arial"/>
        </w:rPr>
        <w:t>ed</w:t>
      </w:r>
      <w:r>
        <w:rPr>
          <w:rFonts w:ascii="Arial" w:hAnsi="Arial"/>
        </w:rPr>
        <w:t xml:space="preserve"> at least monthly, and </w:t>
      </w:r>
      <w:r w:rsidR="00BE0BAF">
        <w:rPr>
          <w:rFonts w:ascii="Arial" w:hAnsi="Arial"/>
        </w:rPr>
        <w:t xml:space="preserve">promptly </w:t>
      </w:r>
      <w:r>
        <w:rPr>
          <w:rFonts w:ascii="Arial" w:hAnsi="Arial"/>
        </w:rPr>
        <w:t xml:space="preserve">revised upon request by NYSED. </w:t>
      </w:r>
    </w:p>
    <w:p w14:paraId="200BE4FE" w14:textId="6426C2F7" w:rsidR="00B61B1F" w:rsidRDefault="009619C9" w:rsidP="00F12740">
      <w:pPr>
        <w:pStyle w:val="ListParagraph"/>
        <w:numPr>
          <w:ilvl w:val="1"/>
          <w:numId w:val="23"/>
        </w:numPr>
        <w:rPr>
          <w:rFonts w:ascii="Arial" w:hAnsi="Arial"/>
        </w:rPr>
      </w:pPr>
      <w:r>
        <w:rPr>
          <w:rFonts w:ascii="Arial" w:hAnsi="Arial"/>
        </w:rPr>
        <w:t xml:space="preserve">The </w:t>
      </w:r>
      <w:r w:rsidR="009740BF">
        <w:rPr>
          <w:rFonts w:ascii="Arial" w:hAnsi="Arial"/>
        </w:rPr>
        <w:t>Central/Western</w:t>
      </w:r>
      <w:r>
        <w:rPr>
          <w:rFonts w:ascii="Arial" w:hAnsi="Arial"/>
        </w:rPr>
        <w:t xml:space="preserve"> </w:t>
      </w:r>
      <w:r w:rsidR="00D62004">
        <w:rPr>
          <w:rFonts w:ascii="Arial" w:hAnsi="Arial"/>
        </w:rPr>
        <w:t>Region</w:t>
      </w:r>
      <w:r>
        <w:rPr>
          <w:rFonts w:ascii="Arial" w:hAnsi="Arial"/>
        </w:rPr>
        <w:t xml:space="preserve"> TAC will have primary </w:t>
      </w:r>
      <w:r w:rsidR="002B7A83">
        <w:rPr>
          <w:rFonts w:ascii="Arial" w:hAnsi="Arial"/>
        </w:rPr>
        <w:t xml:space="preserve">technical </w:t>
      </w:r>
      <w:r>
        <w:rPr>
          <w:rFonts w:ascii="Arial" w:hAnsi="Arial"/>
        </w:rPr>
        <w:t xml:space="preserve">responsibility for the establishment and maintenance of </w:t>
      </w:r>
      <w:r w:rsidR="002B7A83">
        <w:rPr>
          <w:rFonts w:ascii="Arial" w:hAnsi="Arial"/>
        </w:rPr>
        <w:t xml:space="preserve">a </w:t>
      </w:r>
      <w:r>
        <w:rPr>
          <w:rFonts w:ascii="Arial" w:hAnsi="Arial"/>
        </w:rPr>
        <w:t>website</w:t>
      </w:r>
      <w:r w:rsidR="002D13E7">
        <w:rPr>
          <w:rFonts w:ascii="Arial" w:hAnsi="Arial"/>
        </w:rPr>
        <w:t xml:space="preserve"> that meets </w:t>
      </w:r>
      <w:r w:rsidR="002D13E7" w:rsidRPr="002D13E7">
        <w:rPr>
          <w:rFonts w:ascii="Arial" w:hAnsi="Arial"/>
        </w:rPr>
        <w:t>New York State Education Department IT Policy NYSED-WEBACC-001, Web Accessibility Policy</w:t>
      </w:r>
      <w:r w:rsidR="00FA4DDA">
        <w:rPr>
          <w:rFonts w:ascii="Arial" w:hAnsi="Arial"/>
        </w:rPr>
        <w:t>.</w:t>
      </w:r>
      <w:r w:rsidR="002D13E7">
        <w:rPr>
          <w:rFonts w:ascii="Arial" w:hAnsi="Arial"/>
        </w:rPr>
        <w:t xml:space="preserve"> (See </w:t>
      </w:r>
      <w:r w:rsidR="005F6159">
        <w:rPr>
          <w:rFonts w:ascii="Arial" w:hAnsi="Arial"/>
        </w:rPr>
        <w:t xml:space="preserve">the </w:t>
      </w:r>
      <w:r w:rsidR="005F6159" w:rsidRPr="005F6159">
        <w:rPr>
          <w:rFonts w:ascii="Arial" w:hAnsi="Arial"/>
        </w:rPr>
        <w:t>Accessibility of Web-Based Information and Applications</w:t>
      </w:r>
      <w:r w:rsidR="005F6159">
        <w:rPr>
          <w:rFonts w:ascii="Arial" w:hAnsi="Arial"/>
        </w:rPr>
        <w:t xml:space="preserve"> section of this RFP</w:t>
      </w:r>
      <w:r w:rsidR="002D13E7">
        <w:rPr>
          <w:rFonts w:ascii="Arial" w:hAnsi="Arial"/>
        </w:rPr>
        <w:t>.)</w:t>
      </w:r>
    </w:p>
    <w:p w14:paraId="44B586FF" w14:textId="03FED39F" w:rsidR="009619C9" w:rsidRDefault="00B61B1F" w:rsidP="00F12740">
      <w:pPr>
        <w:pStyle w:val="ListParagraph"/>
        <w:numPr>
          <w:ilvl w:val="1"/>
          <w:numId w:val="23"/>
        </w:numPr>
        <w:rPr>
          <w:rFonts w:ascii="Arial" w:hAnsi="Arial"/>
        </w:rPr>
      </w:pPr>
      <w:r>
        <w:rPr>
          <w:rFonts w:ascii="Arial" w:hAnsi="Arial"/>
        </w:rPr>
        <w:t>E</w:t>
      </w:r>
      <w:r w:rsidR="009619C9">
        <w:rPr>
          <w:rFonts w:ascii="Arial" w:hAnsi="Arial"/>
        </w:rPr>
        <w:t xml:space="preserve">ach of the three TACs </w:t>
      </w:r>
      <w:r>
        <w:rPr>
          <w:rFonts w:ascii="Arial" w:hAnsi="Arial"/>
        </w:rPr>
        <w:t xml:space="preserve">are </w:t>
      </w:r>
      <w:r w:rsidR="009619C9">
        <w:rPr>
          <w:rFonts w:ascii="Arial" w:hAnsi="Arial"/>
        </w:rPr>
        <w:t>responsible for reviewing and submitting</w:t>
      </w:r>
      <w:r w:rsidR="00FA4DDA">
        <w:rPr>
          <w:rFonts w:ascii="Arial" w:hAnsi="Arial"/>
        </w:rPr>
        <w:t xml:space="preserve"> relevant content for inclusion.</w:t>
      </w:r>
    </w:p>
    <w:p w14:paraId="5A372512" w14:textId="6F0AB92B" w:rsidR="002B7A83" w:rsidRDefault="002B7A83" w:rsidP="00F12740">
      <w:pPr>
        <w:pStyle w:val="ListParagraph"/>
        <w:numPr>
          <w:ilvl w:val="1"/>
          <w:numId w:val="23"/>
        </w:numPr>
        <w:rPr>
          <w:rFonts w:ascii="Arial" w:hAnsi="Arial"/>
        </w:rPr>
      </w:pPr>
      <w:r>
        <w:rPr>
          <w:rFonts w:ascii="Arial" w:hAnsi="Arial"/>
        </w:rPr>
        <w:lastRenderedPageBreak/>
        <w:t>Each TAC will submit written documentation of updates submitted for or updated on the website noting alignment with NYSED’s requests for revisions or additions</w:t>
      </w:r>
      <w:r w:rsidR="00D62004">
        <w:rPr>
          <w:rFonts w:ascii="Arial" w:hAnsi="Arial"/>
        </w:rPr>
        <w:t xml:space="preserve"> in annual and semiannual reports</w:t>
      </w:r>
      <w:r>
        <w:rPr>
          <w:rFonts w:ascii="Arial" w:hAnsi="Arial"/>
        </w:rPr>
        <w:t>.</w:t>
      </w:r>
    </w:p>
    <w:p w14:paraId="49E4E727" w14:textId="125B931F" w:rsidR="002B7A83" w:rsidRDefault="002B7A83" w:rsidP="00F12740">
      <w:pPr>
        <w:pStyle w:val="ListParagraph"/>
        <w:numPr>
          <w:ilvl w:val="1"/>
          <w:numId w:val="23"/>
        </w:numPr>
        <w:rPr>
          <w:rFonts w:ascii="Arial" w:hAnsi="Arial"/>
        </w:rPr>
      </w:pPr>
      <w:r>
        <w:rPr>
          <w:rFonts w:ascii="Arial" w:hAnsi="Arial"/>
        </w:rPr>
        <w:t>The website must include</w:t>
      </w:r>
      <w:r w:rsidR="00FA4DDA">
        <w:rPr>
          <w:rFonts w:ascii="Arial" w:hAnsi="Arial"/>
        </w:rPr>
        <w:t>, but is not limited to</w:t>
      </w:r>
      <w:r>
        <w:rPr>
          <w:rFonts w:ascii="Arial" w:hAnsi="Arial"/>
        </w:rPr>
        <w:t>:</w:t>
      </w:r>
    </w:p>
    <w:p w14:paraId="6581DE7D" w14:textId="7FE41107" w:rsidR="002B7A83" w:rsidRDefault="002B7A83" w:rsidP="00F12740">
      <w:pPr>
        <w:pStyle w:val="ListParagraph"/>
        <w:numPr>
          <w:ilvl w:val="2"/>
          <w:numId w:val="23"/>
        </w:numPr>
        <w:rPr>
          <w:rFonts w:ascii="Arial" w:hAnsi="Arial"/>
        </w:rPr>
      </w:pPr>
      <w:r>
        <w:rPr>
          <w:rFonts w:ascii="Arial" w:hAnsi="Arial"/>
        </w:rPr>
        <w:t>Information on how to contact each TAC, and the types of assistance and resources offered;</w:t>
      </w:r>
    </w:p>
    <w:p w14:paraId="6B6E28F6" w14:textId="5D63CBEF" w:rsidR="002B7A83" w:rsidRDefault="002B7A83" w:rsidP="00F12740">
      <w:pPr>
        <w:pStyle w:val="ListParagraph"/>
        <w:numPr>
          <w:ilvl w:val="2"/>
          <w:numId w:val="23"/>
        </w:numPr>
        <w:rPr>
          <w:rFonts w:ascii="Arial" w:hAnsi="Arial"/>
        </w:rPr>
      </w:pPr>
      <w:r>
        <w:rPr>
          <w:rFonts w:ascii="Arial" w:hAnsi="Arial"/>
        </w:rPr>
        <w:t>Links to current research on effective and promising practices in the establishment and development of Community Schools;</w:t>
      </w:r>
    </w:p>
    <w:p w14:paraId="589373A1" w14:textId="18CD1A7E" w:rsidR="002B7A83" w:rsidRDefault="002B7A83" w:rsidP="00F12740">
      <w:pPr>
        <w:pStyle w:val="ListParagraph"/>
        <w:numPr>
          <w:ilvl w:val="2"/>
          <w:numId w:val="23"/>
        </w:numPr>
        <w:rPr>
          <w:rFonts w:ascii="Arial" w:hAnsi="Arial"/>
        </w:rPr>
      </w:pPr>
      <w:r>
        <w:rPr>
          <w:rFonts w:ascii="Arial" w:hAnsi="Arial"/>
        </w:rPr>
        <w:t>Frequently asked questions;</w:t>
      </w:r>
    </w:p>
    <w:p w14:paraId="590C80F3" w14:textId="408E4762" w:rsidR="00FA4DDA" w:rsidRDefault="002B7A83" w:rsidP="00F12740">
      <w:pPr>
        <w:pStyle w:val="ListParagraph"/>
        <w:numPr>
          <w:ilvl w:val="2"/>
          <w:numId w:val="23"/>
        </w:numPr>
        <w:rPr>
          <w:rFonts w:ascii="Arial" w:hAnsi="Arial"/>
        </w:rPr>
      </w:pPr>
      <w:r>
        <w:rPr>
          <w:rFonts w:ascii="Arial" w:hAnsi="Arial"/>
        </w:rPr>
        <w:t>Information on evidence-based programs and services encom</w:t>
      </w:r>
      <w:r w:rsidR="00FA4DDA">
        <w:rPr>
          <w:rFonts w:ascii="Arial" w:hAnsi="Arial"/>
        </w:rPr>
        <w:t>passing diverse community needs;</w:t>
      </w:r>
    </w:p>
    <w:p w14:paraId="2D555292" w14:textId="08471D00" w:rsidR="00FA4DDA" w:rsidRDefault="00FA4DDA" w:rsidP="00F12740">
      <w:pPr>
        <w:pStyle w:val="ListParagraph"/>
        <w:numPr>
          <w:ilvl w:val="2"/>
          <w:numId w:val="23"/>
        </w:numPr>
        <w:rPr>
          <w:rFonts w:ascii="Arial" w:hAnsi="Arial"/>
        </w:rPr>
      </w:pPr>
      <w:r>
        <w:rPr>
          <w:rFonts w:ascii="Arial" w:hAnsi="Arial"/>
        </w:rPr>
        <w:t>TAC-developed video, PowerPoint presentations or other electronic offerings relevant to implementing and improving Community School strategies;</w:t>
      </w:r>
      <w:r w:rsidR="00BE0BAF">
        <w:rPr>
          <w:rFonts w:ascii="Arial" w:hAnsi="Arial"/>
        </w:rPr>
        <w:t xml:space="preserve"> and</w:t>
      </w:r>
    </w:p>
    <w:p w14:paraId="14A32A88" w14:textId="5F42613F" w:rsidR="00BE0BAF" w:rsidRDefault="00BE0BAF" w:rsidP="00F12740">
      <w:pPr>
        <w:pStyle w:val="ListParagraph"/>
        <w:numPr>
          <w:ilvl w:val="2"/>
          <w:numId w:val="23"/>
        </w:numPr>
        <w:rPr>
          <w:rFonts w:ascii="Arial" w:hAnsi="Arial"/>
        </w:rPr>
      </w:pPr>
      <w:r>
        <w:rPr>
          <w:rFonts w:ascii="Arial" w:hAnsi="Arial"/>
        </w:rPr>
        <w:t>Pertinent emerging trends and issues in the field.</w:t>
      </w:r>
    </w:p>
    <w:p w14:paraId="17EBBA95" w14:textId="12621626" w:rsidR="002D13E7" w:rsidRPr="002D13E7" w:rsidRDefault="002D13E7" w:rsidP="00F12740">
      <w:pPr>
        <w:pStyle w:val="ListParagraph"/>
        <w:numPr>
          <w:ilvl w:val="1"/>
          <w:numId w:val="23"/>
        </w:numPr>
        <w:rPr>
          <w:rFonts w:ascii="Arial" w:hAnsi="Arial"/>
        </w:rPr>
      </w:pPr>
      <w:r>
        <w:rPr>
          <w:rFonts w:ascii="Arial" w:hAnsi="Arial"/>
        </w:rPr>
        <w:t xml:space="preserve">The Central/Western TAC will have primary technical responsibility for the compilation and distribution of a monthly e-newsletter </w:t>
      </w:r>
      <w:r w:rsidR="00FA4DDA">
        <w:rPr>
          <w:rFonts w:ascii="Arial" w:hAnsi="Arial"/>
        </w:rPr>
        <w:t>to provide current information on Community School strategies</w:t>
      </w:r>
      <w:r>
        <w:rPr>
          <w:rFonts w:ascii="Arial" w:hAnsi="Arial"/>
        </w:rPr>
        <w:t>. This newsletter should include, but is not limited to, highlighting resources recently added to the website, or profiling exemplary work from the field</w:t>
      </w:r>
      <w:r w:rsidR="00FA4DDA">
        <w:rPr>
          <w:rFonts w:ascii="Arial" w:hAnsi="Arial"/>
        </w:rPr>
        <w:t xml:space="preserve">. </w:t>
      </w:r>
      <w:r w:rsidR="00FA4DDA" w:rsidRPr="00FA4DDA">
        <w:rPr>
          <w:rFonts w:ascii="Arial" w:hAnsi="Arial"/>
        </w:rPr>
        <w:t>Newsletter drafts will be prepared and submitted to NYSED for approval at least two weeks prior to scheduled distribution.</w:t>
      </w:r>
      <w:r>
        <w:rPr>
          <w:rFonts w:ascii="Arial" w:hAnsi="Arial"/>
        </w:rPr>
        <w:t xml:space="preserve"> The Eastern and New York City TACs will be responsible for providing an updated email distribution list each month at least two (2) days prior to the anticipated e-newsletter release date.</w:t>
      </w:r>
    </w:p>
    <w:p w14:paraId="22FAD936" w14:textId="1D51F899" w:rsidR="002B7A83" w:rsidRDefault="002B7A83" w:rsidP="002B7A83">
      <w:pPr>
        <w:rPr>
          <w:rFonts w:ascii="Arial" w:hAnsi="Arial"/>
        </w:rPr>
      </w:pPr>
    </w:p>
    <w:p w14:paraId="6CBAB47C" w14:textId="0717E315" w:rsidR="002B7A83" w:rsidRDefault="002B7A83" w:rsidP="00F12740">
      <w:pPr>
        <w:pStyle w:val="ListParagraph"/>
        <w:numPr>
          <w:ilvl w:val="0"/>
          <w:numId w:val="23"/>
        </w:numPr>
        <w:rPr>
          <w:rFonts w:ascii="Arial" w:hAnsi="Arial"/>
        </w:rPr>
      </w:pPr>
      <w:r w:rsidRPr="002B7A83">
        <w:rPr>
          <w:rFonts w:ascii="Arial" w:hAnsi="Arial"/>
          <w:b/>
        </w:rPr>
        <w:t>Collaboration:</w:t>
      </w:r>
      <w:r>
        <w:rPr>
          <w:rFonts w:ascii="Arial" w:hAnsi="Arial"/>
        </w:rPr>
        <w:t xml:space="preserve"> Maintain a collaborative working relationship with NYSED and each of the Regional TACs through regularly scheduled communications and ongoing contact to ensure that TAC activities are complementary and aligned with NYSED policies and initiatives. </w:t>
      </w:r>
    </w:p>
    <w:p w14:paraId="4D31D655" w14:textId="2BB93464" w:rsidR="00187D8A" w:rsidRDefault="001E5508" w:rsidP="00F12740">
      <w:pPr>
        <w:pStyle w:val="ListParagraph"/>
        <w:numPr>
          <w:ilvl w:val="1"/>
          <w:numId w:val="23"/>
        </w:numPr>
        <w:rPr>
          <w:rFonts w:ascii="Arial" w:hAnsi="Arial"/>
        </w:rPr>
      </w:pPr>
      <w:r>
        <w:rPr>
          <w:rFonts w:ascii="Arial" w:hAnsi="Arial"/>
        </w:rPr>
        <w:t xml:space="preserve">NYSED program staff will schedule and conduct monthly conference calls of approximately one to one and one-half hours, and in-person quarterly meetings of approximately </w:t>
      </w:r>
      <w:r w:rsidR="00187D8A">
        <w:rPr>
          <w:rFonts w:ascii="Arial" w:hAnsi="Arial"/>
        </w:rPr>
        <w:t>two-four hours in Albany to discuss TAC activities and address emerging issues or concerns.</w:t>
      </w:r>
      <w:r w:rsidR="00BE0BAF">
        <w:rPr>
          <w:rFonts w:ascii="Arial" w:hAnsi="Arial"/>
        </w:rPr>
        <w:t xml:space="preserve"> Calls and meetings will include representatives from NYSED as well as the three TACs.</w:t>
      </w:r>
    </w:p>
    <w:p w14:paraId="3BE6B4A9" w14:textId="00DD7E0F" w:rsidR="00187D8A" w:rsidRDefault="00187D8A" w:rsidP="00F12740">
      <w:pPr>
        <w:pStyle w:val="ListParagraph"/>
        <w:numPr>
          <w:ilvl w:val="1"/>
          <w:numId w:val="23"/>
        </w:numPr>
        <w:rPr>
          <w:rFonts w:ascii="Arial" w:hAnsi="Arial"/>
        </w:rPr>
      </w:pPr>
      <w:r>
        <w:rPr>
          <w:rFonts w:ascii="Arial" w:hAnsi="Arial"/>
        </w:rPr>
        <w:t xml:space="preserve">TAC and NYSED program staff will </w:t>
      </w:r>
      <w:r w:rsidR="00344CB4">
        <w:rPr>
          <w:rFonts w:ascii="Arial" w:hAnsi="Arial"/>
        </w:rPr>
        <w:t>have ongoing and frequent communication</w:t>
      </w:r>
      <w:r>
        <w:rPr>
          <w:rFonts w:ascii="Arial" w:hAnsi="Arial"/>
        </w:rPr>
        <w:t>.</w:t>
      </w:r>
    </w:p>
    <w:p w14:paraId="23FA5E74" w14:textId="4BB0066F" w:rsidR="00187D8A" w:rsidRDefault="00187D8A" w:rsidP="00F12740">
      <w:pPr>
        <w:pStyle w:val="ListParagraph"/>
        <w:numPr>
          <w:ilvl w:val="1"/>
          <w:numId w:val="23"/>
        </w:numPr>
        <w:rPr>
          <w:rFonts w:ascii="Arial" w:hAnsi="Arial"/>
        </w:rPr>
      </w:pPr>
      <w:r>
        <w:rPr>
          <w:rFonts w:ascii="Arial" w:hAnsi="Arial"/>
        </w:rPr>
        <w:t>All activities and deliverables, professional development materials, website information, reports, work plans, and other materials will be subject to the review and approval of NYSED.</w:t>
      </w:r>
    </w:p>
    <w:p w14:paraId="3AF3AA04" w14:textId="544E39D3" w:rsidR="00187D8A" w:rsidRDefault="00187D8A" w:rsidP="00187D8A">
      <w:pPr>
        <w:rPr>
          <w:rFonts w:ascii="Arial" w:hAnsi="Arial"/>
        </w:rPr>
      </w:pPr>
    </w:p>
    <w:p w14:paraId="580D361B" w14:textId="494CC684" w:rsidR="00187D8A" w:rsidRDefault="00187D8A" w:rsidP="00F12740">
      <w:pPr>
        <w:pStyle w:val="ListParagraph"/>
        <w:numPr>
          <w:ilvl w:val="0"/>
          <w:numId w:val="23"/>
        </w:numPr>
        <w:rPr>
          <w:rFonts w:ascii="Arial" w:hAnsi="Arial"/>
        </w:rPr>
      </w:pPr>
      <w:r w:rsidRPr="00187D8A">
        <w:rPr>
          <w:rFonts w:ascii="Arial" w:hAnsi="Arial"/>
          <w:b/>
        </w:rPr>
        <w:t>Work Plan:</w:t>
      </w:r>
      <w:r>
        <w:rPr>
          <w:rFonts w:ascii="Arial" w:hAnsi="Arial"/>
        </w:rPr>
        <w:t xml:space="preserve"> Update the TAC’s annual work plan of activities to evaluate the effectiveness of its work (as included in the contract) at least 30 days before the start of each contract year and submit to NYSED for approval. The TAC and NYSED will use the updated plans in tracking the Center’s progress toward meeting its objectives, developing strategies for improvement, and making data-based and informed decisions throughout the year.</w:t>
      </w:r>
    </w:p>
    <w:p w14:paraId="216880BC" w14:textId="2487ED7A" w:rsidR="00187D8A" w:rsidRDefault="000306A5" w:rsidP="00F12740">
      <w:pPr>
        <w:pStyle w:val="ListParagraph"/>
        <w:numPr>
          <w:ilvl w:val="1"/>
          <w:numId w:val="23"/>
        </w:numPr>
        <w:rPr>
          <w:rFonts w:ascii="Arial" w:hAnsi="Arial"/>
        </w:rPr>
      </w:pPr>
      <w:r w:rsidRPr="000306A5">
        <w:rPr>
          <w:rFonts w:ascii="Arial" w:hAnsi="Arial"/>
        </w:rPr>
        <w:t>The updated annual work plan will be consistent with the required deliverables as referenced in the RFP.</w:t>
      </w:r>
    </w:p>
    <w:p w14:paraId="0DAE35EB" w14:textId="3BC79C96" w:rsidR="000306A5" w:rsidRDefault="00DF0C01" w:rsidP="00F12740">
      <w:pPr>
        <w:pStyle w:val="ListParagraph"/>
        <w:numPr>
          <w:ilvl w:val="1"/>
          <w:numId w:val="23"/>
        </w:numPr>
        <w:rPr>
          <w:rFonts w:ascii="Arial" w:hAnsi="Arial"/>
        </w:rPr>
      </w:pPr>
      <w:r>
        <w:rPr>
          <w:rFonts w:ascii="Arial" w:hAnsi="Arial"/>
        </w:rPr>
        <w:t xml:space="preserve">A plan for self-evaluation of TAC activities must reflect valid and reliable evaluation methods that will measure the effectiveness of each activity by establishing a baseline or utilizing an </w:t>
      </w:r>
      <w:r w:rsidR="002D13E7">
        <w:rPr>
          <w:rFonts w:ascii="Arial" w:hAnsi="Arial"/>
        </w:rPr>
        <w:t xml:space="preserve">appropriate </w:t>
      </w:r>
      <w:r>
        <w:rPr>
          <w:rFonts w:ascii="Arial" w:hAnsi="Arial"/>
        </w:rPr>
        <w:t>existing baseline.</w:t>
      </w:r>
    </w:p>
    <w:p w14:paraId="2CCAD029" w14:textId="5F2F8D45" w:rsidR="00DF0C01" w:rsidRDefault="00DF0C01" w:rsidP="00F12740">
      <w:pPr>
        <w:pStyle w:val="ListParagraph"/>
        <w:numPr>
          <w:ilvl w:val="1"/>
          <w:numId w:val="23"/>
        </w:numPr>
        <w:rPr>
          <w:rFonts w:ascii="Arial" w:hAnsi="Arial"/>
        </w:rPr>
      </w:pPr>
      <w:r>
        <w:rPr>
          <w:rFonts w:ascii="Arial" w:hAnsi="Arial"/>
        </w:rPr>
        <w:t>The work plan will be updated in response to requests from NYS</w:t>
      </w:r>
      <w:r w:rsidR="00D62004">
        <w:rPr>
          <w:rFonts w:ascii="Arial" w:hAnsi="Arial"/>
        </w:rPr>
        <w:t>E</w:t>
      </w:r>
      <w:r>
        <w:rPr>
          <w:rFonts w:ascii="Arial" w:hAnsi="Arial"/>
        </w:rPr>
        <w:t>D, as necessary, to be responsive to new legislation or regulations, or district and community partner needs as identified by NYSED.</w:t>
      </w:r>
    </w:p>
    <w:p w14:paraId="10AD8F3E" w14:textId="49A07CEF" w:rsidR="007A5E7D" w:rsidRDefault="007A5E7D" w:rsidP="007A5E7D">
      <w:pPr>
        <w:rPr>
          <w:rFonts w:ascii="Arial" w:hAnsi="Arial"/>
        </w:rPr>
      </w:pPr>
    </w:p>
    <w:p w14:paraId="2CE5C460" w14:textId="0CF0DF54" w:rsidR="007A5E7D" w:rsidRPr="00796F8A" w:rsidRDefault="007A5E7D" w:rsidP="00F12740">
      <w:pPr>
        <w:pStyle w:val="ListParagraph"/>
        <w:numPr>
          <w:ilvl w:val="0"/>
          <w:numId w:val="23"/>
        </w:numPr>
        <w:rPr>
          <w:rFonts w:ascii="Arial" w:hAnsi="Arial"/>
        </w:rPr>
      </w:pPr>
      <w:r w:rsidRPr="008324FA">
        <w:rPr>
          <w:rFonts w:ascii="Arial" w:hAnsi="Arial"/>
          <w:b/>
        </w:rPr>
        <w:lastRenderedPageBreak/>
        <w:t>Progress Reporting:</w:t>
      </w:r>
      <w:r>
        <w:rPr>
          <w:rFonts w:ascii="Arial" w:hAnsi="Arial"/>
        </w:rPr>
        <w:t xml:space="preserve"> </w:t>
      </w:r>
      <w:r w:rsidR="00B52C57">
        <w:rPr>
          <w:rFonts w:ascii="Arial" w:hAnsi="Arial"/>
        </w:rPr>
        <w:t xml:space="preserve">Prepare and submit </w:t>
      </w:r>
      <w:r w:rsidR="00D62004">
        <w:rPr>
          <w:rFonts w:ascii="Arial" w:hAnsi="Arial"/>
        </w:rPr>
        <w:t>semi</w:t>
      </w:r>
      <w:r w:rsidR="00BE0BAF">
        <w:rPr>
          <w:rFonts w:ascii="Arial" w:hAnsi="Arial"/>
        </w:rPr>
        <w:t xml:space="preserve">annual </w:t>
      </w:r>
      <w:r w:rsidR="00B52C57">
        <w:rPr>
          <w:rFonts w:ascii="Arial" w:hAnsi="Arial"/>
        </w:rPr>
        <w:t xml:space="preserve">and annual progress reports to NYSED that include the status of implementation of all activities and where appropriate, the effectiveness of </w:t>
      </w:r>
      <w:r w:rsidR="008324FA">
        <w:rPr>
          <w:rFonts w:ascii="Arial" w:hAnsi="Arial"/>
        </w:rPr>
        <w:t>those</w:t>
      </w:r>
      <w:r w:rsidR="00B52C57">
        <w:rPr>
          <w:rFonts w:ascii="Arial" w:hAnsi="Arial"/>
        </w:rPr>
        <w:t xml:space="preserve"> activities for which measurable outcomes have been established as per the approved Work Plan. The format of these reports must include all components of the updated and approved Work Plan and be approved in advance by the NYSED. </w:t>
      </w:r>
      <w:r w:rsidR="00D62004">
        <w:rPr>
          <w:rFonts w:ascii="Arial" w:hAnsi="Arial"/>
        </w:rPr>
        <w:t>Semiannual and annual</w:t>
      </w:r>
      <w:r w:rsidR="00B52C57">
        <w:rPr>
          <w:rFonts w:ascii="Arial" w:hAnsi="Arial"/>
        </w:rPr>
        <w:t xml:space="preserve"> reports will be due on the last </w:t>
      </w:r>
      <w:r w:rsidR="00B52C57" w:rsidRPr="00796F8A">
        <w:rPr>
          <w:rFonts w:ascii="Arial" w:hAnsi="Arial"/>
        </w:rPr>
        <w:t>days of December and June of each contract year. The first</w:t>
      </w:r>
      <w:r w:rsidR="00344CB4" w:rsidRPr="00796F8A">
        <w:rPr>
          <w:rFonts w:ascii="Arial" w:hAnsi="Arial"/>
        </w:rPr>
        <w:t xml:space="preserve"> semiannual</w:t>
      </w:r>
      <w:r w:rsidR="00B52C57" w:rsidRPr="00796F8A">
        <w:rPr>
          <w:rFonts w:ascii="Arial" w:hAnsi="Arial"/>
        </w:rPr>
        <w:t xml:space="preserve"> report will be due </w:t>
      </w:r>
      <w:r w:rsidR="00830B7D" w:rsidRPr="00796F8A">
        <w:rPr>
          <w:rFonts w:ascii="Arial" w:hAnsi="Arial"/>
        </w:rPr>
        <w:t xml:space="preserve">December </w:t>
      </w:r>
      <w:r w:rsidR="00D62004" w:rsidRPr="00796F8A">
        <w:rPr>
          <w:rFonts w:ascii="Arial" w:hAnsi="Arial"/>
        </w:rPr>
        <w:t>31</w:t>
      </w:r>
      <w:r w:rsidR="00B52C57" w:rsidRPr="00796F8A">
        <w:rPr>
          <w:rFonts w:ascii="Arial" w:hAnsi="Arial"/>
        </w:rPr>
        <w:t>, 2018. The first annual report is due June 30, 2019.</w:t>
      </w:r>
    </w:p>
    <w:p w14:paraId="1F661252" w14:textId="0648F757" w:rsidR="00B52C57" w:rsidRDefault="00B52C57" w:rsidP="00F12740">
      <w:pPr>
        <w:pStyle w:val="ListParagraph"/>
        <w:numPr>
          <w:ilvl w:val="1"/>
          <w:numId w:val="23"/>
        </w:numPr>
        <w:rPr>
          <w:rFonts w:ascii="Arial" w:hAnsi="Arial"/>
        </w:rPr>
      </w:pPr>
      <w:r>
        <w:rPr>
          <w:rFonts w:ascii="Arial" w:hAnsi="Arial"/>
        </w:rPr>
        <w:t>All reports will include a program narrative, progress on implementation of specific activities, including dates of completion</w:t>
      </w:r>
      <w:r w:rsidR="00344CB4">
        <w:rPr>
          <w:rFonts w:ascii="Arial" w:hAnsi="Arial"/>
        </w:rPr>
        <w:t xml:space="preserve">; </w:t>
      </w:r>
      <w:r>
        <w:rPr>
          <w:rFonts w:ascii="Arial" w:hAnsi="Arial"/>
        </w:rPr>
        <w:t>barriers and challenges that were encountered</w:t>
      </w:r>
      <w:r w:rsidR="00344CB4">
        <w:rPr>
          <w:rFonts w:ascii="Arial" w:hAnsi="Arial"/>
        </w:rPr>
        <w:t xml:space="preserve">; </w:t>
      </w:r>
      <w:r>
        <w:rPr>
          <w:rFonts w:ascii="Arial" w:hAnsi="Arial"/>
        </w:rPr>
        <w:t>indicators of success</w:t>
      </w:r>
      <w:r w:rsidR="00344CB4">
        <w:rPr>
          <w:rFonts w:ascii="Arial" w:hAnsi="Arial"/>
        </w:rPr>
        <w:t xml:space="preserve">; </w:t>
      </w:r>
      <w:r>
        <w:rPr>
          <w:rFonts w:ascii="Arial" w:hAnsi="Arial"/>
        </w:rPr>
        <w:t>and how success was measured.</w:t>
      </w:r>
    </w:p>
    <w:p w14:paraId="0263E7F2" w14:textId="343FC81D" w:rsidR="00B52C57" w:rsidRPr="007A5E7D" w:rsidRDefault="00B52C57" w:rsidP="00F12740">
      <w:pPr>
        <w:pStyle w:val="ListParagraph"/>
        <w:numPr>
          <w:ilvl w:val="1"/>
          <w:numId w:val="23"/>
        </w:numPr>
        <w:rPr>
          <w:rFonts w:ascii="Arial" w:hAnsi="Arial"/>
        </w:rPr>
      </w:pPr>
      <w:r>
        <w:rPr>
          <w:rFonts w:ascii="Arial" w:hAnsi="Arial"/>
        </w:rPr>
        <w:t>These reports will serve as self-assessment tools for the TACs and as a means for NYSED to track the TAC’s progress toward achieving its objectives. Annual reports will include all components as stated in a. above and in addition, contain a section on lessons learned.</w:t>
      </w:r>
    </w:p>
    <w:p w14:paraId="4DF84CDE" w14:textId="102B9E19" w:rsidR="00500826" w:rsidRDefault="00500826" w:rsidP="00D45D8C">
      <w:pPr>
        <w:rPr>
          <w:rFonts w:ascii="Arial" w:hAnsi="Arial"/>
          <w:b/>
        </w:rPr>
      </w:pPr>
    </w:p>
    <w:p w14:paraId="745CD961" w14:textId="639210F6" w:rsidR="003511D3" w:rsidRDefault="00B03C33" w:rsidP="00D45D8C">
      <w:pPr>
        <w:rPr>
          <w:rFonts w:ascii="Arial" w:hAnsi="Arial"/>
          <w:b/>
        </w:rPr>
      </w:pPr>
      <w:r>
        <w:rPr>
          <w:rFonts w:ascii="Arial" w:hAnsi="Arial"/>
          <w:b/>
        </w:rPr>
        <w:t>Budget Information</w:t>
      </w:r>
    </w:p>
    <w:p w14:paraId="75A1A27A" w14:textId="580D2EFF" w:rsidR="00B03C33" w:rsidRDefault="00B03C33" w:rsidP="00D45D8C">
      <w:pPr>
        <w:rPr>
          <w:rFonts w:ascii="Arial" w:hAnsi="Arial"/>
          <w:b/>
        </w:rPr>
      </w:pPr>
    </w:p>
    <w:p w14:paraId="7B0FBA04" w14:textId="1A8C1A1E" w:rsidR="00B03C33" w:rsidRDefault="00B03C33" w:rsidP="00D45D8C">
      <w:pPr>
        <w:rPr>
          <w:rFonts w:ascii="Arial" w:hAnsi="Arial"/>
          <w:b/>
        </w:rPr>
      </w:pPr>
      <w:r>
        <w:rPr>
          <w:rFonts w:ascii="Arial" w:hAnsi="Arial"/>
          <w:b/>
        </w:rPr>
        <w:t>Allowable Costs</w:t>
      </w:r>
    </w:p>
    <w:p w14:paraId="0BD2B529" w14:textId="0A5A907E" w:rsidR="00B03C33" w:rsidRDefault="00B03C33" w:rsidP="00D45D8C">
      <w:pPr>
        <w:rPr>
          <w:rFonts w:ascii="Arial" w:hAnsi="Arial"/>
          <w:b/>
        </w:rPr>
      </w:pPr>
    </w:p>
    <w:p w14:paraId="32C6F255" w14:textId="7EFB616B" w:rsidR="00B03C33" w:rsidRDefault="00B03C33" w:rsidP="00EA4506">
      <w:pPr>
        <w:numPr>
          <w:ilvl w:val="0"/>
          <w:numId w:val="27"/>
        </w:numPr>
        <w:tabs>
          <w:tab w:val="clear" w:pos="360"/>
          <w:tab w:val="num" w:pos="1080"/>
        </w:tabs>
        <w:spacing w:after="120"/>
        <w:ind w:left="1080"/>
        <w:rPr>
          <w:rFonts w:ascii="Arial" w:hAnsi="Arial" w:cs="Arial"/>
          <w:szCs w:val="24"/>
        </w:rPr>
      </w:pPr>
      <w:r w:rsidRPr="00D4256C">
        <w:rPr>
          <w:rFonts w:ascii="Arial" w:hAnsi="Arial" w:cs="Arial"/>
          <w:szCs w:val="24"/>
        </w:rPr>
        <w:t xml:space="preserve">Professional and non-professional salaries:  Include all staff attributable to this agreement. One full-time equivalent (FTE) equals one person working an entire week, each week of the project.  Express partial FTE's in decimals, e.g., a </w:t>
      </w:r>
      <w:r>
        <w:rPr>
          <w:rFonts w:ascii="Arial" w:hAnsi="Arial" w:cs="Arial"/>
          <w:szCs w:val="24"/>
        </w:rPr>
        <w:t>staff person</w:t>
      </w:r>
      <w:r w:rsidRPr="00D4256C">
        <w:rPr>
          <w:rFonts w:ascii="Arial" w:hAnsi="Arial" w:cs="Arial"/>
          <w:szCs w:val="24"/>
        </w:rPr>
        <w:t xml:space="preserve"> working one day per week equals .2 FTE</w:t>
      </w:r>
      <w:r>
        <w:rPr>
          <w:rFonts w:ascii="Arial" w:hAnsi="Arial" w:cs="Arial"/>
          <w:szCs w:val="24"/>
        </w:rPr>
        <w:t>, and a staff person working ten months of the year equals .83 FTE.</w:t>
      </w:r>
    </w:p>
    <w:p w14:paraId="154B6380" w14:textId="77777777" w:rsidR="00B03C33" w:rsidRDefault="00B03C33" w:rsidP="00EA4506">
      <w:pPr>
        <w:numPr>
          <w:ilvl w:val="0"/>
          <w:numId w:val="27"/>
        </w:numPr>
        <w:tabs>
          <w:tab w:val="clear" w:pos="360"/>
          <w:tab w:val="num" w:pos="1080"/>
        </w:tabs>
        <w:spacing w:after="120"/>
        <w:ind w:left="1440" w:hanging="720"/>
        <w:rPr>
          <w:rFonts w:ascii="Arial" w:hAnsi="Arial" w:cs="Arial"/>
          <w:szCs w:val="24"/>
        </w:rPr>
      </w:pPr>
      <w:r w:rsidRPr="00D4256C">
        <w:rPr>
          <w:rFonts w:ascii="Arial" w:hAnsi="Arial" w:cs="Arial"/>
          <w:szCs w:val="24"/>
        </w:rPr>
        <w:t>Employee benefits</w:t>
      </w:r>
      <w:r>
        <w:rPr>
          <w:rFonts w:ascii="Arial" w:hAnsi="Arial" w:cs="Arial"/>
          <w:szCs w:val="24"/>
        </w:rPr>
        <w:t>.</w:t>
      </w:r>
    </w:p>
    <w:p w14:paraId="0834D6F5" w14:textId="385CAFD8" w:rsidR="00B03C33" w:rsidRDefault="00B03C33" w:rsidP="00EA4506">
      <w:pPr>
        <w:numPr>
          <w:ilvl w:val="0"/>
          <w:numId w:val="27"/>
        </w:numPr>
        <w:tabs>
          <w:tab w:val="clear" w:pos="360"/>
          <w:tab w:val="num" w:pos="1080"/>
        </w:tabs>
        <w:spacing w:after="120"/>
        <w:ind w:left="1062" w:hanging="342"/>
        <w:rPr>
          <w:rFonts w:ascii="Arial" w:hAnsi="Arial" w:cs="Arial"/>
          <w:szCs w:val="24"/>
        </w:rPr>
      </w:pPr>
      <w:r w:rsidRPr="00D4256C">
        <w:rPr>
          <w:rFonts w:ascii="Arial" w:hAnsi="Arial" w:cs="Arial"/>
          <w:szCs w:val="24"/>
        </w:rPr>
        <w:t xml:space="preserve">Purchased services:  </w:t>
      </w:r>
      <w:r>
        <w:rPr>
          <w:rFonts w:ascii="Arial" w:hAnsi="Arial" w:cs="Arial"/>
          <w:szCs w:val="24"/>
        </w:rPr>
        <w:t>S</w:t>
      </w:r>
      <w:r w:rsidRPr="00D4256C">
        <w:rPr>
          <w:rFonts w:ascii="Arial" w:hAnsi="Arial" w:cs="Arial"/>
          <w:szCs w:val="24"/>
        </w:rPr>
        <w:t xml:space="preserve">ubcontracting costs for direct services are limited to </w:t>
      </w:r>
      <w:r w:rsidR="00683C92" w:rsidRPr="00683C92">
        <w:rPr>
          <w:rFonts w:ascii="Arial" w:hAnsi="Arial" w:cs="Arial"/>
          <w:szCs w:val="24"/>
        </w:rPr>
        <w:t>4</w:t>
      </w:r>
      <w:r w:rsidR="00EE4874" w:rsidRPr="00683C92">
        <w:rPr>
          <w:rFonts w:ascii="Arial" w:hAnsi="Arial" w:cs="Arial"/>
          <w:szCs w:val="24"/>
        </w:rPr>
        <w:t>0</w:t>
      </w:r>
      <w:r w:rsidRPr="00683C92">
        <w:rPr>
          <w:rFonts w:ascii="Arial" w:hAnsi="Arial" w:cs="Arial"/>
          <w:szCs w:val="24"/>
        </w:rPr>
        <w:t>%</w:t>
      </w:r>
      <w:r w:rsidRPr="00D4256C">
        <w:rPr>
          <w:rFonts w:ascii="Arial" w:hAnsi="Arial" w:cs="Arial"/>
          <w:szCs w:val="24"/>
        </w:rPr>
        <w:t xml:space="preserve"> of the total budget. Purchased services include consultant services.</w:t>
      </w:r>
    </w:p>
    <w:p w14:paraId="6E2723FB" w14:textId="77777777" w:rsidR="00B03C33" w:rsidRDefault="00B03C33" w:rsidP="00EA4506">
      <w:pPr>
        <w:numPr>
          <w:ilvl w:val="0"/>
          <w:numId w:val="27"/>
        </w:numPr>
        <w:tabs>
          <w:tab w:val="clear" w:pos="360"/>
          <w:tab w:val="num" w:pos="1080"/>
        </w:tabs>
        <w:spacing w:after="120"/>
        <w:ind w:left="1119" w:hanging="399"/>
        <w:rPr>
          <w:rFonts w:ascii="Arial" w:hAnsi="Arial" w:cs="Arial"/>
          <w:szCs w:val="24"/>
        </w:rPr>
      </w:pPr>
      <w:r w:rsidRPr="00D4256C">
        <w:rPr>
          <w:rFonts w:ascii="Arial" w:hAnsi="Arial" w:cs="Arial"/>
          <w:szCs w:val="24"/>
        </w:rPr>
        <w:t>Supplies, materials and printing directly related to the project</w:t>
      </w:r>
      <w:r>
        <w:rPr>
          <w:rFonts w:ascii="Arial" w:hAnsi="Arial" w:cs="Arial"/>
          <w:szCs w:val="24"/>
        </w:rPr>
        <w:t xml:space="preserve"> and having a unit cost of less than $5,000</w:t>
      </w:r>
      <w:r w:rsidRPr="00D4256C">
        <w:rPr>
          <w:rFonts w:ascii="Arial" w:hAnsi="Arial" w:cs="Arial"/>
          <w:szCs w:val="24"/>
        </w:rPr>
        <w:t xml:space="preserve">.  </w:t>
      </w:r>
      <w:r w:rsidRPr="00D4256C">
        <w:rPr>
          <w:rFonts w:ascii="Arial" w:hAnsi="Arial" w:cs="Arial"/>
          <w:color w:val="000000"/>
          <w:szCs w:val="24"/>
        </w:rPr>
        <w:t xml:space="preserve">Cost proposals may, but are not required to, include requests for limited initial technology purchases to support the goals of the project (e.g., one computer per staff and other shared equipment (printers, faxes, etc.) to carry out essential project work. </w:t>
      </w:r>
      <w:r>
        <w:rPr>
          <w:rFonts w:ascii="Arial" w:hAnsi="Arial" w:cs="Arial"/>
          <w:color w:val="000000"/>
          <w:szCs w:val="24"/>
        </w:rPr>
        <w:t xml:space="preserve"> Other office supply equipment can be included as it directly relates to carrying out the goals of the project.</w:t>
      </w:r>
    </w:p>
    <w:p w14:paraId="6E9C501D" w14:textId="0E35A3CB" w:rsidR="00B03C33" w:rsidRDefault="00B03C33" w:rsidP="00EA4506">
      <w:pPr>
        <w:numPr>
          <w:ilvl w:val="0"/>
          <w:numId w:val="27"/>
        </w:numPr>
        <w:tabs>
          <w:tab w:val="clear" w:pos="360"/>
          <w:tab w:val="num" w:pos="1080"/>
        </w:tabs>
        <w:spacing w:after="120"/>
        <w:ind w:left="1119" w:hanging="399"/>
        <w:rPr>
          <w:rFonts w:ascii="Arial" w:hAnsi="Arial" w:cs="Arial"/>
          <w:szCs w:val="24"/>
        </w:rPr>
      </w:pPr>
      <w:r w:rsidRPr="00D4256C">
        <w:rPr>
          <w:rFonts w:ascii="Arial" w:hAnsi="Arial" w:cs="Arial"/>
          <w:szCs w:val="24"/>
        </w:rPr>
        <w:t xml:space="preserve">Travel expenses for employees and consultants to carry out the essential work of the project. Travel costs including per diem rates must adhere to the established NYS travel rates, as indicated at </w:t>
      </w:r>
      <w:hyperlink r:id="rId20" w:history="1">
        <w:r w:rsidRPr="00D4256C">
          <w:rPr>
            <w:rStyle w:val="Hyperlink"/>
            <w:rFonts w:ascii="Arial" w:hAnsi="Arial" w:cs="Arial"/>
            <w:szCs w:val="24"/>
          </w:rPr>
          <w:t>www.gsa.gov</w:t>
        </w:r>
      </w:hyperlink>
      <w:r>
        <w:rPr>
          <w:rFonts w:ascii="Arial" w:hAnsi="Arial" w:cs="Arial"/>
          <w:szCs w:val="24"/>
        </w:rPr>
        <w:t xml:space="preserve"> under </w:t>
      </w:r>
      <w:r w:rsidRPr="00D4256C">
        <w:rPr>
          <w:rFonts w:ascii="Arial" w:hAnsi="Arial" w:cs="Arial"/>
          <w:szCs w:val="24"/>
        </w:rPr>
        <w:t>“travel resources</w:t>
      </w:r>
      <w:r w:rsidRPr="00175A9C">
        <w:rPr>
          <w:rFonts w:ascii="Arial" w:hAnsi="Arial" w:cs="Arial"/>
          <w:szCs w:val="24"/>
        </w:rPr>
        <w:t xml:space="preserve">”. Out-of-state travel for attendance at professional development events for </w:t>
      </w:r>
      <w:r w:rsidR="008915D9">
        <w:rPr>
          <w:rFonts w:ascii="Arial" w:hAnsi="Arial" w:cs="Arial"/>
          <w:szCs w:val="24"/>
        </w:rPr>
        <w:t>TAC</w:t>
      </w:r>
      <w:r w:rsidR="008915D9" w:rsidRPr="00175A9C">
        <w:rPr>
          <w:rFonts w:ascii="Arial" w:hAnsi="Arial" w:cs="Arial"/>
          <w:szCs w:val="24"/>
        </w:rPr>
        <w:t xml:space="preserve"> </w:t>
      </w:r>
      <w:r w:rsidRPr="00175A9C">
        <w:rPr>
          <w:rFonts w:ascii="Arial" w:hAnsi="Arial" w:cs="Arial"/>
          <w:szCs w:val="24"/>
        </w:rPr>
        <w:t>staff is subject to approval by the NYSED program contract manager. Approval</w:t>
      </w:r>
      <w:r>
        <w:rPr>
          <w:rFonts w:ascii="Arial" w:hAnsi="Arial" w:cs="Arial"/>
          <w:szCs w:val="24"/>
        </w:rPr>
        <w:t xml:space="preserve"> </w:t>
      </w:r>
      <w:r w:rsidRPr="00D4256C">
        <w:rPr>
          <w:rFonts w:ascii="Arial" w:hAnsi="Arial" w:cs="Arial"/>
          <w:szCs w:val="24"/>
        </w:rPr>
        <w:t xml:space="preserve">must be </w:t>
      </w:r>
      <w:r>
        <w:rPr>
          <w:rFonts w:ascii="Arial" w:hAnsi="Arial" w:cs="Arial"/>
          <w:szCs w:val="24"/>
        </w:rPr>
        <w:t>received</w:t>
      </w:r>
      <w:r w:rsidRPr="00D4256C">
        <w:rPr>
          <w:rFonts w:ascii="Arial" w:hAnsi="Arial" w:cs="Arial"/>
          <w:szCs w:val="24"/>
        </w:rPr>
        <w:t xml:space="preserve"> </w:t>
      </w:r>
      <w:r>
        <w:rPr>
          <w:rFonts w:ascii="Arial" w:hAnsi="Arial" w:cs="Arial"/>
          <w:szCs w:val="24"/>
        </w:rPr>
        <w:t xml:space="preserve">from NYSED </w:t>
      </w:r>
      <w:r w:rsidRPr="00D4256C">
        <w:rPr>
          <w:rFonts w:ascii="Arial" w:hAnsi="Arial" w:cs="Arial"/>
          <w:szCs w:val="24"/>
        </w:rPr>
        <w:t>before any commitments are made</w:t>
      </w:r>
      <w:r>
        <w:rPr>
          <w:rFonts w:ascii="Arial" w:hAnsi="Arial" w:cs="Arial"/>
          <w:szCs w:val="24"/>
        </w:rPr>
        <w:t>.</w:t>
      </w:r>
      <w:r w:rsidRPr="00D4256C">
        <w:rPr>
          <w:rFonts w:ascii="Arial" w:hAnsi="Arial" w:cs="Arial"/>
          <w:szCs w:val="24"/>
        </w:rPr>
        <w:t xml:space="preserve"> </w:t>
      </w:r>
    </w:p>
    <w:p w14:paraId="7DBA5328" w14:textId="1A279A02" w:rsidR="00B03C33" w:rsidRPr="00BC39A4" w:rsidRDefault="00B03C33" w:rsidP="00BC39A4">
      <w:pPr>
        <w:pStyle w:val="ListParagraph"/>
        <w:numPr>
          <w:ilvl w:val="0"/>
          <w:numId w:val="27"/>
        </w:numPr>
        <w:tabs>
          <w:tab w:val="clear" w:pos="360"/>
          <w:tab w:val="left" w:pos="1080"/>
        </w:tabs>
        <w:spacing w:before="100" w:beforeAutospacing="1" w:after="100" w:afterAutospacing="1"/>
        <w:ind w:left="1080"/>
        <w:rPr>
          <w:rFonts w:ascii="Arial" w:hAnsi="Arial" w:cs="Arial"/>
        </w:rPr>
      </w:pPr>
      <w:r w:rsidRPr="00BC39A4">
        <w:rPr>
          <w:rFonts w:ascii="Arial" w:hAnsi="Arial" w:cs="Arial"/>
        </w:rPr>
        <w:t>Indirect costs: Indirect costs are the sum of all direct costs multiplied by the bidder’s indirect cost rate. These costs in</w:t>
      </w:r>
      <w:r w:rsidRPr="00BC39A4">
        <w:rPr>
          <w:rFonts w:ascii="Arial" w:hAnsi="Arial" w:cs="Arial"/>
          <w:color w:val="000000"/>
        </w:rPr>
        <w:t xml:space="preserve">clude central administrative costs and certain other organization-wide costs that are incurred in connection with a project but that cannot readily be identified with the project (e.g., payroll preparation, central purchasing). </w:t>
      </w:r>
      <w:r w:rsidR="007B7353" w:rsidRPr="00BC39A4">
        <w:rPr>
          <w:rFonts w:ascii="Arial" w:hAnsi="Arial" w:cs="Arial"/>
          <w:color w:val="000000"/>
        </w:rPr>
        <w:t>Applicants are expected to use a modified direct cost base excluding the portion of any subcontract exceeding $25,000. See Technical Assistance Center Cost Proposal</w:t>
      </w:r>
      <w:r w:rsidR="00DB29D2">
        <w:rPr>
          <w:rFonts w:ascii="Arial" w:hAnsi="Arial" w:cs="Arial"/>
          <w:color w:val="000000"/>
        </w:rPr>
        <w:t xml:space="preserve"> (separate document)</w:t>
      </w:r>
      <w:r w:rsidR="007B7353" w:rsidRPr="00BC39A4">
        <w:rPr>
          <w:rFonts w:ascii="Arial" w:hAnsi="Arial" w:cs="Arial"/>
          <w:color w:val="000000"/>
        </w:rPr>
        <w:t xml:space="preserve"> for instructions. </w:t>
      </w:r>
    </w:p>
    <w:p w14:paraId="158E30F8" w14:textId="77777777" w:rsidR="00BC39A4" w:rsidRDefault="00BC39A4" w:rsidP="00BC39A4">
      <w:pPr>
        <w:pStyle w:val="ListParagraph"/>
        <w:ind w:left="1080"/>
        <w:rPr>
          <w:rFonts w:ascii="Arial" w:hAnsi="Arial" w:cs="Arial"/>
        </w:rPr>
      </w:pPr>
    </w:p>
    <w:p w14:paraId="701511A6" w14:textId="2AC2D62C" w:rsidR="00B03C33" w:rsidRPr="00BC39A4" w:rsidRDefault="00B03C33" w:rsidP="00BC39A4">
      <w:pPr>
        <w:pStyle w:val="ListParagraph"/>
        <w:numPr>
          <w:ilvl w:val="0"/>
          <w:numId w:val="27"/>
        </w:numPr>
        <w:tabs>
          <w:tab w:val="clear" w:pos="360"/>
        </w:tabs>
        <w:ind w:left="1080"/>
        <w:rPr>
          <w:rFonts w:ascii="Arial" w:hAnsi="Arial" w:cs="Arial"/>
        </w:rPr>
      </w:pPr>
      <w:r w:rsidRPr="00BC39A4">
        <w:rPr>
          <w:rFonts w:ascii="Arial" w:hAnsi="Arial" w:cs="Arial"/>
        </w:rPr>
        <w:t xml:space="preserve">Equipment purchases:  All equipment having a unit cost of $5,000 or more should be included here.  If the unit cost is less than $5,000 it should be listed in the Supplies and </w:t>
      </w:r>
      <w:r w:rsidRPr="00BC39A4">
        <w:rPr>
          <w:rFonts w:ascii="Arial" w:hAnsi="Arial" w:cs="Arial"/>
        </w:rPr>
        <w:lastRenderedPageBreak/>
        <w:t xml:space="preserve">Materials section of the budget. All equipment purchases must be justified and reasonable and are subject to the approval of NYSED. </w:t>
      </w:r>
    </w:p>
    <w:p w14:paraId="735311B3" w14:textId="77777777" w:rsidR="00B03C33" w:rsidRPr="00D4256C" w:rsidRDefault="00B03C33" w:rsidP="00B03C33">
      <w:pPr>
        <w:pStyle w:val="BodyTextIndent2"/>
        <w:tabs>
          <w:tab w:val="clear" w:pos="270"/>
          <w:tab w:val="clear" w:pos="1440"/>
          <w:tab w:val="left" w:pos="1620"/>
        </w:tabs>
        <w:ind w:left="1080"/>
        <w:rPr>
          <w:rFonts w:cs="Arial"/>
          <w:b/>
          <w:bCs/>
          <w:szCs w:val="24"/>
        </w:rPr>
      </w:pPr>
    </w:p>
    <w:p w14:paraId="54DAFEBB" w14:textId="77777777" w:rsidR="00B03C33" w:rsidRDefault="00B03C33" w:rsidP="00B03C33">
      <w:pPr>
        <w:pStyle w:val="BodyText"/>
        <w:ind w:left="720"/>
        <w:rPr>
          <w:rFonts w:ascii="Arial" w:hAnsi="Arial" w:cs="Arial"/>
          <w:color w:val="000000"/>
          <w:szCs w:val="24"/>
        </w:rPr>
      </w:pPr>
      <w:r w:rsidRPr="00D4256C">
        <w:rPr>
          <w:rFonts w:ascii="Arial" w:hAnsi="Arial" w:cs="Arial"/>
          <w:b/>
          <w:color w:val="000000"/>
          <w:szCs w:val="24"/>
        </w:rPr>
        <w:t>Notes:</w:t>
      </w:r>
      <w:r w:rsidRPr="00D4256C">
        <w:rPr>
          <w:rFonts w:ascii="Arial" w:hAnsi="Arial" w:cs="Arial"/>
          <w:color w:val="000000"/>
          <w:szCs w:val="24"/>
        </w:rPr>
        <w:t xml:space="preserve"> </w:t>
      </w:r>
    </w:p>
    <w:p w14:paraId="706B2BC4" w14:textId="1D5410A9" w:rsidR="00B03C33" w:rsidRDefault="00B03C33" w:rsidP="00EA4506">
      <w:pPr>
        <w:pStyle w:val="BodyText"/>
        <w:widowControl w:val="0"/>
        <w:numPr>
          <w:ilvl w:val="0"/>
          <w:numId w:val="28"/>
        </w:numPr>
        <w:tabs>
          <w:tab w:val="clear" w:pos="720"/>
          <w:tab w:val="num" w:pos="1440"/>
        </w:tabs>
        <w:spacing w:after="0"/>
        <w:ind w:left="1440"/>
        <w:rPr>
          <w:rFonts w:ascii="Arial" w:hAnsi="Arial" w:cs="Arial"/>
          <w:bCs/>
          <w:iCs/>
          <w:szCs w:val="24"/>
        </w:rPr>
      </w:pPr>
      <w:r w:rsidRPr="00D91AF9">
        <w:rPr>
          <w:rFonts w:ascii="Arial" w:hAnsi="Arial" w:cs="Arial"/>
          <w:bCs/>
          <w:iCs/>
          <w:szCs w:val="24"/>
        </w:rPr>
        <w:t xml:space="preserve">The Technical Assistance Center </w:t>
      </w:r>
      <w:r w:rsidR="00B93575">
        <w:rPr>
          <w:rFonts w:ascii="Arial" w:hAnsi="Arial" w:cs="Arial"/>
          <w:bCs/>
          <w:iCs/>
          <w:szCs w:val="24"/>
        </w:rPr>
        <w:t>Certification form</w:t>
      </w:r>
      <w:r w:rsidRPr="00D91AF9">
        <w:rPr>
          <w:rFonts w:ascii="Arial" w:hAnsi="Arial" w:cs="Arial"/>
          <w:bCs/>
          <w:iCs/>
          <w:szCs w:val="24"/>
        </w:rPr>
        <w:t xml:space="preserve">, located in </w:t>
      </w:r>
      <w:r w:rsidRPr="005A2F84">
        <w:rPr>
          <w:rFonts w:ascii="Arial" w:hAnsi="Arial" w:cs="Arial"/>
          <w:b/>
          <w:bCs/>
          <w:iCs/>
          <w:szCs w:val="24"/>
        </w:rPr>
        <w:t>Section 5.) Submission Documents</w:t>
      </w:r>
      <w:r w:rsidRPr="00D91AF9">
        <w:rPr>
          <w:rFonts w:ascii="Arial" w:hAnsi="Arial" w:cs="Arial"/>
          <w:bCs/>
          <w:iCs/>
          <w:szCs w:val="24"/>
        </w:rPr>
        <w:t>, must be followed regarding allowable expenses.</w:t>
      </w:r>
    </w:p>
    <w:p w14:paraId="5A7AE441" w14:textId="77777777" w:rsidR="00B03C33" w:rsidRPr="00D91AF9" w:rsidRDefault="00B03C33" w:rsidP="00EA4506">
      <w:pPr>
        <w:pStyle w:val="BodyText"/>
        <w:widowControl w:val="0"/>
        <w:numPr>
          <w:ilvl w:val="0"/>
          <w:numId w:val="25"/>
        </w:numPr>
        <w:tabs>
          <w:tab w:val="clear" w:pos="720"/>
          <w:tab w:val="num" w:pos="1440"/>
        </w:tabs>
        <w:spacing w:after="0"/>
        <w:ind w:left="1440"/>
        <w:rPr>
          <w:rFonts w:ascii="Arial" w:hAnsi="Arial" w:cs="Arial"/>
          <w:bCs/>
          <w:iCs/>
          <w:szCs w:val="24"/>
        </w:rPr>
      </w:pPr>
      <w:r w:rsidRPr="00D91AF9">
        <w:rPr>
          <w:rFonts w:ascii="Arial" w:hAnsi="Arial" w:cs="Arial"/>
          <w:bCs/>
          <w:iCs/>
          <w:szCs w:val="24"/>
        </w:rPr>
        <w:t xml:space="preserve">All equipment purchased is the property of NYSED.  At the end of the contract period all equipment will be returned to NYSED unless </w:t>
      </w:r>
      <w:r>
        <w:rPr>
          <w:rFonts w:ascii="Arial" w:hAnsi="Arial" w:cs="Arial"/>
          <w:bCs/>
          <w:iCs/>
          <w:szCs w:val="24"/>
        </w:rPr>
        <w:t>NYSED</w:t>
      </w:r>
      <w:r w:rsidRPr="00D91AF9">
        <w:rPr>
          <w:rFonts w:ascii="Arial" w:hAnsi="Arial" w:cs="Arial"/>
          <w:bCs/>
          <w:iCs/>
          <w:szCs w:val="24"/>
        </w:rPr>
        <w:t xml:space="preserve"> has deemed it unusable and given the </w:t>
      </w:r>
      <w:r>
        <w:rPr>
          <w:rFonts w:ascii="Arial" w:hAnsi="Arial" w:cs="Arial"/>
          <w:bCs/>
          <w:iCs/>
          <w:szCs w:val="24"/>
        </w:rPr>
        <w:t>contractor</w:t>
      </w:r>
      <w:r w:rsidRPr="00D91AF9">
        <w:rPr>
          <w:rFonts w:ascii="Arial" w:hAnsi="Arial" w:cs="Arial"/>
          <w:bCs/>
          <w:iCs/>
          <w:szCs w:val="24"/>
        </w:rPr>
        <w:t xml:space="preserve"> approval to surplus the equipment.</w:t>
      </w:r>
    </w:p>
    <w:p w14:paraId="37937ABD" w14:textId="77777777" w:rsidR="00B03C33" w:rsidRPr="00D4256C" w:rsidRDefault="00B03C33" w:rsidP="00B03C33">
      <w:pPr>
        <w:pStyle w:val="BodyText"/>
        <w:ind w:left="1080"/>
        <w:rPr>
          <w:rFonts w:ascii="Arial" w:hAnsi="Arial" w:cs="Arial"/>
          <w:bCs/>
          <w:iCs/>
          <w:szCs w:val="24"/>
        </w:rPr>
      </w:pPr>
    </w:p>
    <w:p w14:paraId="2FD8786E" w14:textId="77777777" w:rsidR="00B03C33" w:rsidRPr="00D4256C" w:rsidRDefault="00B03C33" w:rsidP="00B03C33">
      <w:pPr>
        <w:pStyle w:val="BodyText"/>
        <w:ind w:left="1080" w:hanging="360"/>
        <w:rPr>
          <w:rFonts w:ascii="Arial" w:hAnsi="Arial" w:cs="Arial"/>
          <w:b/>
          <w:bCs/>
          <w:iCs/>
          <w:szCs w:val="24"/>
        </w:rPr>
      </w:pPr>
      <w:r w:rsidRPr="00D4256C">
        <w:rPr>
          <w:rFonts w:ascii="Arial" w:hAnsi="Arial" w:cs="Arial"/>
          <w:b/>
          <w:bCs/>
          <w:iCs/>
          <w:szCs w:val="24"/>
        </w:rPr>
        <w:t>NON</w:t>
      </w:r>
      <w:r>
        <w:rPr>
          <w:rFonts w:ascii="Arial" w:hAnsi="Arial" w:cs="Arial"/>
          <w:b/>
          <w:bCs/>
          <w:iCs/>
          <w:szCs w:val="24"/>
        </w:rPr>
        <w:t>-</w:t>
      </w:r>
      <w:r w:rsidRPr="00D4256C">
        <w:rPr>
          <w:rFonts w:ascii="Arial" w:hAnsi="Arial" w:cs="Arial"/>
          <w:b/>
          <w:bCs/>
          <w:iCs/>
          <w:szCs w:val="24"/>
        </w:rPr>
        <w:t>ALLOWABLE Costs</w:t>
      </w:r>
    </w:p>
    <w:p w14:paraId="1E90F0A6" w14:textId="77777777" w:rsidR="00B03C33" w:rsidRDefault="00B03C33" w:rsidP="00EA4506">
      <w:pPr>
        <w:pStyle w:val="BodyText"/>
        <w:widowControl w:val="0"/>
        <w:numPr>
          <w:ilvl w:val="0"/>
          <w:numId w:val="26"/>
        </w:numPr>
        <w:tabs>
          <w:tab w:val="clear" w:pos="720"/>
          <w:tab w:val="num" w:pos="1440"/>
        </w:tabs>
        <w:spacing w:after="0"/>
        <w:ind w:left="1440"/>
        <w:rPr>
          <w:rFonts w:ascii="Arial" w:hAnsi="Arial" w:cs="Arial"/>
          <w:bCs/>
          <w:iCs/>
          <w:szCs w:val="24"/>
        </w:rPr>
      </w:pPr>
      <w:r w:rsidRPr="00D4256C">
        <w:rPr>
          <w:rFonts w:ascii="Arial" w:hAnsi="Arial" w:cs="Arial"/>
          <w:bCs/>
          <w:iCs/>
          <w:szCs w:val="24"/>
        </w:rPr>
        <w:t>Office furnishings</w:t>
      </w:r>
    </w:p>
    <w:p w14:paraId="396CDE3B" w14:textId="77777777" w:rsidR="00B03C33" w:rsidRDefault="00B03C33" w:rsidP="00EA4506">
      <w:pPr>
        <w:pStyle w:val="BodyText"/>
        <w:widowControl w:val="0"/>
        <w:numPr>
          <w:ilvl w:val="0"/>
          <w:numId w:val="26"/>
        </w:numPr>
        <w:tabs>
          <w:tab w:val="clear" w:pos="720"/>
          <w:tab w:val="num" w:pos="1440"/>
        </w:tabs>
        <w:spacing w:after="0"/>
        <w:ind w:left="1440"/>
        <w:rPr>
          <w:rFonts w:ascii="Arial" w:hAnsi="Arial" w:cs="Arial"/>
          <w:bCs/>
          <w:iCs/>
          <w:szCs w:val="24"/>
        </w:rPr>
      </w:pPr>
      <w:r w:rsidRPr="00D4256C">
        <w:rPr>
          <w:rFonts w:ascii="Arial" w:hAnsi="Arial" w:cs="Arial"/>
          <w:bCs/>
          <w:iCs/>
          <w:szCs w:val="24"/>
        </w:rPr>
        <w:t>Remodeling</w:t>
      </w:r>
    </w:p>
    <w:p w14:paraId="4F65D91C" w14:textId="77777777" w:rsidR="00B03C33" w:rsidRDefault="00B03C33" w:rsidP="00D45D8C">
      <w:pPr>
        <w:rPr>
          <w:rFonts w:ascii="Arial" w:hAnsi="Arial"/>
          <w:b/>
        </w:rPr>
      </w:pPr>
    </w:p>
    <w:p w14:paraId="1CC8ADA2" w14:textId="77777777" w:rsidR="003511D3" w:rsidRPr="00CB22C2" w:rsidRDefault="003511D3" w:rsidP="00D45D8C">
      <w:pPr>
        <w:rPr>
          <w:rFonts w:ascii="Arial" w:hAnsi="Arial"/>
          <w:b/>
        </w:rPr>
      </w:pPr>
    </w:p>
    <w:p w14:paraId="48106F2E" w14:textId="51589762" w:rsidR="00D45D8C" w:rsidRDefault="00D45D8C" w:rsidP="0041264D">
      <w:pPr>
        <w:pStyle w:val="Heading3"/>
        <w:rPr>
          <w:u w:val="none"/>
        </w:rPr>
      </w:pPr>
      <w:r w:rsidRPr="0041264D">
        <w:rPr>
          <w:u w:val="none"/>
        </w:rPr>
        <w:t>Payments and Reports</w:t>
      </w:r>
    </w:p>
    <w:p w14:paraId="4EB45CDF" w14:textId="7E423AF0" w:rsidR="001822ED" w:rsidRDefault="001822ED" w:rsidP="001822ED"/>
    <w:p w14:paraId="0D9F4B99" w14:textId="5B33B7DC" w:rsidR="00433621" w:rsidRDefault="00433621" w:rsidP="00433621">
      <w:pPr>
        <w:autoSpaceDE w:val="0"/>
        <w:autoSpaceDN w:val="0"/>
        <w:adjustRightInd w:val="0"/>
        <w:rPr>
          <w:rFonts w:ascii="Arial" w:hAnsi="Arial" w:cs="Arial"/>
          <w:szCs w:val="24"/>
        </w:rPr>
      </w:pPr>
      <w:r>
        <w:rPr>
          <w:rFonts w:ascii="Arial" w:hAnsi="Arial" w:cs="Arial"/>
          <w:szCs w:val="24"/>
        </w:rPr>
        <w:t>Invoices for deliverables should be submitted to the program office for approval for payment. Invoices must include a summary of deliverables provided and an accounting of associated fiscal expenditures. Each TAC Director will be responsible for timely and accurate submission of all required plans and reports. NYSED will review and discuss the reports with each TAC and work with the TAC to make any necessary adjustments.</w:t>
      </w:r>
    </w:p>
    <w:p w14:paraId="66E3CA2A" w14:textId="77777777" w:rsidR="00433621" w:rsidRDefault="00433621" w:rsidP="00433621">
      <w:pPr>
        <w:autoSpaceDE w:val="0"/>
        <w:autoSpaceDN w:val="0"/>
        <w:adjustRightInd w:val="0"/>
        <w:rPr>
          <w:rFonts w:ascii="Arial" w:hAnsi="Arial" w:cs="Arial"/>
          <w:szCs w:val="24"/>
        </w:rPr>
      </w:pPr>
    </w:p>
    <w:p w14:paraId="4DDC044B" w14:textId="24FE9BA6" w:rsidR="00433621" w:rsidRDefault="00433621" w:rsidP="00433621">
      <w:pPr>
        <w:autoSpaceDE w:val="0"/>
        <w:autoSpaceDN w:val="0"/>
        <w:adjustRightInd w:val="0"/>
      </w:pPr>
      <w:r>
        <w:rPr>
          <w:rFonts w:ascii="Arial" w:hAnsi="Arial" w:cs="Arial"/>
          <w:szCs w:val="24"/>
        </w:rPr>
        <w:t>Payments will be made to the vendor once the invoices are reviewed and approved by NYSED program staff. Failure to submit the required progress reports may result in the suspension of future payments.</w:t>
      </w:r>
    </w:p>
    <w:p w14:paraId="1F5DCB14" w14:textId="77777777" w:rsidR="001822ED" w:rsidRPr="00CB22C2" w:rsidRDefault="001822ED" w:rsidP="001822ED">
      <w:pPr>
        <w:rPr>
          <w:rFonts w:ascii="Arial" w:hAnsi="Arial"/>
          <w:b/>
        </w:rPr>
      </w:pPr>
    </w:p>
    <w:p w14:paraId="6C4475B6" w14:textId="77777777" w:rsidR="001822ED" w:rsidRPr="0041264D" w:rsidRDefault="001822ED" w:rsidP="001822ED">
      <w:pPr>
        <w:pStyle w:val="Heading3"/>
        <w:rPr>
          <w:u w:val="none"/>
        </w:rPr>
      </w:pPr>
      <w:r w:rsidRPr="0041264D">
        <w:rPr>
          <w:u w:val="none"/>
        </w:rPr>
        <w:t>Requirements of Education Law Section 2-d</w:t>
      </w:r>
    </w:p>
    <w:p w14:paraId="1964B0D8" w14:textId="77777777" w:rsidR="001822ED" w:rsidRPr="0041264D" w:rsidRDefault="001822ED" w:rsidP="001822ED"/>
    <w:p w14:paraId="46E10D55" w14:textId="77777777" w:rsidR="001822ED" w:rsidRPr="0041264D" w:rsidRDefault="001822ED" w:rsidP="001822ED">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42C95EEE" w14:textId="77777777" w:rsidR="001822ED" w:rsidRPr="0041264D" w:rsidRDefault="001822ED" w:rsidP="001822ED">
      <w:pPr>
        <w:rPr>
          <w:rFonts w:ascii="Arial" w:hAnsi="Arial" w:cs="Arial"/>
          <w:szCs w:val="24"/>
        </w:rPr>
      </w:pPr>
    </w:p>
    <w:p w14:paraId="424B9D43" w14:textId="77777777" w:rsidR="001822ED" w:rsidRPr="00F20A88" w:rsidRDefault="001822ED" w:rsidP="001822ED">
      <w:pPr>
        <w:rPr>
          <w:rFonts w:ascii="Arial" w:eastAsia="Calibri" w:hAnsi="Arial" w:cs="Arial"/>
          <w:b/>
          <w:szCs w:val="24"/>
        </w:rPr>
      </w:pPr>
      <w:r w:rsidRPr="00C17660">
        <w:rPr>
          <w:rFonts w:ascii="Arial" w:hAnsi="Arial" w:cs="Arial"/>
          <w:b/>
          <w:szCs w:val="24"/>
        </w:rPr>
        <w:t>Bidders should complete items #3 and #6 of the Appendix S-1 and return with their technical proposal for review.</w:t>
      </w:r>
    </w:p>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5421219B"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683C92" w:rsidRPr="00683C92">
        <w:t>4</w:t>
      </w:r>
      <w:r w:rsidR="002E224F" w:rsidRPr="00683C92">
        <w:t>0%</w:t>
      </w:r>
      <w:r w:rsidR="002E224F" w:rsidRPr="00CB22C2">
        <w:t xml:space="preserve">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77777777"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EA4506">
      <w:pPr>
        <w:numPr>
          <w:ilvl w:val="0"/>
          <w:numId w:val="10"/>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EA4506">
      <w:pPr>
        <w:numPr>
          <w:ilvl w:val="0"/>
          <w:numId w:val="10"/>
        </w:numPr>
        <w:rPr>
          <w:rFonts w:ascii="Arial" w:hAnsi="Arial" w:cs="Arial"/>
          <w:szCs w:val="24"/>
        </w:rPr>
      </w:pPr>
      <w:r w:rsidRPr="00CB22C2">
        <w:rPr>
          <w:rFonts w:ascii="Arial" w:hAnsi="Arial" w:cs="Arial"/>
          <w:szCs w:val="24"/>
        </w:rPr>
        <w:t>the subcontractor is not an entity that is exempt from reporting by OSC; and</w:t>
      </w:r>
    </w:p>
    <w:p w14:paraId="541F6565" w14:textId="77777777" w:rsidR="00EE7DE2" w:rsidRPr="00CB22C2" w:rsidRDefault="00EE7DE2" w:rsidP="00EA4506">
      <w:pPr>
        <w:numPr>
          <w:ilvl w:val="0"/>
          <w:numId w:val="10"/>
        </w:numPr>
        <w:rPr>
          <w:rFonts w:ascii="Arial" w:hAnsi="Arial" w:cs="Arial"/>
          <w:szCs w:val="24"/>
        </w:rPr>
      </w:pPr>
      <w:r w:rsidRPr="00CB22C2">
        <w:rPr>
          <w:rFonts w:ascii="Arial" w:hAnsi="Arial" w:cs="Arial"/>
          <w:szCs w:val="24"/>
        </w:rPr>
        <w:t xml:space="preserve">the subcontract will equal or exceed $100,000 over the life of the contract;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77777777" w:rsidR="00D45D8C" w:rsidRPr="0041264D" w:rsidRDefault="00D45D8C" w:rsidP="0041264D">
      <w:pPr>
        <w:pStyle w:val="Heading3"/>
        <w:rPr>
          <w:u w:val="none"/>
        </w:rPr>
      </w:pPr>
      <w:r w:rsidRPr="0041264D">
        <w:rPr>
          <w:u w:val="none"/>
        </w:rPr>
        <w:t>Consultant 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3BCF04C9"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Contractor will maintain continuity of </w:t>
      </w:r>
      <w:r w:rsidR="00CE2944">
        <w:rPr>
          <w:rFonts w:ascii="Arial" w:hAnsi="Arial" w:cs="Arial"/>
          <w:bCs/>
          <w:szCs w:val="24"/>
        </w:rPr>
        <w:t xml:space="preserve">all </w:t>
      </w:r>
      <w:r w:rsidR="00AB2717">
        <w:rPr>
          <w:rFonts w:ascii="Arial" w:hAnsi="Arial" w:cs="Arial"/>
          <w:bCs/>
          <w:szCs w:val="24"/>
        </w:rPr>
        <w:t xml:space="preserve">staff and any </w:t>
      </w:r>
      <w:r w:rsidR="00CE2944">
        <w:rPr>
          <w:rFonts w:ascii="Arial" w:hAnsi="Arial" w:cs="Arial"/>
          <w:bCs/>
          <w:szCs w:val="24"/>
        </w:rPr>
        <w:t xml:space="preserve">consultants under contract </w:t>
      </w:r>
      <w:r w:rsidRPr="00CB22C2">
        <w:rPr>
          <w:rFonts w:ascii="Arial" w:hAnsi="Arial" w:cs="Arial"/>
          <w:bCs/>
          <w:szCs w:val="24"/>
        </w:rPr>
        <w:t>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The replacement Consultant(s)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13E35052" w:rsidR="00D45D8C" w:rsidRPr="00CB22C2" w:rsidRDefault="00D45D8C" w:rsidP="00D45D8C">
      <w:pPr>
        <w:jc w:val="both"/>
        <w:rPr>
          <w:rFonts w:ascii="Arial" w:hAnsi="Arial"/>
        </w:rPr>
      </w:pPr>
      <w:r w:rsidRPr="00CB22C2">
        <w:rPr>
          <w:rFonts w:ascii="Arial" w:hAnsi="Arial"/>
        </w:rPr>
        <w:t xml:space="preserve">NYSED will award </w:t>
      </w:r>
      <w:r w:rsidR="0062029A" w:rsidRPr="0062029A">
        <w:rPr>
          <w:rFonts w:ascii="Arial" w:hAnsi="Arial"/>
        </w:rPr>
        <w:t>three (3)</w:t>
      </w:r>
      <w:r w:rsidRPr="0062029A">
        <w:rPr>
          <w:rFonts w:ascii="Arial" w:hAnsi="Arial"/>
        </w:rPr>
        <w:t xml:space="preserve"> contract</w:t>
      </w:r>
      <w:r w:rsidRPr="00CB22C2">
        <w:rPr>
          <w:rFonts w:ascii="Arial" w:hAnsi="Arial"/>
        </w:rPr>
        <w:t>(s) pursuant to this RFP.</w:t>
      </w:r>
      <w:r w:rsidR="00E7346A">
        <w:rPr>
          <w:rFonts w:ascii="Arial" w:hAnsi="Arial"/>
        </w:rPr>
        <w:t xml:space="preserve"> </w:t>
      </w:r>
      <w:r w:rsidRPr="00CB22C2">
        <w:rPr>
          <w:rFonts w:ascii="Arial" w:hAnsi="Arial"/>
        </w:rPr>
        <w:t xml:space="preserve">The contract(s) resulting from this RFP will be for a term </w:t>
      </w:r>
      <w:r w:rsidR="006B7A03" w:rsidRPr="00CB22C2">
        <w:rPr>
          <w:rFonts w:ascii="Arial" w:hAnsi="Arial"/>
        </w:rPr>
        <w:t xml:space="preserve">anticipated to </w:t>
      </w:r>
      <w:r w:rsidRPr="00CB22C2">
        <w:rPr>
          <w:rFonts w:ascii="Arial" w:hAnsi="Arial"/>
        </w:rPr>
        <w:t xml:space="preserve">begin </w:t>
      </w:r>
      <w:r w:rsidR="0062029A">
        <w:rPr>
          <w:rFonts w:ascii="Arial" w:hAnsi="Arial"/>
        </w:rPr>
        <w:t>July 1, 2018</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62029A">
        <w:rPr>
          <w:rFonts w:ascii="Arial" w:hAnsi="Arial"/>
        </w:rPr>
        <w:t xml:space="preserve">June 30, </w:t>
      </w:r>
      <w:r w:rsidR="00B72CD2">
        <w:rPr>
          <w:rFonts w:ascii="Arial" w:hAnsi="Arial"/>
        </w:rPr>
        <w:t>2023</w:t>
      </w:r>
      <w:r w:rsidR="0062029A">
        <w:rPr>
          <w:rFonts w:ascii="Arial" w:hAnsi="Arial"/>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27C07218" w:rsidR="00D45D8C" w:rsidRPr="00CB22C2" w:rsidRDefault="00D45D8C" w:rsidP="00D45D8C">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 the State Comptroller’s website at</w:t>
      </w:r>
      <w:r w:rsidR="002C60C1">
        <w:rPr>
          <w:rFonts w:ascii="Arial" w:hAnsi="Arial"/>
        </w:rPr>
        <w:t xml:space="preserve"> the</w:t>
      </w:r>
      <w:r w:rsidRPr="00CB22C2">
        <w:rPr>
          <w:rFonts w:ascii="Arial" w:hAnsi="Arial"/>
        </w:rPr>
        <w:t xml:space="preserve"> </w:t>
      </w:r>
      <w:hyperlink r:id="rId21" w:history="1">
        <w:r w:rsidR="002C60C1" w:rsidRPr="00214484">
          <w:rPr>
            <w:rStyle w:val="Hyperlink"/>
            <w:rFonts w:ascii="Arial" w:hAnsi="Arial"/>
          </w:rPr>
          <w:t>State Comptroller's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7993E311" w14:textId="77777777" w:rsidR="007776AD" w:rsidRPr="0041264D" w:rsidRDefault="007776AD" w:rsidP="0041264D">
      <w:pPr>
        <w:pStyle w:val="Heading3"/>
        <w:rPr>
          <w:u w:val="none"/>
        </w:rPr>
      </w:pPr>
      <w:r w:rsidRPr="0041264D">
        <w:rPr>
          <w:u w:val="none"/>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w:t>
      </w:r>
      <w:r w:rsidRPr="00CB22C2">
        <w:rPr>
          <w:rFonts w:ascii="Arial" w:hAnsi="Arial" w:cs="Arial"/>
          <w:szCs w:val="24"/>
        </w:rPr>
        <w:lastRenderedPageBreak/>
        <w:t>(Participation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79C3B954"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lastRenderedPageBreak/>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1C01322"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2"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79788F02"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6CAE718E"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76EF11D4"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6853932A"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77777777"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3"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447B52CD"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77777777" w:rsidR="007776AD" w:rsidRPr="00CB22C2" w:rsidRDefault="007776AD" w:rsidP="007776AD">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77777777" w:rsidR="007776AD" w:rsidRPr="00CB22C2" w:rsidRDefault="007776AD" w:rsidP="007776AD">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2E4D144B" w14:textId="77777777" w:rsidR="007776AD" w:rsidRPr="00CB22C2" w:rsidRDefault="007776AD" w:rsidP="007776AD">
      <w:pPr>
        <w:ind w:left="-57"/>
        <w:jc w:val="both"/>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sidR="002C60C1">
        <w:rPr>
          <w:rFonts w:ascii="Arial" w:hAnsi="Arial" w:cs="Arial"/>
          <w:szCs w:val="24"/>
        </w:rPr>
        <w:t xml:space="preserve"> the</w:t>
      </w:r>
      <w:r w:rsidRPr="00CB22C2">
        <w:rPr>
          <w:rFonts w:ascii="Arial" w:hAnsi="Arial" w:cs="Arial"/>
          <w:szCs w:val="24"/>
        </w:rPr>
        <w:t xml:space="preserve"> </w:t>
      </w:r>
    </w:p>
    <w:p w14:paraId="5E104A4D" w14:textId="77777777" w:rsidR="002C60C1" w:rsidRDefault="00BE7E01" w:rsidP="007776AD">
      <w:pPr>
        <w:ind w:left="-57"/>
        <w:jc w:val="both"/>
        <w:rPr>
          <w:rStyle w:val="Hyperlink"/>
          <w:rFonts w:ascii="Arial" w:hAnsi="Arial" w:cs="Arial"/>
          <w:szCs w:val="24"/>
        </w:rPr>
      </w:pPr>
      <w:hyperlink r:id="rId24"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5"/>
          <w:footerReference w:type="default" r:id="rId26"/>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4706C2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326989">
        <w:rPr>
          <w:rFonts w:ascii="Arial" w:hAnsi="Arial"/>
        </w:rPr>
        <w:t>Two (2)</w:t>
      </w:r>
      <w:r w:rsidR="00BB4FBB" w:rsidRPr="00CB22C2">
        <w:rPr>
          <w:rFonts w:ascii="Arial" w:hAnsi="Arial"/>
        </w:rPr>
        <w:t xml:space="preserve"> </w:t>
      </w:r>
      <w:r w:rsidR="00C47A28">
        <w:rPr>
          <w:rFonts w:ascii="Arial" w:hAnsi="Arial"/>
        </w:rPr>
        <w:t>copies (one bearing an original</w:t>
      </w:r>
      <w:r w:rsidR="00BB4FBB" w:rsidRPr="00CB22C2">
        <w:rPr>
          <w:rFonts w:ascii="Arial" w:hAnsi="Arial"/>
        </w:rPr>
        <w:t xml:space="preserve"> signature)</w:t>
      </w:r>
    </w:p>
    <w:p w14:paraId="79CF57EF"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w:t>
      </w:r>
      <w:r w:rsidR="003F01B2" w:rsidRPr="006F2E95">
        <w:rPr>
          <w:rFonts w:ascii="Arial" w:hAnsi="Arial"/>
        </w:rPr>
        <w:t xml:space="preserve">Five </w:t>
      </w:r>
      <w:r w:rsidR="001C1DDA" w:rsidRPr="006F2E95">
        <w:rPr>
          <w:rFonts w:ascii="Arial" w:hAnsi="Arial"/>
        </w:rPr>
        <w:t>(</w:t>
      </w:r>
      <w:r w:rsidR="003F01B2" w:rsidRPr="006F2E95">
        <w:rPr>
          <w:rFonts w:ascii="Arial" w:hAnsi="Arial"/>
        </w:rPr>
        <w:t>5</w:t>
      </w:r>
      <w:r w:rsidR="001C1DDA" w:rsidRPr="006F2E95">
        <w:rPr>
          <w:rFonts w:ascii="Arial" w:hAnsi="Arial"/>
        </w:rPr>
        <w:t>)</w:t>
      </w:r>
      <w:r w:rsidR="001C1DDA" w:rsidRPr="00CB22C2">
        <w:rPr>
          <w:rFonts w:ascii="Arial" w:hAnsi="Arial"/>
        </w:rPr>
        <w:t xml:space="preserve"> copies</w:t>
      </w:r>
      <w:r w:rsidR="007147D7">
        <w:rPr>
          <w:rFonts w:ascii="Arial" w:hAnsi="Arial"/>
        </w:rPr>
        <w:t xml:space="preserve"> </w:t>
      </w:r>
    </w:p>
    <w:p w14:paraId="226D58B2"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w:t>
      </w:r>
      <w:r w:rsidR="00D45D8C" w:rsidRPr="006F2E95">
        <w:rPr>
          <w:rFonts w:ascii="Arial" w:hAnsi="Arial"/>
        </w:rPr>
        <w:t>Three (3)</w:t>
      </w:r>
      <w:r w:rsidR="00D45D8C" w:rsidRPr="00CB22C2">
        <w:rPr>
          <w:rFonts w:ascii="Arial" w:hAnsi="Arial"/>
        </w:rPr>
        <w:t xml:space="preserve"> copies (one bearing an original signature)</w:t>
      </w:r>
    </w:p>
    <w:p w14:paraId="57F07BA8"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8F7256">
        <w:rPr>
          <w:rFonts w:ascii="Arial" w:hAnsi="Arial"/>
        </w:rPr>
        <w:t>Two</w:t>
      </w:r>
      <w:r w:rsidR="00D45D8C" w:rsidRPr="00CB22C2">
        <w:rPr>
          <w:rFonts w:ascii="Arial" w:hAnsi="Arial"/>
        </w:rPr>
        <w:t xml:space="preserve"> (</w:t>
      </w:r>
      <w:r w:rsidR="008F7256">
        <w:rPr>
          <w:rFonts w:ascii="Arial" w:hAnsi="Arial"/>
        </w:rPr>
        <w:t>2</w:t>
      </w:r>
      <w:r w:rsidR="00D45D8C" w:rsidRPr="00CB22C2">
        <w:rPr>
          <w:rFonts w:ascii="Arial" w:hAnsi="Arial"/>
        </w:rPr>
        <w:t>) cop</w:t>
      </w:r>
      <w:r w:rsidR="008F7256">
        <w:rPr>
          <w:rFonts w:ascii="Arial" w:hAnsi="Arial"/>
        </w:rPr>
        <w:t>ies</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3FC4B173" w14:textId="23E104F1"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Word (CD 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CD-ROM in a separate envelope.</w:t>
      </w:r>
    </w:p>
    <w:p w14:paraId="77D86550" w14:textId="77777777" w:rsidR="00D45D8C" w:rsidRPr="00CB22C2" w:rsidRDefault="00D45D8C" w:rsidP="00D45D8C">
      <w:pPr>
        <w:rPr>
          <w:rFonts w:ascii="Arial" w:hAnsi="Arial"/>
          <w:b/>
        </w:rPr>
      </w:pPr>
    </w:p>
    <w:p w14:paraId="43B3946A" w14:textId="5B2DE45F" w:rsidR="00D45D8C" w:rsidRPr="00CB22C2" w:rsidRDefault="00326989" w:rsidP="00D45D8C">
      <w:pPr>
        <w:jc w:val="both"/>
        <w:rPr>
          <w:rFonts w:ascii="Arial" w:hAnsi="Arial" w:cs="Arial"/>
        </w:rPr>
      </w:pPr>
      <w:r>
        <w:rPr>
          <w:rFonts w:ascii="Arial" w:hAnsi="Arial" w:cs="Arial"/>
          <w:szCs w:val="24"/>
        </w:rPr>
        <w:t xml:space="preserve">Package assembly instructions are located on the following page. </w:t>
      </w:r>
      <w:r w:rsidR="00D45D8C" w:rsidRPr="00C17660">
        <w:rPr>
          <w:rFonts w:ascii="Arial" w:hAnsi="Arial" w:cs="Arial"/>
          <w:b/>
          <w:szCs w:val="24"/>
        </w:rPr>
        <w:t xml:space="preserve">The proposal must be received by </w:t>
      </w:r>
      <w:r w:rsidR="0062029A" w:rsidRPr="006F2E95">
        <w:rPr>
          <w:rFonts w:ascii="Arial" w:hAnsi="Arial" w:cs="Arial"/>
          <w:b/>
          <w:szCs w:val="24"/>
        </w:rPr>
        <w:t>November 13, 2017</w:t>
      </w:r>
      <w:r w:rsidR="00AF20A9" w:rsidRPr="006F2E95">
        <w:rPr>
          <w:rFonts w:ascii="Arial" w:hAnsi="Arial" w:cs="Arial"/>
          <w:b/>
          <w:szCs w:val="24"/>
        </w:rPr>
        <w:t>,</w:t>
      </w:r>
      <w:r w:rsidR="00D45D8C" w:rsidRPr="006F2E95">
        <w:rPr>
          <w:rFonts w:ascii="Arial" w:hAnsi="Arial" w:cs="Arial"/>
          <w:b/>
          <w:szCs w:val="24"/>
        </w:rPr>
        <w:t xml:space="preserve"> by 3:00 PM</w:t>
      </w:r>
      <w:r w:rsidR="00D45D8C" w:rsidRPr="00C17660">
        <w:rPr>
          <w:rFonts w:ascii="Arial" w:hAnsi="Arial" w:cs="Arial"/>
          <w:b/>
          <w:szCs w:val="24"/>
        </w:rPr>
        <w:t xml:space="preserve"> at NYSED in Albany, New York.</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5219868" w:rsidR="00D45D8C" w:rsidRPr="00CB22C2" w:rsidRDefault="00D45D8C" w:rsidP="0041264D">
      <w:pPr>
        <w:pStyle w:val="Heading3"/>
      </w:pPr>
      <w:r w:rsidRPr="0041264D">
        <w:rPr>
          <w:u w:val="none"/>
        </w:rPr>
        <w:t>Technical Proposal</w:t>
      </w:r>
      <w:r w:rsidR="00D47E37">
        <w:rPr>
          <w:u w:val="none"/>
        </w:rPr>
        <w:tab/>
      </w:r>
      <w:r w:rsidR="00D47E37">
        <w:rPr>
          <w:u w:val="none"/>
        </w:rPr>
        <w:tab/>
      </w:r>
      <w:r w:rsidR="00D47E37">
        <w:rPr>
          <w:u w:val="none"/>
        </w:rPr>
        <w:tab/>
      </w:r>
      <w:r w:rsidR="0062029A" w:rsidRPr="00C17660">
        <w:rPr>
          <w:u w:val="none"/>
        </w:rPr>
        <w:t>70 points maximum</w:t>
      </w:r>
    </w:p>
    <w:p w14:paraId="37A4F68F" w14:textId="77777777" w:rsidR="00D45D8C" w:rsidRPr="00CB22C2" w:rsidRDefault="00D45D8C" w:rsidP="00D45D8C">
      <w:pPr>
        <w:rPr>
          <w:rFonts w:ascii="Arial" w:hAnsi="Arial"/>
          <w:b/>
        </w:rPr>
      </w:pPr>
    </w:p>
    <w:p w14:paraId="4E93AABC" w14:textId="3B87D7F7" w:rsidR="00D45D8C" w:rsidRPr="00CB22C2" w:rsidRDefault="00D45D8C" w:rsidP="00D45D8C">
      <w:pPr>
        <w:jc w:val="both"/>
        <w:rPr>
          <w:rFonts w:ascii="Arial" w:hAnsi="Arial" w:cs="Arial"/>
        </w:rPr>
      </w:pPr>
      <w:r w:rsidRPr="00CB22C2">
        <w:rPr>
          <w:rFonts w:ascii="Arial" w:hAnsi="Arial"/>
          <w:bCs/>
        </w:rPr>
        <w:t xml:space="preserve">The original </w:t>
      </w:r>
      <w:r w:rsidRPr="0062029A">
        <w:rPr>
          <w:rFonts w:ascii="Arial" w:hAnsi="Arial"/>
          <w:bCs/>
        </w:rPr>
        <w:t xml:space="preserve">plus </w:t>
      </w:r>
      <w:r w:rsidR="007C1C10" w:rsidRPr="00C17660">
        <w:rPr>
          <w:rFonts w:ascii="Arial" w:hAnsi="Arial"/>
          <w:bCs/>
        </w:rPr>
        <w:t xml:space="preserve">four </w:t>
      </w:r>
      <w:r w:rsidR="0062029A" w:rsidRPr="00C17660">
        <w:rPr>
          <w:rFonts w:ascii="Arial" w:hAnsi="Arial"/>
          <w:bCs/>
        </w:rPr>
        <w:t>(</w:t>
      </w:r>
      <w:r w:rsidR="007C1C10" w:rsidRPr="00C17660">
        <w:rPr>
          <w:rFonts w:ascii="Arial" w:hAnsi="Arial"/>
          <w:bCs/>
        </w:rPr>
        <w:t>4</w:t>
      </w:r>
      <w:r w:rsidR="0062029A" w:rsidRPr="00C17660">
        <w:rPr>
          <w:rFonts w:ascii="Arial" w:hAnsi="Arial"/>
          <w:bCs/>
        </w:rPr>
        <w:t>)</w:t>
      </w:r>
      <w:r w:rsidRPr="0062029A">
        <w:rPr>
          <w:rFonts w:ascii="Arial" w:hAnsi="Arial"/>
          <w:bCs/>
        </w:rPr>
        <w:t xml:space="preserve"> copies</w:t>
      </w:r>
      <w:r w:rsidRPr="00CB22C2">
        <w:rPr>
          <w:rFonts w:ascii="Arial" w:hAnsi="Arial"/>
          <w:bCs/>
        </w:rPr>
        <w:t xml:space="preserve"> of the completed Technical Proposal must be mailed in a separate envelope labeled </w:t>
      </w:r>
      <w:r w:rsidRPr="00CB22C2">
        <w:rPr>
          <w:rFonts w:ascii="Arial" w:hAnsi="Arial"/>
          <w:b/>
          <w:bCs/>
        </w:rPr>
        <w:t>RFP #</w:t>
      </w:r>
      <w:r w:rsidR="009F6CE2" w:rsidRPr="00CB22C2">
        <w:rPr>
          <w:rFonts w:ascii="Arial" w:hAnsi="Arial"/>
          <w:b/>
          <w:bCs/>
        </w:rPr>
        <w:t>1</w:t>
      </w:r>
      <w:r w:rsidR="0062029A">
        <w:rPr>
          <w:rFonts w:ascii="Arial" w:hAnsi="Arial"/>
          <w:b/>
          <w:bCs/>
        </w:rPr>
        <w:t>8-014</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1209BF86" w14:textId="77777777" w:rsidR="00D45D8C" w:rsidRPr="00CB22C2" w:rsidRDefault="00D45D8C" w:rsidP="00D45D8C">
      <w:pPr>
        <w:jc w:val="both"/>
        <w:rPr>
          <w:rFonts w:ascii="Arial" w:hAnsi="Arial" w:cs="Arial"/>
        </w:rPr>
      </w:pPr>
    </w:p>
    <w:p w14:paraId="21843273" w14:textId="47C8D813" w:rsidR="00B93575" w:rsidRPr="0082767D" w:rsidRDefault="000D7C59" w:rsidP="00EA4506">
      <w:pPr>
        <w:numPr>
          <w:ilvl w:val="0"/>
          <w:numId w:val="9"/>
        </w:numPr>
        <w:jc w:val="both"/>
        <w:rPr>
          <w:rFonts w:ascii="Arial" w:hAnsi="Arial" w:cs="Arial"/>
        </w:rPr>
      </w:pPr>
      <w:r w:rsidRPr="0082767D">
        <w:rPr>
          <w:rFonts w:ascii="Arial" w:hAnsi="Arial" w:cs="Arial"/>
        </w:rPr>
        <w:t>Minimum Qualifications</w:t>
      </w:r>
      <w:r w:rsidR="00B93575" w:rsidRPr="0082767D">
        <w:rPr>
          <w:rFonts w:ascii="Arial" w:hAnsi="Arial" w:cs="Arial"/>
        </w:rPr>
        <w:t xml:space="preserve"> Certification Form</w:t>
      </w:r>
    </w:p>
    <w:p w14:paraId="64F08B32" w14:textId="23C81F0B" w:rsidR="00B93575" w:rsidRPr="0082767D" w:rsidRDefault="00B93575" w:rsidP="00EA4506">
      <w:pPr>
        <w:numPr>
          <w:ilvl w:val="0"/>
          <w:numId w:val="9"/>
        </w:numPr>
        <w:jc w:val="both"/>
        <w:rPr>
          <w:rFonts w:ascii="Arial" w:hAnsi="Arial" w:cs="Arial"/>
        </w:rPr>
      </w:pPr>
      <w:r w:rsidRPr="0082767D">
        <w:rPr>
          <w:rFonts w:ascii="Arial" w:hAnsi="Arial" w:cs="Arial"/>
        </w:rPr>
        <w:t>Technical Assistance Center (TAC) Certification</w:t>
      </w:r>
    </w:p>
    <w:p w14:paraId="1B052743" w14:textId="0A90E10E" w:rsidR="00D45D8C" w:rsidRPr="00CB22C2" w:rsidRDefault="00D45D8C" w:rsidP="00EA4506">
      <w:pPr>
        <w:numPr>
          <w:ilvl w:val="0"/>
          <w:numId w:val="9"/>
        </w:numPr>
        <w:jc w:val="both"/>
        <w:rPr>
          <w:rFonts w:ascii="Arial" w:hAnsi="Arial" w:cs="Arial"/>
        </w:rPr>
      </w:pPr>
      <w:r w:rsidRPr="00CB22C2">
        <w:rPr>
          <w:rFonts w:ascii="Arial" w:hAnsi="Arial" w:cs="Arial"/>
        </w:rPr>
        <w:t xml:space="preserve">Project Description as outlined below </w:t>
      </w:r>
    </w:p>
    <w:p w14:paraId="2FBFF5EE" w14:textId="62EB7F7F" w:rsidR="00662B39" w:rsidRPr="00CB22C2" w:rsidRDefault="00662B39" w:rsidP="00EA4506">
      <w:pPr>
        <w:numPr>
          <w:ilvl w:val="0"/>
          <w:numId w:val="9"/>
        </w:numPr>
        <w:jc w:val="both"/>
        <w:rPr>
          <w:rFonts w:ascii="Arial" w:hAnsi="Arial" w:cs="Arial"/>
        </w:rPr>
      </w:pPr>
      <w:r w:rsidRPr="00CB22C2">
        <w:rPr>
          <w:rFonts w:ascii="Arial" w:hAnsi="Arial" w:cs="Arial"/>
        </w:rPr>
        <w:t>Work</w:t>
      </w:r>
      <w:r w:rsidR="00F83A4E">
        <w:rPr>
          <w:rFonts w:ascii="Arial" w:hAnsi="Arial" w:cs="Arial"/>
        </w:rPr>
        <w:t xml:space="preserve"> Plan as outlined below</w:t>
      </w:r>
    </w:p>
    <w:p w14:paraId="40B99936" w14:textId="6DAC3303" w:rsidR="00DF4996" w:rsidRPr="003F5BC1" w:rsidRDefault="00662B39" w:rsidP="003F5BC1">
      <w:pPr>
        <w:numPr>
          <w:ilvl w:val="0"/>
          <w:numId w:val="9"/>
        </w:numPr>
        <w:jc w:val="both"/>
      </w:pPr>
      <w:r w:rsidRPr="00CB22C2">
        <w:rPr>
          <w:rFonts w:ascii="Arial" w:hAnsi="Arial" w:cs="Arial"/>
        </w:rPr>
        <w:t>Resumes</w:t>
      </w:r>
    </w:p>
    <w:p w14:paraId="2D7608D7" w14:textId="35C39D43" w:rsidR="00D45D8C" w:rsidRDefault="00D45D8C" w:rsidP="00D45D8C">
      <w:pPr>
        <w:rPr>
          <w:sz w:val="22"/>
        </w:rPr>
      </w:pPr>
    </w:p>
    <w:p w14:paraId="255BF38A" w14:textId="44E9A275" w:rsidR="00F83A4E" w:rsidRDefault="00F83A4E" w:rsidP="004E5032">
      <w:pPr>
        <w:pStyle w:val="ListParagraph"/>
        <w:numPr>
          <w:ilvl w:val="0"/>
          <w:numId w:val="24"/>
        </w:numPr>
        <w:rPr>
          <w:rFonts w:ascii="Arial" w:hAnsi="Arial"/>
          <w:bCs/>
        </w:rPr>
      </w:pPr>
      <w:r w:rsidRPr="00C41B17">
        <w:rPr>
          <w:rFonts w:ascii="Arial" w:hAnsi="Arial"/>
          <w:b/>
          <w:bCs/>
        </w:rPr>
        <w:t>Project Description (</w:t>
      </w:r>
      <w:r w:rsidRPr="00C17660">
        <w:rPr>
          <w:rFonts w:ascii="Arial" w:hAnsi="Arial"/>
          <w:b/>
          <w:bCs/>
        </w:rPr>
        <w:t>40 Points</w:t>
      </w:r>
      <w:r w:rsidRPr="00C41B17">
        <w:rPr>
          <w:rFonts w:ascii="Arial" w:hAnsi="Arial"/>
          <w:b/>
          <w:bCs/>
        </w:rPr>
        <w:t xml:space="preserve">): </w:t>
      </w:r>
      <w:r w:rsidRPr="00C41B17">
        <w:rPr>
          <w:rFonts w:ascii="Arial" w:hAnsi="Arial"/>
          <w:bCs/>
        </w:rPr>
        <w:t xml:space="preserve">The complete project description and supporting materials will be reviewed to determine the overall consistency of the proposal with the stated purpose and objectives of the RFP. </w:t>
      </w:r>
      <w:r w:rsidR="004E5032" w:rsidRPr="004E5032">
        <w:rPr>
          <w:rFonts w:ascii="Arial" w:hAnsi="Arial"/>
          <w:bCs/>
        </w:rPr>
        <w:t xml:space="preserve">The applicant must clearly state which of the three regions the application proposes to serve on the first page of the Technical Proposal. </w:t>
      </w:r>
      <w:r w:rsidRPr="00C41B17">
        <w:rPr>
          <w:rFonts w:ascii="Arial" w:hAnsi="Arial"/>
          <w:bCs/>
        </w:rPr>
        <w:t>The qualifications of key personnel and the adequacy of resources of the sponsoring agency will be reviewed to determine the organization’s ability to implement the activities described in the application. The project description will be evaluated as follows:</w:t>
      </w:r>
    </w:p>
    <w:p w14:paraId="0BE8853A" w14:textId="33CF6A34" w:rsidR="00011706" w:rsidRDefault="00F83A4E" w:rsidP="00EA4506">
      <w:pPr>
        <w:pStyle w:val="ListParagraph"/>
        <w:numPr>
          <w:ilvl w:val="1"/>
          <w:numId w:val="24"/>
        </w:numPr>
        <w:rPr>
          <w:rFonts w:ascii="Arial" w:hAnsi="Arial"/>
          <w:bCs/>
        </w:rPr>
      </w:pPr>
      <w:r w:rsidRPr="00C41B17">
        <w:rPr>
          <w:rFonts w:ascii="Arial" w:hAnsi="Arial"/>
          <w:bCs/>
        </w:rPr>
        <w:t xml:space="preserve">Description of the organizational capacity to conduct the activities and produce the deliverables specified in the RFP consistent with State and federal laws and regulations. Bidders should document their working knowledge and experience with </w:t>
      </w:r>
      <w:r w:rsidR="00D8286E">
        <w:rPr>
          <w:rFonts w:ascii="Arial" w:hAnsi="Arial"/>
          <w:bCs/>
        </w:rPr>
        <w:t xml:space="preserve">all relevant facets of </w:t>
      </w:r>
      <w:r w:rsidRPr="00C41B17">
        <w:rPr>
          <w:rFonts w:ascii="Arial" w:hAnsi="Arial"/>
          <w:bCs/>
        </w:rPr>
        <w:t>Community School</w:t>
      </w:r>
      <w:r>
        <w:rPr>
          <w:rFonts w:ascii="Arial" w:hAnsi="Arial"/>
          <w:bCs/>
        </w:rPr>
        <w:t>s, including</w:t>
      </w:r>
      <w:r w:rsidR="00DB3DFA">
        <w:rPr>
          <w:rFonts w:ascii="Arial" w:hAnsi="Arial"/>
          <w:bCs/>
        </w:rPr>
        <w:t xml:space="preserve"> </w:t>
      </w:r>
      <w:r w:rsidR="00BB5D4E">
        <w:rPr>
          <w:rFonts w:ascii="Arial" w:hAnsi="Arial"/>
          <w:bCs/>
        </w:rPr>
        <w:t>provision of support</w:t>
      </w:r>
      <w:r w:rsidR="003B05CD">
        <w:rPr>
          <w:rFonts w:ascii="Arial" w:hAnsi="Arial"/>
          <w:bCs/>
        </w:rPr>
        <w:t xml:space="preserve"> in</w:t>
      </w:r>
      <w:r>
        <w:rPr>
          <w:rFonts w:ascii="Arial" w:hAnsi="Arial"/>
          <w:bCs/>
        </w:rPr>
        <w:t xml:space="preserve"> implementation </w:t>
      </w:r>
      <w:r w:rsidR="003B05CD">
        <w:rPr>
          <w:rFonts w:ascii="Arial" w:hAnsi="Arial"/>
          <w:bCs/>
        </w:rPr>
        <w:t xml:space="preserve">of Community </w:t>
      </w:r>
      <w:r w:rsidR="00DB3DFA">
        <w:rPr>
          <w:rFonts w:ascii="Arial" w:hAnsi="Arial"/>
          <w:bCs/>
        </w:rPr>
        <w:t>Schools</w:t>
      </w:r>
      <w:r w:rsidR="003B05CD">
        <w:rPr>
          <w:rFonts w:ascii="Arial" w:hAnsi="Arial"/>
          <w:bCs/>
        </w:rPr>
        <w:t xml:space="preserve"> </w:t>
      </w:r>
      <w:r>
        <w:rPr>
          <w:rFonts w:ascii="Arial" w:hAnsi="Arial"/>
          <w:bCs/>
        </w:rPr>
        <w:t xml:space="preserve">and </w:t>
      </w:r>
      <w:r w:rsidR="003B05CD">
        <w:rPr>
          <w:rFonts w:ascii="Arial" w:hAnsi="Arial"/>
          <w:bCs/>
        </w:rPr>
        <w:t xml:space="preserve">related </w:t>
      </w:r>
      <w:r>
        <w:rPr>
          <w:rFonts w:ascii="Arial" w:hAnsi="Arial"/>
          <w:bCs/>
        </w:rPr>
        <w:t xml:space="preserve">capacity-building </w:t>
      </w:r>
      <w:r w:rsidR="003B05CD">
        <w:rPr>
          <w:rFonts w:ascii="Arial" w:hAnsi="Arial"/>
          <w:bCs/>
        </w:rPr>
        <w:t>for</w:t>
      </w:r>
      <w:r>
        <w:rPr>
          <w:rFonts w:ascii="Arial" w:hAnsi="Arial"/>
          <w:bCs/>
        </w:rPr>
        <w:t xml:space="preserve"> districts, schools, community</w:t>
      </w:r>
      <w:r w:rsidR="003B05CD">
        <w:rPr>
          <w:rFonts w:ascii="Arial" w:hAnsi="Arial"/>
          <w:bCs/>
        </w:rPr>
        <w:t>-based organizations</w:t>
      </w:r>
      <w:r w:rsidR="008B4C27">
        <w:rPr>
          <w:rFonts w:ascii="Arial" w:hAnsi="Arial"/>
          <w:bCs/>
        </w:rPr>
        <w:t>, and other partners</w:t>
      </w:r>
      <w:r>
        <w:rPr>
          <w:rFonts w:ascii="Arial" w:hAnsi="Arial"/>
          <w:bCs/>
        </w:rPr>
        <w:t xml:space="preserve">. </w:t>
      </w:r>
      <w:r w:rsidR="00011706">
        <w:rPr>
          <w:rFonts w:ascii="Arial" w:hAnsi="Arial"/>
          <w:bCs/>
        </w:rPr>
        <w:t xml:space="preserve">This section should also address the </w:t>
      </w:r>
      <w:r w:rsidR="00606536">
        <w:rPr>
          <w:rFonts w:ascii="Arial" w:hAnsi="Arial"/>
          <w:bCs/>
        </w:rPr>
        <w:t>capacity</w:t>
      </w:r>
      <w:r w:rsidR="00011706">
        <w:rPr>
          <w:rFonts w:ascii="Arial" w:hAnsi="Arial"/>
          <w:bCs/>
        </w:rPr>
        <w:t xml:space="preserve"> of any proposed subcontractors. Address subcontractor experience and expertise in all relevant facets of community schools, including assistance in implementation of Community Schools and related capacity-building for districts, schools, community-based organizations, and other partners.</w:t>
      </w:r>
      <w:r w:rsidR="00011706" w:rsidDel="00DB3DFA">
        <w:rPr>
          <w:rFonts w:ascii="Arial" w:hAnsi="Arial"/>
          <w:bCs/>
        </w:rPr>
        <w:t xml:space="preserve"> </w:t>
      </w:r>
      <w:r w:rsidR="00011706">
        <w:rPr>
          <w:rFonts w:ascii="Arial" w:hAnsi="Arial"/>
          <w:bCs/>
        </w:rPr>
        <w:t>(</w:t>
      </w:r>
      <w:r w:rsidR="00011706" w:rsidRPr="00C17660">
        <w:rPr>
          <w:rFonts w:ascii="Arial" w:hAnsi="Arial"/>
          <w:bCs/>
        </w:rPr>
        <w:t>6 points</w:t>
      </w:r>
      <w:r w:rsidR="00011706" w:rsidRPr="00C41B17">
        <w:rPr>
          <w:rFonts w:ascii="Arial" w:hAnsi="Arial"/>
          <w:bCs/>
        </w:rPr>
        <w:t>)</w:t>
      </w:r>
    </w:p>
    <w:p w14:paraId="5456C01C" w14:textId="08939CC8" w:rsidR="00011706" w:rsidRPr="00C17660" w:rsidRDefault="008D2D1D" w:rsidP="00EA4506">
      <w:pPr>
        <w:pStyle w:val="ListParagraph"/>
        <w:numPr>
          <w:ilvl w:val="1"/>
          <w:numId w:val="24"/>
        </w:numPr>
        <w:rPr>
          <w:rFonts w:ascii="Arial" w:hAnsi="Arial"/>
          <w:bCs/>
        </w:rPr>
      </w:pPr>
      <w:r>
        <w:rPr>
          <w:rFonts w:ascii="Arial" w:hAnsi="Arial"/>
          <w:bCs/>
        </w:rPr>
        <w:t>The applicant should discuss in detail their plan for engagement with schools, districts, community-based organizations, and other partners.</w:t>
      </w:r>
      <w:r w:rsidR="00812E7D">
        <w:rPr>
          <w:rFonts w:ascii="Arial" w:hAnsi="Arial"/>
          <w:bCs/>
        </w:rPr>
        <w:t xml:space="preserve"> </w:t>
      </w:r>
      <w:r w:rsidR="00011706" w:rsidRPr="00C17660">
        <w:rPr>
          <w:rFonts w:ascii="Arial" w:hAnsi="Arial"/>
          <w:bCs/>
        </w:rPr>
        <w:t>(3 points)</w:t>
      </w:r>
    </w:p>
    <w:p w14:paraId="539ACD79" w14:textId="307539A7" w:rsidR="00F83A4E" w:rsidRPr="00C17660" w:rsidRDefault="00DC3F33" w:rsidP="00EA4506">
      <w:pPr>
        <w:pStyle w:val="ListParagraph"/>
        <w:numPr>
          <w:ilvl w:val="1"/>
          <w:numId w:val="24"/>
        </w:numPr>
        <w:rPr>
          <w:rFonts w:ascii="Arial" w:hAnsi="Arial"/>
          <w:bCs/>
        </w:rPr>
      </w:pPr>
      <w:r w:rsidRPr="00C17660">
        <w:rPr>
          <w:rFonts w:ascii="Arial" w:hAnsi="Arial"/>
          <w:bCs/>
        </w:rPr>
        <w:t>Explain how the applicant would apply broadly-accepted standards, promising practices, and current research in community schools to improve quality in New York’s Schools.</w:t>
      </w:r>
      <w:r w:rsidR="00011706" w:rsidRPr="00C17660">
        <w:rPr>
          <w:rFonts w:ascii="Arial" w:hAnsi="Arial"/>
          <w:bCs/>
        </w:rPr>
        <w:t xml:space="preserve"> (3 points)</w:t>
      </w:r>
    </w:p>
    <w:p w14:paraId="74C97AB6" w14:textId="2EADA05D" w:rsidR="00F83A4E" w:rsidRPr="00C17660" w:rsidRDefault="00F83A4E" w:rsidP="00EA4506">
      <w:pPr>
        <w:pStyle w:val="ListParagraph"/>
        <w:numPr>
          <w:ilvl w:val="1"/>
          <w:numId w:val="24"/>
        </w:numPr>
        <w:rPr>
          <w:rFonts w:ascii="Arial" w:hAnsi="Arial"/>
          <w:bCs/>
        </w:rPr>
      </w:pPr>
      <w:r w:rsidRPr="00C17660">
        <w:rPr>
          <w:rFonts w:ascii="Arial" w:hAnsi="Arial"/>
          <w:bCs/>
        </w:rPr>
        <w:t xml:space="preserve">Experience and success in the provision of professional development and technical assistance services to </w:t>
      </w:r>
      <w:r w:rsidR="00384B00" w:rsidRPr="00C17660">
        <w:rPr>
          <w:rFonts w:ascii="Arial" w:hAnsi="Arial"/>
          <w:bCs/>
        </w:rPr>
        <w:t>districts, schools, community-based organizations, and other partners</w:t>
      </w:r>
      <w:r w:rsidRPr="00C17660">
        <w:rPr>
          <w:rFonts w:ascii="Arial" w:hAnsi="Arial"/>
          <w:bCs/>
        </w:rPr>
        <w:t xml:space="preserve">. </w:t>
      </w:r>
      <w:r w:rsidR="008D2D1D" w:rsidRPr="00C17660">
        <w:rPr>
          <w:rFonts w:ascii="Arial" w:hAnsi="Arial"/>
          <w:bCs/>
        </w:rPr>
        <w:t xml:space="preserve">Describe specific technical assistance provided, as well as impact and outcomes as a result of that technical assistance. </w:t>
      </w:r>
      <w:r w:rsidRPr="00C17660">
        <w:rPr>
          <w:rFonts w:ascii="Arial" w:hAnsi="Arial"/>
          <w:bCs/>
        </w:rPr>
        <w:t>(</w:t>
      </w:r>
      <w:r w:rsidR="00C47A39" w:rsidRPr="00C17660">
        <w:rPr>
          <w:rFonts w:ascii="Arial" w:hAnsi="Arial"/>
          <w:bCs/>
        </w:rPr>
        <w:t>12</w:t>
      </w:r>
      <w:r w:rsidR="00B72CD2" w:rsidRPr="00C17660">
        <w:rPr>
          <w:rFonts w:ascii="Arial" w:hAnsi="Arial"/>
          <w:bCs/>
        </w:rPr>
        <w:t xml:space="preserve"> </w:t>
      </w:r>
      <w:r w:rsidRPr="00C17660">
        <w:rPr>
          <w:rFonts w:ascii="Arial" w:hAnsi="Arial"/>
          <w:bCs/>
        </w:rPr>
        <w:t>points)</w:t>
      </w:r>
    </w:p>
    <w:p w14:paraId="70759D90" w14:textId="392ECC97" w:rsidR="00F83A4E" w:rsidRDefault="00F83A4E" w:rsidP="00EA4506">
      <w:pPr>
        <w:pStyle w:val="ListParagraph"/>
        <w:numPr>
          <w:ilvl w:val="1"/>
          <w:numId w:val="24"/>
        </w:numPr>
        <w:rPr>
          <w:rFonts w:ascii="Arial" w:hAnsi="Arial"/>
          <w:bCs/>
        </w:rPr>
      </w:pPr>
      <w:r w:rsidRPr="00C17660">
        <w:rPr>
          <w:rFonts w:ascii="Arial" w:hAnsi="Arial"/>
          <w:bCs/>
        </w:rPr>
        <w:t>Written plan to staff the TAC as described in the RFP and to supervise those staff. Include a resume (</w:t>
      </w:r>
      <w:r w:rsidR="00730892" w:rsidRPr="00C17660">
        <w:rPr>
          <w:rFonts w:ascii="Arial" w:hAnsi="Arial"/>
          <w:bCs/>
        </w:rPr>
        <w:t>encouraged</w:t>
      </w:r>
      <w:r w:rsidRPr="00C17660">
        <w:rPr>
          <w:rFonts w:ascii="Arial" w:hAnsi="Arial"/>
          <w:bCs/>
        </w:rPr>
        <w:t>) or detailed qualifications and job description for the proposed Director, resumes for all known professional staff who will be assigned to this contract, and job descriptions for all other professional staff. (</w:t>
      </w:r>
      <w:r w:rsidR="00B72CD2" w:rsidRPr="00C17660">
        <w:rPr>
          <w:rFonts w:ascii="Arial" w:hAnsi="Arial"/>
          <w:bCs/>
        </w:rPr>
        <w:t xml:space="preserve">8 </w:t>
      </w:r>
      <w:r w:rsidRPr="00C17660">
        <w:rPr>
          <w:rFonts w:ascii="Arial" w:hAnsi="Arial"/>
          <w:bCs/>
        </w:rPr>
        <w:t>points</w:t>
      </w:r>
      <w:r>
        <w:rPr>
          <w:rFonts w:ascii="Arial" w:hAnsi="Arial"/>
          <w:bCs/>
        </w:rPr>
        <w:t>)</w:t>
      </w:r>
    </w:p>
    <w:p w14:paraId="5A0F838C" w14:textId="01DAF317" w:rsidR="00F83A4E" w:rsidRDefault="00F83A4E" w:rsidP="00EA4506">
      <w:pPr>
        <w:pStyle w:val="ListParagraph"/>
        <w:numPr>
          <w:ilvl w:val="1"/>
          <w:numId w:val="24"/>
        </w:numPr>
        <w:rPr>
          <w:rFonts w:ascii="Arial" w:hAnsi="Arial"/>
          <w:bCs/>
        </w:rPr>
      </w:pPr>
      <w:r>
        <w:rPr>
          <w:rFonts w:ascii="Arial" w:hAnsi="Arial"/>
          <w:bCs/>
        </w:rPr>
        <w:t xml:space="preserve">Knowledge of advantages and challenges in the implementation and operation of Community Schools in </w:t>
      </w:r>
      <w:r w:rsidR="008B4C27">
        <w:rPr>
          <w:rFonts w:ascii="Arial" w:hAnsi="Arial"/>
          <w:bCs/>
        </w:rPr>
        <w:t xml:space="preserve">high-need </w:t>
      </w:r>
      <w:r>
        <w:rPr>
          <w:rFonts w:ascii="Arial" w:hAnsi="Arial"/>
          <w:bCs/>
        </w:rPr>
        <w:t xml:space="preserve">urban, suburban, small city, and rural </w:t>
      </w:r>
      <w:r w:rsidR="008B4C27">
        <w:rPr>
          <w:rFonts w:ascii="Arial" w:hAnsi="Arial"/>
          <w:bCs/>
        </w:rPr>
        <w:t xml:space="preserve">schools </w:t>
      </w:r>
      <w:r>
        <w:rPr>
          <w:rFonts w:ascii="Arial" w:hAnsi="Arial"/>
          <w:bCs/>
        </w:rPr>
        <w:t xml:space="preserve">as appropriate in the region they propose to serve. </w:t>
      </w:r>
      <w:r w:rsidRPr="00D053A2">
        <w:rPr>
          <w:rFonts w:ascii="Arial" w:hAnsi="Arial"/>
          <w:bCs/>
        </w:rPr>
        <w:t>(</w:t>
      </w:r>
      <w:r w:rsidR="00B72CD2" w:rsidRPr="00D053A2">
        <w:rPr>
          <w:rFonts w:ascii="Arial" w:hAnsi="Arial"/>
          <w:bCs/>
        </w:rPr>
        <w:t xml:space="preserve">8 </w:t>
      </w:r>
      <w:r w:rsidRPr="00D053A2">
        <w:rPr>
          <w:rFonts w:ascii="Arial" w:hAnsi="Arial"/>
          <w:bCs/>
        </w:rPr>
        <w:t>points)</w:t>
      </w:r>
    </w:p>
    <w:p w14:paraId="656F256F" w14:textId="77777777" w:rsidR="00F83A4E" w:rsidRDefault="00F83A4E" w:rsidP="00F83A4E">
      <w:pPr>
        <w:pStyle w:val="ListParagraph"/>
        <w:ind w:left="1800"/>
        <w:rPr>
          <w:rFonts w:ascii="Arial" w:hAnsi="Arial"/>
          <w:bCs/>
        </w:rPr>
      </w:pPr>
    </w:p>
    <w:p w14:paraId="73FC0DD4" w14:textId="230F909B" w:rsidR="00F83A4E" w:rsidRDefault="00F83A4E" w:rsidP="00EA4506">
      <w:pPr>
        <w:pStyle w:val="ListParagraph"/>
        <w:numPr>
          <w:ilvl w:val="0"/>
          <w:numId w:val="24"/>
        </w:numPr>
        <w:rPr>
          <w:rFonts w:ascii="Arial" w:hAnsi="Arial"/>
          <w:bCs/>
        </w:rPr>
      </w:pPr>
      <w:r w:rsidRPr="005464E2">
        <w:rPr>
          <w:rFonts w:ascii="Arial" w:hAnsi="Arial"/>
          <w:b/>
          <w:bCs/>
        </w:rPr>
        <w:t>Work Plan</w:t>
      </w:r>
      <w:r>
        <w:rPr>
          <w:rFonts w:ascii="Arial" w:hAnsi="Arial"/>
          <w:b/>
          <w:bCs/>
        </w:rPr>
        <w:t xml:space="preserve"> (</w:t>
      </w:r>
      <w:r w:rsidRPr="00D053A2">
        <w:rPr>
          <w:rFonts w:ascii="Arial" w:hAnsi="Arial"/>
          <w:b/>
          <w:bCs/>
        </w:rPr>
        <w:t>30 Points</w:t>
      </w:r>
      <w:r>
        <w:rPr>
          <w:rFonts w:ascii="Arial" w:hAnsi="Arial"/>
          <w:b/>
          <w:bCs/>
        </w:rPr>
        <w:t>)</w:t>
      </w:r>
      <w:r w:rsidRPr="005464E2">
        <w:rPr>
          <w:rFonts w:ascii="Arial" w:hAnsi="Arial"/>
          <w:b/>
          <w:bCs/>
        </w:rPr>
        <w:t>:</w:t>
      </w:r>
      <w:r>
        <w:rPr>
          <w:rFonts w:ascii="Arial" w:hAnsi="Arial"/>
          <w:bCs/>
        </w:rPr>
        <w:t xml:space="preserve"> Each proposal must provide activities that will result in meeting the goals, objectives, and outcomes described in the narrative section of the RFP. Additionally, </w:t>
      </w:r>
      <w:r>
        <w:rPr>
          <w:rFonts w:ascii="Arial" w:hAnsi="Arial"/>
          <w:bCs/>
        </w:rPr>
        <w:lastRenderedPageBreak/>
        <w:t>each proposal must describe a plan to collect, analyze, report, and use outcome evidence that is data-based and directly aligned to expected outcomes. Each proposal must also describe a plan to self-evaluate and report on the extent to which the Center has met the program goals, objectives, and outcomes. The self-evaluation plan must reflect valid and reliable methods. This section will be evaluated based on the completeness of the applicant’s plan for each of the required activities to include: the appropriateness of the activities to achieve the intended results; the alignment of data-based evidence to expected outcomes; and how well the plan for evaluation reflects valid and reliable methods.</w:t>
      </w:r>
    </w:p>
    <w:p w14:paraId="27AB7D8C" w14:textId="77777777" w:rsidR="00F83A4E" w:rsidRDefault="00F83A4E" w:rsidP="00EA4506">
      <w:pPr>
        <w:pStyle w:val="ListParagraph"/>
        <w:numPr>
          <w:ilvl w:val="1"/>
          <w:numId w:val="24"/>
        </w:numPr>
        <w:rPr>
          <w:rFonts w:ascii="Arial" w:hAnsi="Arial"/>
          <w:bCs/>
        </w:rPr>
      </w:pPr>
      <w:r>
        <w:rPr>
          <w:rFonts w:ascii="Arial" w:hAnsi="Arial"/>
          <w:bCs/>
        </w:rPr>
        <w:t>Work Plan content will be evaluated based on the following:</w:t>
      </w:r>
    </w:p>
    <w:p w14:paraId="78FC1D54" w14:textId="77777777" w:rsidR="00F83A4E" w:rsidRPr="00D053A2" w:rsidRDefault="00F83A4E" w:rsidP="00EA4506">
      <w:pPr>
        <w:pStyle w:val="ListParagraph"/>
        <w:numPr>
          <w:ilvl w:val="2"/>
          <w:numId w:val="24"/>
        </w:numPr>
        <w:rPr>
          <w:rFonts w:ascii="Arial" w:hAnsi="Arial"/>
          <w:bCs/>
        </w:rPr>
      </w:pPr>
      <w:r>
        <w:rPr>
          <w:rFonts w:ascii="Arial" w:hAnsi="Arial"/>
          <w:bCs/>
        </w:rPr>
        <w:t>Technical Assistance (</w:t>
      </w:r>
      <w:r w:rsidRPr="00D053A2">
        <w:rPr>
          <w:rFonts w:ascii="Arial" w:hAnsi="Arial"/>
          <w:bCs/>
        </w:rPr>
        <w:t>7 points)</w:t>
      </w:r>
    </w:p>
    <w:p w14:paraId="7AFE0591" w14:textId="77777777" w:rsidR="00F83A4E" w:rsidRPr="00D053A2" w:rsidRDefault="00F83A4E" w:rsidP="00EA4506">
      <w:pPr>
        <w:pStyle w:val="ListParagraph"/>
        <w:numPr>
          <w:ilvl w:val="2"/>
          <w:numId w:val="24"/>
        </w:numPr>
        <w:rPr>
          <w:rFonts w:ascii="Arial" w:hAnsi="Arial"/>
          <w:bCs/>
        </w:rPr>
      </w:pPr>
      <w:r w:rsidRPr="00D053A2">
        <w:rPr>
          <w:rFonts w:ascii="Arial" w:hAnsi="Arial"/>
          <w:bCs/>
        </w:rPr>
        <w:t>Professional Development (7 points)</w:t>
      </w:r>
    </w:p>
    <w:p w14:paraId="7E2874CC" w14:textId="77777777" w:rsidR="00F83A4E" w:rsidRPr="00D053A2" w:rsidRDefault="00F83A4E" w:rsidP="00EA4506">
      <w:pPr>
        <w:pStyle w:val="ListParagraph"/>
        <w:numPr>
          <w:ilvl w:val="2"/>
          <w:numId w:val="24"/>
        </w:numPr>
        <w:rPr>
          <w:rFonts w:ascii="Arial" w:hAnsi="Arial"/>
          <w:bCs/>
        </w:rPr>
      </w:pPr>
      <w:r w:rsidRPr="00D053A2">
        <w:rPr>
          <w:rFonts w:ascii="Arial" w:hAnsi="Arial"/>
          <w:bCs/>
        </w:rPr>
        <w:t>Website (7 points)</w:t>
      </w:r>
    </w:p>
    <w:p w14:paraId="7115B051" w14:textId="77777777" w:rsidR="00F83A4E" w:rsidRPr="00D053A2" w:rsidRDefault="00F83A4E" w:rsidP="00EA4506">
      <w:pPr>
        <w:pStyle w:val="ListParagraph"/>
        <w:numPr>
          <w:ilvl w:val="2"/>
          <w:numId w:val="24"/>
        </w:numPr>
        <w:rPr>
          <w:rFonts w:ascii="Arial" w:hAnsi="Arial"/>
          <w:bCs/>
        </w:rPr>
      </w:pPr>
      <w:r w:rsidRPr="00D053A2">
        <w:rPr>
          <w:rFonts w:ascii="Arial" w:hAnsi="Arial"/>
          <w:bCs/>
        </w:rPr>
        <w:t>Collaboration (7 points)</w:t>
      </w:r>
    </w:p>
    <w:p w14:paraId="6819F727" w14:textId="2339B910" w:rsidR="00F83A4E" w:rsidRPr="008324FA" w:rsidRDefault="00606536" w:rsidP="00EA4506">
      <w:pPr>
        <w:pStyle w:val="ListParagraph"/>
        <w:numPr>
          <w:ilvl w:val="2"/>
          <w:numId w:val="24"/>
        </w:numPr>
        <w:rPr>
          <w:rFonts w:ascii="Arial" w:hAnsi="Arial"/>
          <w:bCs/>
        </w:rPr>
      </w:pPr>
      <w:r w:rsidRPr="00D053A2">
        <w:rPr>
          <w:rFonts w:ascii="Arial" w:hAnsi="Arial"/>
          <w:bCs/>
        </w:rPr>
        <w:t xml:space="preserve">Self-Evaluation and </w:t>
      </w:r>
      <w:r w:rsidR="00F83A4E" w:rsidRPr="00D053A2">
        <w:rPr>
          <w:rFonts w:ascii="Arial" w:hAnsi="Arial"/>
          <w:bCs/>
        </w:rPr>
        <w:t>Progress Reporting (</w:t>
      </w:r>
      <w:r w:rsidR="00F83A4E" w:rsidRPr="006F2E95">
        <w:rPr>
          <w:rFonts w:ascii="Arial" w:hAnsi="Arial"/>
          <w:bCs/>
        </w:rPr>
        <w:t>2 points</w:t>
      </w:r>
      <w:r w:rsidR="00F83A4E">
        <w:rPr>
          <w:rFonts w:ascii="Arial" w:hAnsi="Arial"/>
          <w:bCs/>
        </w:rPr>
        <w:t>)</w:t>
      </w:r>
    </w:p>
    <w:p w14:paraId="1D1EA45D" w14:textId="77777777" w:rsidR="00B17B9B" w:rsidRDefault="00B17B9B" w:rsidP="00D45D8C">
      <w:pPr>
        <w:rPr>
          <w:rFonts w:ascii="Arial" w:hAnsi="Arial" w:cs="Arial"/>
          <w:szCs w:val="24"/>
        </w:rPr>
      </w:pPr>
    </w:p>
    <w:p w14:paraId="2C74F2BA" w14:textId="2F9CD922" w:rsidR="00F83A4E" w:rsidRDefault="00B17B9B" w:rsidP="00D45D8C">
      <w:pPr>
        <w:rPr>
          <w:sz w:val="22"/>
        </w:rPr>
      </w:pPr>
      <w:r>
        <w:rPr>
          <w:rFonts w:ascii="Arial" w:hAnsi="Arial" w:cs="Arial"/>
          <w:szCs w:val="24"/>
        </w:rPr>
        <w:t>The following template is to be used for the Technical Assistance Center’s work plan:</w:t>
      </w:r>
    </w:p>
    <w:p w14:paraId="4546FBE1" w14:textId="77777777" w:rsidR="00B17B9B" w:rsidRPr="00CB22C2" w:rsidRDefault="00B17B9B" w:rsidP="00D45D8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687"/>
        <w:gridCol w:w="2691"/>
        <w:gridCol w:w="2716"/>
      </w:tblGrid>
      <w:tr w:rsidR="00606536" w:rsidRPr="00046CF1" w14:paraId="3E62E712" w14:textId="77777777" w:rsidTr="00B17B9B">
        <w:trPr>
          <w:jc w:val="center"/>
        </w:trPr>
        <w:tc>
          <w:tcPr>
            <w:tcW w:w="11016" w:type="dxa"/>
            <w:gridSpan w:val="4"/>
            <w:shd w:val="clear" w:color="auto" w:fill="auto"/>
          </w:tcPr>
          <w:p w14:paraId="0C2D3BFC" w14:textId="1A49067F" w:rsidR="00606536" w:rsidRPr="00046CF1" w:rsidRDefault="00606536" w:rsidP="002F3676">
            <w:pPr>
              <w:rPr>
                <w:rFonts w:ascii="Arial" w:hAnsi="Arial" w:cs="Arial"/>
                <w:b/>
                <w:sz w:val="22"/>
                <w:szCs w:val="22"/>
              </w:rPr>
            </w:pPr>
            <w:r w:rsidRPr="00046CF1">
              <w:rPr>
                <w:rFonts w:ascii="Arial" w:hAnsi="Arial" w:cs="Arial"/>
                <w:b/>
                <w:sz w:val="22"/>
                <w:szCs w:val="22"/>
              </w:rPr>
              <w:t>Contract Deliverable</w:t>
            </w:r>
          </w:p>
        </w:tc>
      </w:tr>
      <w:tr w:rsidR="00606536" w:rsidRPr="00046CF1" w14:paraId="01C96325" w14:textId="77777777" w:rsidTr="00B17B9B">
        <w:trPr>
          <w:jc w:val="center"/>
        </w:trPr>
        <w:tc>
          <w:tcPr>
            <w:tcW w:w="2754" w:type="dxa"/>
            <w:shd w:val="clear" w:color="auto" w:fill="auto"/>
          </w:tcPr>
          <w:p w14:paraId="7347840A" w14:textId="65CBE89F" w:rsidR="00606536" w:rsidRPr="00046CF1" w:rsidRDefault="00606536" w:rsidP="002F3676">
            <w:pPr>
              <w:rPr>
                <w:rFonts w:ascii="Arial" w:hAnsi="Arial" w:cs="Arial"/>
                <w:b/>
                <w:sz w:val="22"/>
                <w:szCs w:val="22"/>
              </w:rPr>
            </w:pPr>
            <w:r w:rsidRPr="00046CF1">
              <w:rPr>
                <w:rFonts w:ascii="Arial" w:hAnsi="Arial" w:cs="Arial"/>
                <w:b/>
                <w:sz w:val="22"/>
                <w:szCs w:val="22"/>
              </w:rPr>
              <w:t>Specific Sub-Activity to meet contract deliverable</w:t>
            </w:r>
          </w:p>
        </w:tc>
        <w:tc>
          <w:tcPr>
            <w:tcW w:w="2754" w:type="dxa"/>
            <w:shd w:val="clear" w:color="auto" w:fill="auto"/>
          </w:tcPr>
          <w:p w14:paraId="19A1600F" w14:textId="77777777" w:rsidR="00606536" w:rsidRPr="00046CF1" w:rsidRDefault="00606536" w:rsidP="002F3676">
            <w:pPr>
              <w:rPr>
                <w:rFonts w:ascii="Arial" w:hAnsi="Arial" w:cs="Arial"/>
                <w:b/>
                <w:sz w:val="22"/>
                <w:szCs w:val="22"/>
              </w:rPr>
            </w:pPr>
            <w:r w:rsidRPr="00046CF1">
              <w:rPr>
                <w:rFonts w:ascii="Arial" w:hAnsi="Arial" w:cs="Arial"/>
                <w:b/>
                <w:sz w:val="22"/>
                <w:szCs w:val="22"/>
              </w:rPr>
              <w:t>Indicator of Success</w:t>
            </w:r>
          </w:p>
        </w:tc>
        <w:tc>
          <w:tcPr>
            <w:tcW w:w="2754" w:type="dxa"/>
            <w:shd w:val="clear" w:color="auto" w:fill="auto"/>
          </w:tcPr>
          <w:p w14:paraId="5EEECCA1" w14:textId="77777777" w:rsidR="00606536" w:rsidRPr="00046CF1" w:rsidRDefault="00606536" w:rsidP="002F3676">
            <w:pPr>
              <w:rPr>
                <w:rFonts w:ascii="Arial" w:hAnsi="Arial" w:cs="Arial"/>
                <w:b/>
                <w:sz w:val="22"/>
                <w:szCs w:val="22"/>
              </w:rPr>
            </w:pPr>
            <w:r w:rsidRPr="00046CF1">
              <w:rPr>
                <w:rFonts w:ascii="Arial" w:hAnsi="Arial" w:cs="Arial"/>
                <w:b/>
                <w:sz w:val="22"/>
                <w:szCs w:val="22"/>
              </w:rPr>
              <w:t>How Indicator Will be Measured</w:t>
            </w:r>
          </w:p>
        </w:tc>
        <w:tc>
          <w:tcPr>
            <w:tcW w:w="2754" w:type="dxa"/>
            <w:shd w:val="clear" w:color="auto" w:fill="auto"/>
          </w:tcPr>
          <w:p w14:paraId="0A2D2AA3" w14:textId="77777777" w:rsidR="00606536" w:rsidRPr="00046CF1" w:rsidRDefault="00606536" w:rsidP="002F3676">
            <w:pPr>
              <w:rPr>
                <w:rFonts w:ascii="Arial" w:hAnsi="Arial" w:cs="Arial"/>
                <w:b/>
                <w:sz w:val="22"/>
                <w:szCs w:val="22"/>
              </w:rPr>
            </w:pPr>
            <w:r w:rsidRPr="00046CF1">
              <w:rPr>
                <w:rFonts w:ascii="Arial" w:hAnsi="Arial" w:cs="Arial"/>
                <w:b/>
                <w:sz w:val="22"/>
                <w:szCs w:val="22"/>
              </w:rPr>
              <w:t>Timeline for Implementation</w:t>
            </w:r>
          </w:p>
        </w:tc>
      </w:tr>
      <w:tr w:rsidR="00606536" w:rsidRPr="00046CF1" w14:paraId="5F6ADCBD" w14:textId="77777777" w:rsidTr="00B17B9B">
        <w:trPr>
          <w:jc w:val="center"/>
        </w:trPr>
        <w:tc>
          <w:tcPr>
            <w:tcW w:w="2754" w:type="dxa"/>
            <w:shd w:val="clear" w:color="auto" w:fill="auto"/>
          </w:tcPr>
          <w:p w14:paraId="25ED3133" w14:textId="77777777" w:rsidR="00606536" w:rsidRPr="00046CF1" w:rsidRDefault="00606536" w:rsidP="002F3676">
            <w:pPr>
              <w:rPr>
                <w:rFonts w:ascii="Arial" w:hAnsi="Arial" w:cs="Arial"/>
                <w:sz w:val="22"/>
                <w:szCs w:val="22"/>
                <w:highlight w:val="yellow"/>
              </w:rPr>
            </w:pPr>
          </w:p>
        </w:tc>
        <w:tc>
          <w:tcPr>
            <w:tcW w:w="2754" w:type="dxa"/>
            <w:shd w:val="clear" w:color="auto" w:fill="auto"/>
          </w:tcPr>
          <w:p w14:paraId="17853232" w14:textId="77777777" w:rsidR="00606536" w:rsidRPr="00046CF1" w:rsidRDefault="00606536" w:rsidP="002F3676">
            <w:pPr>
              <w:rPr>
                <w:rFonts w:ascii="Arial" w:hAnsi="Arial" w:cs="Arial"/>
                <w:sz w:val="22"/>
                <w:szCs w:val="22"/>
                <w:highlight w:val="yellow"/>
              </w:rPr>
            </w:pPr>
          </w:p>
        </w:tc>
        <w:tc>
          <w:tcPr>
            <w:tcW w:w="2754" w:type="dxa"/>
            <w:shd w:val="clear" w:color="auto" w:fill="auto"/>
          </w:tcPr>
          <w:p w14:paraId="6BE36946" w14:textId="77777777" w:rsidR="00606536" w:rsidRPr="00046CF1" w:rsidRDefault="00606536" w:rsidP="002F3676">
            <w:pPr>
              <w:rPr>
                <w:rFonts w:ascii="Arial" w:hAnsi="Arial" w:cs="Arial"/>
                <w:sz w:val="22"/>
                <w:szCs w:val="22"/>
                <w:highlight w:val="yellow"/>
              </w:rPr>
            </w:pPr>
          </w:p>
        </w:tc>
        <w:tc>
          <w:tcPr>
            <w:tcW w:w="2754" w:type="dxa"/>
            <w:shd w:val="clear" w:color="auto" w:fill="auto"/>
          </w:tcPr>
          <w:p w14:paraId="0E4A9CB7" w14:textId="77777777" w:rsidR="00606536" w:rsidRPr="00046CF1" w:rsidRDefault="00606536" w:rsidP="002F3676">
            <w:pPr>
              <w:rPr>
                <w:rFonts w:ascii="Arial" w:hAnsi="Arial" w:cs="Arial"/>
                <w:sz w:val="22"/>
                <w:szCs w:val="22"/>
                <w:highlight w:val="yellow"/>
              </w:rPr>
            </w:pPr>
          </w:p>
        </w:tc>
      </w:tr>
    </w:tbl>
    <w:p w14:paraId="2CF65D76" w14:textId="77777777" w:rsidR="00606536" w:rsidRDefault="00606536" w:rsidP="00606536"/>
    <w:p w14:paraId="71BD8574" w14:textId="77777777" w:rsidR="00606536" w:rsidRDefault="00606536" w:rsidP="0041264D">
      <w:pPr>
        <w:pStyle w:val="Heading3"/>
        <w:rPr>
          <w:u w:val="none"/>
        </w:rPr>
      </w:pPr>
    </w:p>
    <w:p w14:paraId="243DE32B" w14:textId="3C5DB38A"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62029A" w:rsidRPr="006A322F">
        <w:rPr>
          <w:u w:val="none"/>
        </w:rPr>
        <w:t>30 points maximum</w:t>
      </w:r>
    </w:p>
    <w:p w14:paraId="7540B1E6" w14:textId="77777777" w:rsidR="00D45D8C" w:rsidRPr="00CB22C2" w:rsidRDefault="00D45D8C" w:rsidP="00D45D8C">
      <w:pPr>
        <w:rPr>
          <w:rFonts w:ascii="Arial" w:hAnsi="Arial" w:cs="Arial"/>
          <w:b/>
          <w:szCs w:val="24"/>
        </w:rPr>
      </w:pPr>
    </w:p>
    <w:p w14:paraId="4DF5B71F" w14:textId="57849F7D" w:rsidR="00D45D8C" w:rsidRPr="00CB22C2" w:rsidRDefault="00D45D8C" w:rsidP="00D45D8C">
      <w:pPr>
        <w:jc w:val="both"/>
        <w:rPr>
          <w:rFonts w:ascii="Arial" w:hAnsi="Arial"/>
          <w:bCs/>
        </w:rPr>
      </w:pPr>
      <w:r w:rsidRPr="00CB22C2">
        <w:rPr>
          <w:rFonts w:ascii="Arial" w:hAnsi="Arial"/>
          <w:bCs/>
        </w:rPr>
        <w:t xml:space="preserve">The original plus </w:t>
      </w:r>
      <w:r w:rsidRPr="006F2E95">
        <w:rPr>
          <w:rFonts w:ascii="Arial" w:hAnsi="Arial"/>
          <w:bCs/>
        </w:rPr>
        <w:t>two (2)</w:t>
      </w:r>
      <w:r w:rsidRPr="00CB22C2">
        <w:rPr>
          <w:rFonts w:ascii="Arial" w:hAnsi="Arial"/>
          <w:bCs/>
        </w:rPr>
        <w:t xml:space="preserve"> copies of the completed Cost Proposal must be mailed in a separate envelope labeled </w:t>
      </w:r>
      <w:r w:rsidRPr="00CB22C2">
        <w:rPr>
          <w:rFonts w:ascii="Arial" w:hAnsi="Arial"/>
          <w:b/>
          <w:bCs/>
        </w:rPr>
        <w:t>RFP #</w:t>
      </w:r>
      <w:r w:rsidR="009F6CE2" w:rsidRPr="00CB22C2">
        <w:rPr>
          <w:rFonts w:ascii="Arial" w:hAnsi="Arial"/>
          <w:b/>
          <w:bCs/>
        </w:rPr>
        <w:t>1</w:t>
      </w:r>
      <w:r w:rsidR="0062029A">
        <w:rPr>
          <w:rFonts w:ascii="Arial" w:hAnsi="Arial"/>
          <w:b/>
          <w:bCs/>
        </w:rPr>
        <w:t>8-014</w:t>
      </w:r>
      <w:r w:rsidRPr="00CB22C2">
        <w:rPr>
          <w:rFonts w:ascii="Arial" w:hAnsi="Arial"/>
          <w:b/>
          <w:bCs/>
        </w:rPr>
        <w:t>-Cost Proposal-Do Not Open</w:t>
      </w:r>
      <w:r w:rsidRPr="00CB22C2">
        <w:rPr>
          <w:rFonts w:ascii="Arial" w:hAnsi="Arial"/>
          <w:bCs/>
        </w:rPr>
        <w:t xml:space="preserve"> and must include the following: </w:t>
      </w:r>
    </w:p>
    <w:p w14:paraId="667EEFC2" w14:textId="77777777" w:rsidR="00D45D8C" w:rsidRPr="00CB22C2" w:rsidRDefault="00D45D8C" w:rsidP="00D45D8C">
      <w:pPr>
        <w:jc w:val="both"/>
        <w:rPr>
          <w:rFonts w:ascii="Arial" w:hAnsi="Arial"/>
          <w:bCs/>
        </w:rPr>
      </w:pPr>
    </w:p>
    <w:p w14:paraId="379D0861" w14:textId="77777777" w:rsidR="00D45D8C" w:rsidRPr="00CB22C2" w:rsidRDefault="00D45D8C" w:rsidP="00D45D8C">
      <w:pPr>
        <w:jc w:val="both"/>
        <w:rPr>
          <w:rFonts w:ascii="Arial" w:hAnsi="Arial"/>
          <w:bCs/>
          <w:sz w:val="14"/>
          <w:szCs w:val="14"/>
        </w:rPr>
      </w:pPr>
    </w:p>
    <w:p w14:paraId="1E573221" w14:textId="157899F6"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137319">
        <w:rPr>
          <w:rFonts w:ascii="Arial" w:hAnsi="Arial" w:cs="Arial"/>
          <w:sz w:val="23"/>
          <w:szCs w:val="23"/>
        </w:rPr>
        <w:t>TAC Budget – Year 1</w:t>
      </w:r>
    </w:p>
    <w:p w14:paraId="122ADB02" w14:textId="6481B899"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C52AD1">
        <w:rPr>
          <w:rFonts w:ascii="Arial" w:hAnsi="Arial" w:cs="Arial"/>
          <w:szCs w:val="24"/>
        </w:rPr>
        <w:t>Five Year</w:t>
      </w:r>
      <w:r>
        <w:rPr>
          <w:rFonts w:ascii="Arial" w:hAnsi="Arial" w:cs="Arial"/>
          <w:szCs w:val="24"/>
        </w:rPr>
        <w:t xml:space="preserve"> Budget Summary, </w:t>
      </w:r>
      <w:r w:rsidR="00D45D8C" w:rsidRPr="00CB22C2">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0E9995D5" w:rsidR="00D45D8C" w:rsidRPr="00CB22C2" w:rsidRDefault="00D45D8C" w:rsidP="00D45D8C">
      <w:pPr>
        <w:rPr>
          <w:rFonts w:ascii="Arial" w:hAnsi="Arial" w:cs="Arial"/>
          <w:b/>
        </w:rPr>
      </w:pPr>
      <w:r w:rsidRPr="005D2EF0">
        <w:rPr>
          <w:rFonts w:ascii="Arial" w:hAnsi="Arial" w:cs="Arial"/>
          <w:szCs w:val="24"/>
        </w:rPr>
        <w:t>The Financial Criteria portion of the RFP will be scored bas</w:t>
      </w:r>
      <w:r w:rsidR="005D2EF0">
        <w:rPr>
          <w:rFonts w:ascii="Arial" w:hAnsi="Arial" w:cs="Arial"/>
          <w:szCs w:val="24"/>
        </w:rPr>
        <w:t xml:space="preserve">ed upon the grand total of the </w:t>
      </w:r>
      <w:r w:rsidR="00C52AD1">
        <w:rPr>
          <w:rFonts w:ascii="Arial" w:hAnsi="Arial" w:cs="Arial"/>
          <w:szCs w:val="24"/>
        </w:rPr>
        <w:t>five</w:t>
      </w:r>
      <w:r w:rsidR="005D2EF0" w:rsidRPr="005D2EF0">
        <w:rPr>
          <w:rFonts w:ascii="Arial" w:hAnsi="Arial" w:cs="Arial"/>
          <w:szCs w:val="24"/>
        </w:rPr>
        <w:t>-</w:t>
      </w:r>
      <w:r w:rsidRPr="005D2EF0">
        <w:rPr>
          <w:rFonts w:ascii="Arial" w:hAnsi="Arial" w:cs="Arial"/>
          <w:szCs w:val="24"/>
        </w:rPr>
        <w:t>year budget</w:t>
      </w:r>
      <w:r w:rsidRPr="00CB22C2">
        <w:rPr>
          <w:rFonts w:ascii="Arial" w:hAnsi="Arial" w:cs="Arial"/>
          <w:b/>
        </w:rPr>
        <w:t xml:space="preserve"> </w:t>
      </w:r>
      <w:r w:rsidRPr="005D2EF0">
        <w:rPr>
          <w:rFonts w:ascii="Arial" w:hAnsi="Arial" w:cs="Arial"/>
        </w:rPr>
        <w:t>summary.</w:t>
      </w:r>
      <w:r w:rsidRPr="00CB22C2">
        <w:rPr>
          <w:rFonts w:ascii="Arial" w:hAnsi="Arial" w:cs="Arial"/>
          <w:b/>
        </w:rPr>
        <w:t xml:space="preserve">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4205A347" w:rsidR="009E4C53" w:rsidRPr="00CB22C2" w:rsidRDefault="00D45D8C" w:rsidP="00D45D8C">
      <w:pPr>
        <w:rPr>
          <w:rFonts w:ascii="Arial" w:hAnsi="Arial" w:cs="Arial"/>
        </w:rPr>
      </w:pPr>
      <w:r w:rsidRPr="00CB22C2">
        <w:rPr>
          <w:rFonts w:ascii="Arial" w:hAnsi="Arial"/>
          <w:bCs/>
        </w:rPr>
        <w:t xml:space="preserve">The original plus </w:t>
      </w:r>
      <w:r w:rsidR="009045E0">
        <w:rPr>
          <w:rFonts w:ascii="Arial" w:hAnsi="Arial"/>
          <w:bCs/>
        </w:rPr>
        <w:t>one</w:t>
      </w:r>
      <w:r w:rsidRPr="00CB22C2">
        <w:rPr>
          <w:rFonts w:ascii="Arial" w:hAnsi="Arial"/>
          <w:bCs/>
        </w:rPr>
        <w:t xml:space="preserve"> (</w:t>
      </w:r>
      <w:r w:rsidR="009045E0">
        <w:rPr>
          <w:rFonts w:ascii="Arial" w:hAnsi="Arial"/>
          <w:bCs/>
        </w:rPr>
        <w:t>1</w:t>
      </w:r>
      <w:r w:rsidRPr="00CB22C2">
        <w:rPr>
          <w:rFonts w:ascii="Arial" w:hAnsi="Arial"/>
          <w:bCs/>
        </w:rPr>
        <w:t>) cop</w:t>
      </w:r>
      <w:r w:rsidR="009045E0">
        <w:rPr>
          <w:rFonts w:ascii="Arial" w:hAnsi="Arial"/>
          <w:bCs/>
        </w:rPr>
        <w:t>y</w:t>
      </w:r>
      <w:r w:rsidRPr="00CB22C2">
        <w:rPr>
          <w:rFonts w:ascii="Arial" w:hAnsi="Arial"/>
          <w:bCs/>
        </w:rPr>
        <w:t xml:space="preserve"> of the completed M/WBE Documents must be mailed in a separate envelope labeled </w:t>
      </w:r>
      <w:r w:rsidRPr="00CB22C2">
        <w:rPr>
          <w:rFonts w:ascii="Arial" w:hAnsi="Arial"/>
          <w:b/>
          <w:bCs/>
        </w:rPr>
        <w:t>RFP #</w:t>
      </w:r>
      <w:r w:rsidR="005D2EF0">
        <w:rPr>
          <w:rFonts w:ascii="Arial" w:hAnsi="Arial"/>
          <w:b/>
          <w:bCs/>
        </w:rPr>
        <w:t>18</w:t>
      </w:r>
      <w:r w:rsidR="009F6CE2" w:rsidRPr="00CB22C2">
        <w:rPr>
          <w:rFonts w:ascii="Arial" w:hAnsi="Arial"/>
          <w:b/>
          <w:bCs/>
        </w:rPr>
        <w:t>-</w:t>
      </w:r>
      <w:r w:rsidR="005D2EF0">
        <w:rPr>
          <w:rFonts w:ascii="Arial" w:hAnsi="Arial"/>
          <w:b/>
          <w:bCs/>
        </w:rPr>
        <w:t>014</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lastRenderedPageBreak/>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27"/>
          <w:footerReference w:type="default" r:id="rId28"/>
          <w:headerReference w:type="first" r:id="rId29"/>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16A046E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44349861"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w:t>
      </w:r>
      <w:r w:rsidRPr="00D62004">
        <w:rPr>
          <w:rFonts w:ascii="Arial" w:hAnsi="Arial" w:cs="Arial"/>
          <w:b/>
        </w:rPr>
        <w:t xml:space="preserve">in blue </w:t>
      </w:r>
      <w:r w:rsidR="00D62004" w:rsidRPr="00D62004">
        <w:rPr>
          <w:rFonts w:ascii="Arial" w:hAnsi="Arial" w:cs="Arial"/>
          <w:b/>
        </w:rPr>
        <w:t>ink</w:t>
      </w:r>
      <w:r w:rsidR="00D62004">
        <w:rPr>
          <w:rFonts w:ascii="Arial" w:hAnsi="Arial" w:cs="Arial"/>
        </w:rPr>
        <w:t xml:space="preserve"> </w:t>
      </w:r>
      <w:r w:rsidRPr="00CB22C2">
        <w:rPr>
          <w:rFonts w:ascii="Arial" w:hAnsi="Arial" w:cs="Arial"/>
        </w:rPr>
        <w:t>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5F75F1E4" w14:textId="0231547E" w:rsidR="00D45D8C" w:rsidRPr="00CB22C2" w:rsidRDefault="00D45D8C" w:rsidP="00D45D8C">
      <w:pPr>
        <w:tabs>
          <w:tab w:val="left" w:pos="-720"/>
        </w:tabs>
        <w:suppressAutoHyphens/>
        <w:jc w:val="both"/>
        <w:rPr>
          <w:rFonts w:ascii="Arial" w:hAnsi="Arial" w:cs="Arial"/>
          <w:spacing w:val="-3"/>
        </w:rPr>
      </w:pPr>
    </w:p>
    <w:p w14:paraId="2C9FFBBB" w14:textId="77777777" w:rsidR="00C47A39" w:rsidRDefault="00D45D8C" w:rsidP="0041264D">
      <w:pPr>
        <w:pStyle w:val="Heading3"/>
        <w:rPr>
          <w:u w:val="none"/>
        </w:rPr>
      </w:pPr>
      <w:r w:rsidRPr="0041264D">
        <w:rPr>
          <w:u w:val="none"/>
        </w:rPr>
        <w:t>Technical Criteria</w:t>
      </w:r>
      <w:r w:rsidR="00613A1D">
        <w:rPr>
          <w:u w:val="none"/>
        </w:rPr>
        <w:tab/>
      </w:r>
      <w:r w:rsidRPr="0041264D">
        <w:rPr>
          <w:u w:val="none"/>
        </w:rPr>
        <w:t>(</w:t>
      </w:r>
      <w:r w:rsidR="005D2EF0" w:rsidRPr="006A322F">
        <w:rPr>
          <w:u w:val="none"/>
        </w:rPr>
        <w:t>70</w:t>
      </w:r>
      <w:r w:rsidRPr="006A322F">
        <w:rPr>
          <w:u w:val="none"/>
        </w:rPr>
        <w:t xml:space="preserve"> Points</w:t>
      </w:r>
      <w:r w:rsidRPr="0041264D">
        <w:rPr>
          <w:u w:val="none"/>
        </w:rPr>
        <w:t>)</w:t>
      </w:r>
    </w:p>
    <w:p w14:paraId="4ACD90B1" w14:textId="223D818E" w:rsidR="00D45D8C" w:rsidRPr="00CB22C2" w:rsidRDefault="00D45D8C" w:rsidP="0041264D">
      <w:pPr>
        <w:pStyle w:val="Heading3"/>
      </w:pPr>
      <w:r w:rsidRPr="00CB22C2">
        <w:fldChar w:fldCharType="begin"/>
      </w:r>
      <w:r w:rsidRPr="00CB22C2">
        <w:instrText xml:space="preserve">  </w:instrText>
      </w:r>
      <w:r w:rsidRPr="00CB22C2">
        <w:fldChar w:fldCharType="end"/>
      </w:r>
    </w:p>
    <w:p w14:paraId="4B34C079" w14:textId="52E98DB5" w:rsidR="00AC0D8C" w:rsidRDefault="00F83A4E" w:rsidP="00EA4506">
      <w:pPr>
        <w:pStyle w:val="ListParagraph"/>
        <w:numPr>
          <w:ilvl w:val="0"/>
          <w:numId w:val="30"/>
        </w:numPr>
        <w:rPr>
          <w:rFonts w:ascii="Arial" w:hAnsi="Arial"/>
          <w:b/>
          <w:bCs/>
        </w:rPr>
      </w:pPr>
      <w:bookmarkStart w:id="5" w:name="OLE_LINK1"/>
      <w:bookmarkStart w:id="6" w:name="OLE_LINK2"/>
      <w:r>
        <w:rPr>
          <w:rFonts w:ascii="Arial" w:hAnsi="Arial"/>
          <w:b/>
          <w:bCs/>
        </w:rPr>
        <w:t>Project Description (</w:t>
      </w:r>
      <w:r w:rsidR="00375F07">
        <w:rPr>
          <w:rFonts w:ascii="Arial" w:hAnsi="Arial"/>
          <w:b/>
          <w:bCs/>
        </w:rPr>
        <w:t>40</w:t>
      </w:r>
      <w:r>
        <w:rPr>
          <w:rFonts w:ascii="Arial" w:hAnsi="Arial"/>
          <w:b/>
          <w:bCs/>
        </w:rPr>
        <w:t xml:space="preserve"> points)</w:t>
      </w:r>
    </w:p>
    <w:p w14:paraId="1E48497F" w14:textId="60A759A4" w:rsidR="00F83A4E" w:rsidRPr="00F83A4E" w:rsidRDefault="00F83A4E" w:rsidP="00EA4506">
      <w:pPr>
        <w:pStyle w:val="ListParagraph"/>
        <w:numPr>
          <w:ilvl w:val="0"/>
          <w:numId w:val="30"/>
        </w:numPr>
        <w:rPr>
          <w:rFonts w:ascii="Arial" w:hAnsi="Arial"/>
          <w:b/>
          <w:bCs/>
        </w:rPr>
      </w:pPr>
      <w:r>
        <w:rPr>
          <w:rFonts w:ascii="Arial" w:hAnsi="Arial"/>
          <w:b/>
          <w:bCs/>
        </w:rPr>
        <w:t>Work Plan (</w:t>
      </w:r>
      <w:r w:rsidR="00375F07">
        <w:rPr>
          <w:rFonts w:ascii="Arial" w:hAnsi="Arial"/>
          <w:b/>
          <w:bCs/>
        </w:rPr>
        <w:t>30</w:t>
      </w:r>
      <w:r>
        <w:rPr>
          <w:rFonts w:ascii="Arial" w:hAnsi="Arial"/>
          <w:b/>
          <w:bCs/>
        </w:rPr>
        <w:t xml:space="preserve"> points)</w:t>
      </w:r>
    </w:p>
    <w:bookmarkEnd w:id="5"/>
    <w:bookmarkEnd w:id="6"/>
    <w:p w14:paraId="25D8A529" w14:textId="2ADA8574" w:rsidR="00C41B17" w:rsidRPr="00CB22C2" w:rsidRDefault="00C41B17" w:rsidP="00D45D8C">
      <w:pPr>
        <w:rPr>
          <w:rFonts w:ascii="Arial" w:hAnsi="Arial"/>
          <w:bCs/>
        </w:rPr>
      </w:pPr>
    </w:p>
    <w:p w14:paraId="22D29B19" w14:textId="251E9716" w:rsidR="00386CF3" w:rsidRPr="00386CF3" w:rsidRDefault="00D45D8C" w:rsidP="00386CF3">
      <w:pPr>
        <w:pStyle w:val="Heading3"/>
        <w:rPr>
          <w:u w:val="none"/>
        </w:rPr>
      </w:pPr>
      <w:r w:rsidRPr="0041264D">
        <w:rPr>
          <w:u w:val="none"/>
        </w:rPr>
        <w:t>Financial Criteria</w:t>
      </w:r>
      <w:r w:rsidR="00613A1D">
        <w:rPr>
          <w:u w:val="none"/>
        </w:rPr>
        <w:tab/>
      </w:r>
      <w:r w:rsidRPr="0041264D">
        <w:rPr>
          <w:u w:val="none"/>
        </w:rPr>
        <w:t>(</w:t>
      </w:r>
      <w:r w:rsidR="005D2EF0">
        <w:rPr>
          <w:u w:val="none"/>
        </w:rPr>
        <w:t>30</w:t>
      </w:r>
      <w:r w:rsidRPr="0041264D">
        <w:rPr>
          <w:u w:val="none"/>
        </w:rPr>
        <w:t xml:space="preserve"> Points)</w:t>
      </w:r>
    </w:p>
    <w:p w14:paraId="6C61DC89" w14:textId="77777777" w:rsidR="00386CF3" w:rsidRPr="00CB22C2" w:rsidRDefault="00386CF3" w:rsidP="00D45D8C">
      <w:pPr>
        <w:rPr>
          <w:rFonts w:ascii="Arial" w:hAnsi="Arial"/>
          <w:bCs/>
        </w:rPr>
      </w:pPr>
    </w:p>
    <w:p w14:paraId="08F6FD99" w14:textId="56AA665C"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E04D6E">
        <w:rPr>
          <w:rFonts w:ascii="Arial" w:hAnsi="Arial" w:cs="Arial"/>
          <w:b/>
          <w:bCs/>
          <w:szCs w:val="24"/>
        </w:rPr>
        <w:t>five</w:t>
      </w:r>
      <w:r w:rsidR="00386CF3">
        <w:rPr>
          <w:rFonts w:ascii="Arial" w:hAnsi="Arial" w:cs="Arial"/>
          <w:b/>
          <w:bCs/>
          <w:szCs w:val="24"/>
        </w:rPr>
        <w:t>-</w:t>
      </w:r>
      <w:r w:rsidRPr="00CB22C2">
        <w:rPr>
          <w:rFonts w:ascii="Arial" w:hAnsi="Arial" w:cs="Arial"/>
          <w:b/>
          <w:bCs/>
          <w:szCs w:val="24"/>
        </w:rPr>
        <w:t>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3A16AC62"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5D2EF0">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5D2EF0">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670B590C" w:rsidR="00D45D8C" w:rsidRPr="00CB22C2" w:rsidRDefault="00D45D8C" w:rsidP="00D45D8C">
      <w:pPr>
        <w:pStyle w:val="BodyTextIndent3"/>
        <w:jc w:val="both"/>
      </w:pPr>
      <w:r w:rsidRPr="00CB22C2">
        <w:t>•</w:t>
      </w:r>
      <w:r w:rsidRPr="00CB22C2">
        <w:tab/>
        <w:t>The submitted budget will be awarded points pursuant to a formula which awards the highest score to the budget that reflects the lowest overall cost</w:t>
      </w:r>
      <w:r w:rsidR="005D2EF0">
        <w:t xml:space="preserve"> </w:t>
      </w:r>
      <w:r w:rsidR="005D2EF0" w:rsidRPr="00096E34">
        <w:t>in each technical assistance region</w:t>
      </w:r>
      <w:r w:rsidRPr="00096E34">
        <w:t>.</w:t>
      </w:r>
      <w:r w:rsidRPr="00CB22C2">
        <w:t xml:space="preserve"> The remaining budgets will be awarded points based on a calculation that computes the relative difference of each proposal against the lowest budget submitted. The resulting percentage is then applied to the maximum point value of </w:t>
      </w:r>
      <w:r w:rsidR="005D2EF0">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21B8C7B" w:rsidR="00D45D8C" w:rsidRPr="00CB22C2" w:rsidRDefault="00D45D8C" w:rsidP="00D45D8C">
      <w:pPr>
        <w:pStyle w:val="BodyTextIndent3"/>
        <w:jc w:val="both"/>
      </w:pPr>
      <w:r w:rsidRPr="00CB22C2">
        <w:rPr>
          <w:rStyle w:val="HTMLMarkup"/>
          <w:vanish w:val="0"/>
          <w:color w:val="auto"/>
        </w:rPr>
        <w:lastRenderedPageBreak/>
        <w:t>•</w:t>
      </w:r>
      <w:r w:rsidRPr="00CB22C2">
        <w:rPr>
          <w:rStyle w:val="HTMLMarkup"/>
          <w:vanish w:val="0"/>
          <w:color w:val="auto"/>
        </w:rPr>
        <w:tab/>
      </w:r>
      <w:r w:rsidRPr="00CB22C2">
        <w:rPr>
          <w:rStyle w:val="HTMLMarkup"/>
          <w:b/>
          <w:vanish w:val="0"/>
          <w:color w:val="auto"/>
        </w:rPr>
        <w:t>NYSED reserves the right to request best and final offers. In the event NYSED exercises this right, all 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7628C99B"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6B4452">
        <w:rPr>
          <w:rFonts w:ascii="Arial" w:hAnsi="Arial"/>
        </w:rPr>
        <w:t xml:space="preserve"> within </w:t>
      </w:r>
      <w:r w:rsidR="00152025">
        <w:rPr>
          <w:rFonts w:ascii="Arial" w:hAnsi="Arial"/>
        </w:rPr>
        <w:t xml:space="preserve">each </w:t>
      </w:r>
      <w:r w:rsidR="006B4452">
        <w:rPr>
          <w:rFonts w:ascii="Arial" w:hAnsi="Arial"/>
        </w:rPr>
        <w:t>technical assistance region</w:t>
      </w:r>
      <w:r w:rsidRPr="00CB22C2">
        <w:rPr>
          <w:rFonts w:ascii="Arial" w:hAnsi="Arial"/>
        </w:rPr>
        <w:t>.</w:t>
      </w:r>
      <w:r w:rsidR="00E7346A">
        <w:rPr>
          <w:rFonts w:ascii="Arial" w:hAnsi="Arial"/>
        </w:rPr>
        <w:t xml:space="preserve"> </w:t>
      </w:r>
      <w:r w:rsidRPr="00CB22C2">
        <w:rPr>
          <w:rFonts w:ascii="Arial" w:hAnsi="Arial"/>
          <w:b/>
        </w:rPr>
        <w:t xml:space="preserve">If NYSED exercises the right to request best and final offers, the contract must be issued to the vendor with the highest aggregate technical and financial score </w:t>
      </w:r>
      <w:r w:rsidR="00152025">
        <w:rPr>
          <w:rFonts w:ascii="Arial" w:hAnsi="Arial"/>
          <w:b/>
        </w:rPr>
        <w:t xml:space="preserve">within each technical assistance region </w:t>
      </w:r>
      <w:r w:rsidRPr="00CB22C2">
        <w:rPr>
          <w:rFonts w:ascii="Arial" w:hAnsi="Arial"/>
          <w:b/>
        </w:rPr>
        <w:t>that results from the best and final offer.</w:t>
      </w:r>
    </w:p>
    <w:p w14:paraId="238E2246" w14:textId="77777777" w:rsidR="00D45D8C" w:rsidRPr="00CB22C2" w:rsidRDefault="00D45D8C" w:rsidP="00D45D8C">
      <w:pPr>
        <w:jc w:val="both"/>
        <w:rPr>
          <w:rFonts w:ascii="Arial" w:hAnsi="Arial"/>
        </w:rPr>
      </w:pPr>
    </w:p>
    <w:p w14:paraId="1EC58EE1" w14:textId="3D110ED6" w:rsidR="00D45D8C" w:rsidRPr="00CB22C2" w:rsidRDefault="00D45D8C" w:rsidP="00D45D8C">
      <w:pPr>
        <w:jc w:val="both"/>
        <w:rPr>
          <w:rFonts w:ascii="Arial" w:hAnsi="Arial"/>
        </w:rPr>
      </w:pPr>
      <w:r w:rsidRPr="00CB22C2">
        <w:rPr>
          <w:rFonts w:ascii="Arial" w:hAnsi="Arial"/>
        </w:rPr>
        <w:t>In the event that more than one proposal obtains the highest aggregate score</w:t>
      </w:r>
      <w:r w:rsidR="00174CEB">
        <w:rPr>
          <w:rFonts w:ascii="Arial" w:hAnsi="Arial"/>
        </w:rPr>
        <w:t xml:space="preserve"> in a region</w:t>
      </w:r>
      <w:r w:rsidRPr="00CB22C2">
        <w:rPr>
          <w:rFonts w:ascii="Arial" w:hAnsi="Arial"/>
        </w:rPr>
        <w:t>,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lastRenderedPageBreak/>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EA4506">
      <w:pPr>
        <w:pStyle w:val="ListParagraph"/>
        <w:numPr>
          <w:ilvl w:val="0"/>
          <w:numId w:val="19"/>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EA4506">
      <w:pPr>
        <w:pStyle w:val="ListParagraph"/>
        <w:numPr>
          <w:ilvl w:val="0"/>
          <w:numId w:val="19"/>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EA4506">
      <w:pPr>
        <w:pStyle w:val="ListParagraph"/>
        <w:numPr>
          <w:ilvl w:val="0"/>
          <w:numId w:val="19"/>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EA4506">
      <w:pPr>
        <w:numPr>
          <w:ilvl w:val="0"/>
          <w:numId w:val="20"/>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EA4506">
      <w:pPr>
        <w:numPr>
          <w:ilvl w:val="0"/>
          <w:numId w:val="20"/>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EA4506">
      <w:pPr>
        <w:numPr>
          <w:ilvl w:val="0"/>
          <w:numId w:val="20"/>
        </w:numPr>
        <w:ind w:left="720"/>
        <w:jc w:val="both"/>
        <w:rPr>
          <w:rFonts w:ascii="Arial" w:hAnsi="Arial"/>
        </w:rPr>
      </w:pPr>
      <w:r w:rsidRPr="00CB22C2">
        <w:rPr>
          <w:rFonts w:ascii="Arial" w:hAnsi="Arial"/>
        </w:rPr>
        <w:t xml:space="preserve">The NYSED Contract Administration Unit (CAU) will convene a review team that will include at least one staff member from each of NYSED’s Office of Counsel, CAU, and the Program Office. </w:t>
      </w:r>
      <w:r w:rsidRPr="00CB22C2">
        <w:rPr>
          <w:rFonts w:ascii="Arial" w:hAnsi="Arial"/>
        </w:rPr>
        <w:lastRenderedPageBreak/>
        <w:t>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0"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1"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9D95294"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2" w:history="1">
        <w:r w:rsidR="002C60C1" w:rsidRPr="00455ED3">
          <w:rPr>
            <w:rStyle w:val="Hyperlink"/>
          </w:rPr>
          <w:t>VendRep System Instructions</w:t>
        </w:r>
      </w:hyperlink>
      <w:r w:rsidRPr="00CB22C2">
        <w:rPr>
          <w:color w:val="auto"/>
        </w:rPr>
        <w:t xml:space="preserve"> or go directly to the </w:t>
      </w:r>
      <w:hyperlink r:id="rId33"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35696222"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Office of the State Comptroller’s Help Desk at 866-370-4672 or 518-408-4672 or by email at </w:t>
      </w:r>
      <w:hyperlink r:id="rId34" w:history="1">
        <w:r w:rsidR="001E69A3">
          <w:rPr>
            <w:rStyle w:val="Hyperlink"/>
            <w:color w:val="auto"/>
          </w:rPr>
          <w:t>ITServiceDesk@osc.state.ny.us</w:t>
        </w:r>
      </w:hyperlink>
      <w:r w:rsidRPr="00CB22C2">
        <w:rPr>
          <w:color w:val="auto"/>
        </w:rPr>
        <w:t>.</w:t>
      </w:r>
    </w:p>
    <w:p w14:paraId="71D167D4" w14:textId="77777777" w:rsidR="00D45D8C" w:rsidRPr="00CB22C2" w:rsidRDefault="00D45D8C"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5"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7" w:name="2"/>
      <w:bookmarkEnd w:id="7"/>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EA4506">
      <w:pPr>
        <w:numPr>
          <w:ilvl w:val="0"/>
          <w:numId w:val="10"/>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EA4506">
      <w:pPr>
        <w:numPr>
          <w:ilvl w:val="0"/>
          <w:numId w:val="10"/>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EA4506">
      <w:pPr>
        <w:numPr>
          <w:ilvl w:val="0"/>
          <w:numId w:val="10"/>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EE7DE2">
      <w:pPr>
        <w:ind w:left="360"/>
        <w:rPr>
          <w:rFonts w:ascii="Arial" w:hAnsi="Arial" w:cs="Arial"/>
          <w:szCs w:val="24"/>
        </w:rPr>
      </w:pPr>
    </w:p>
    <w:p w14:paraId="602BA220"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lastRenderedPageBreak/>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 year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6"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23F9EA18"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A40A88">
        <w:rPr>
          <w:rFonts w:ascii="Arial" w:hAnsi="Arial" w:cs="Arial"/>
          <w:b/>
          <w:szCs w:val="16"/>
        </w:rPr>
        <w:t>Carri Manchester</w:t>
      </w:r>
    </w:p>
    <w:p w14:paraId="1D35E095" w14:textId="24B2F52D"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174CEB">
        <w:rPr>
          <w:rFonts w:ascii="Arial" w:hAnsi="Arial" w:cs="Arial"/>
          <w:b/>
          <w:szCs w:val="16"/>
        </w:rPr>
        <w:t>Adam Kutryb</w:t>
      </w:r>
    </w:p>
    <w:p w14:paraId="36F5802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7"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BE7E01" w:rsidP="00613A1D">
      <w:pPr>
        <w:pStyle w:val="NormalWeb"/>
        <w:spacing w:before="0" w:beforeAutospacing="0" w:after="0" w:afterAutospacing="0"/>
        <w:jc w:val="both"/>
        <w:rPr>
          <w:rStyle w:val="Hyperlink"/>
          <w:rFonts w:ascii="Arial" w:hAnsi="Arial" w:cs="Arial"/>
          <w:sz w:val="24"/>
        </w:rPr>
      </w:pPr>
      <w:hyperlink r:id="rId38"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lastRenderedPageBreak/>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39"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BE7E01" w:rsidP="00613A1D">
      <w:pPr>
        <w:pStyle w:val="NormalWeb"/>
        <w:spacing w:before="0" w:beforeAutospacing="0" w:after="0" w:afterAutospacing="0"/>
        <w:jc w:val="both"/>
        <w:rPr>
          <w:rStyle w:val="Hyperlink"/>
          <w:rFonts w:ascii="Arial" w:hAnsi="Arial" w:cs="Arial"/>
          <w:sz w:val="24"/>
        </w:rPr>
      </w:pPr>
      <w:hyperlink r:id="rId40"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1"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42"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lastRenderedPageBreak/>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EA4506">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EA4506">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EA4506">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EA4506">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EA4506">
      <w:pPr>
        <w:numPr>
          <w:ilvl w:val="0"/>
          <w:numId w:val="17"/>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EA4506">
      <w:pPr>
        <w:numPr>
          <w:ilvl w:val="0"/>
          <w:numId w:val="18"/>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3"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lastRenderedPageBreak/>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4"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45" w:history="1">
        <w:r w:rsidRPr="00C33D40">
          <w:rPr>
            <w:rStyle w:val="Hyperlink"/>
          </w:rPr>
          <w:t>ST-220 CA</w:t>
        </w:r>
      </w:hyperlink>
    </w:p>
    <w:p w14:paraId="39A67B70" w14:textId="78B026C8" w:rsidR="004E36B6" w:rsidRPr="00CB22C2" w:rsidRDefault="004E36B6" w:rsidP="004E36B6">
      <w:pPr>
        <w:pStyle w:val="Default"/>
      </w:pPr>
      <w:r w:rsidRPr="00CB22C2">
        <w:t xml:space="preserve">• </w:t>
      </w:r>
      <w:r w:rsidRPr="00E7346A">
        <w:t>ST-220 TD</w:t>
      </w:r>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1B2D7370"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xml:space="preserve">, and Appendix A-1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EA4506">
      <w:pPr>
        <w:pStyle w:val="Header"/>
        <w:numPr>
          <w:ilvl w:val="0"/>
          <w:numId w:val="11"/>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EA4506">
      <w:pPr>
        <w:numPr>
          <w:ilvl w:val="0"/>
          <w:numId w:val="11"/>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EA4506">
      <w:pPr>
        <w:numPr>
          <w:ilvl w:val="0"/>
          <w:numId w:val="11"/>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EA4506">
      <w:pPr>
        <w:numPr>
          <w:ilvl w:val="0"/>
          <w:numId w:val="11"/>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EA4506">
      <w:pPr>
        <w:numPr>
          <w:ilvl w:val="0"/>
          <w:numId w:val="11"/>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EA4506">
      <w:pPr>
        <w:numPr>
          <w:ilvl w:val="0"/>
          <w:numId w:val="11"/>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77777777" w:rsidR="00C73B83" w:rsidRPr="00CB22C2" w:rsidRDefault="00C73B83" w:rsidP="00EA4506">
      <w:pPr>
        <w:numPr>
          <w:ilvl w:val="0"/>
          <w:numId w:val="11"/>
        </w:numPr>
        <w:tabs>
          <w:tab w:val="left" w:pos="1440"/>
        </w:tabs>
        <w:jc w:val="both"/>
        <w:rPr>
          <w:rFonts w:ascii="Arial" w:hAnsi="Arial" w:cs="Arial"/>
          <w:szCs w:val="24"/>
        </w:rPr>
      </w:pPr>
      <w:r w:rsidRPr="00CB22C2">
        <w:rPr>
          <w:rFonts w:ascii="Arial" w:hAnsi="Arial" w:cs="Arial"/>
          <w:szCs w:val="24"/>
        </w:rPr>
        <w:t>Iran Divestment Act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lastRenderedPageBreak/>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0A0BB4" w:rsidRDefault="000A0BB4" w:rsidP="000A0BB4">
      <w:pPr>
        <w:tabs>
          <w:tab w:val="left" w:pos="720"/>
          <w:tab w:val="left" w:pos="1080"/>
          <w:tab w:val="left" w:pos="1620"/>
        </w:tabs>
        <w:jc w:val="both"/>
        <w:rPr>
          <w:noProof/>
          <w:color w:val="000000"/>
          <w:sz w:val="20"/>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0A0BB4" w:rsidRDefault="000A0BB4" w:rsidP="000A0BB4">
      <w:pPr>
        <w:tabs>
          <w:tab w:val="left" w:pos="720"/>
          <w:tab w:val="left" w:pos="1080"/>
          <w:tab w:val="left" w:pos="1620"/>
        </w:tabs>
        <w:jc w:val="both"/>
        <w:rPr>
          <w:noProof/>
          <w:color w:val="000000"/>
          <w:sz w:val="20"/>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0A0BB4" w:rsidRDefault="000A0BB4" w:rsidP="000A0BB4">
      <w:pPr>
        <w:tabs>
          <w:tab w:val="left" w:pos="720"/>
          <w:tab w:val="left" w:pos="1080"/>
          <w:tab w:val="left" w:pos="1620"/>
        </w:tabs>
        <w:jc w:val="both"/>
        <w:rPr>
          <w:noProof/>
          <w:color w:val="000000"/>
          <w:sz w:val="20"/>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0A0BB4" w:rsidRDefault="000A0BB4" w:rsidP="000A0BB4">
      <w:pPr>
        <w:tabs>
          <w:tab w:val="left" w:pos="720"/>
          <w:tab w:val="left" w:pos="1080"/>
          <w:tab w:val="left" w:pos="1620"/>
        </w:tabs>
        <w:jc w:val="both"/>
        <w:rPr>
          <w:noProof/>
          <w:color w:val="000000"/>
          <w:sz w:val="20"/>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0A0BB4" w:rsidRDefault="000A0BB4" w:rsidP="000A0BB4">
      <w:pPr>
        <w:tabs>
          <w:tab w:val="left" w:pos="720"/>
          <w:tab w:val="left" w:pos="1080"/>
          <w:tab w:val="left" w:pos="1620"/>
        </w:tabs>
        <w:jc w:val="both"/>
        <w:rPr>
          <w:noProof/>
          <w:color w:val="000000"/>
          <w:sz w:val="20"/>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0A0BB4" w:rsidRDefault="000A0BB4" w:rsidP="000A0BB4">
      <w:pPr>
        <w:tabs>
          <w:tab w:val="left" w:pos="720"/>
        </w:tabs>
        <w:jc w:val="both"/>
        <w:rPr>
          <w:b/>
          <w:noProof/>
          <w:color w:val="000000"/>
          <w:sz w:val="20"/>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0A0BB4" w:rsidRDefault="000A0BB4" w:rsidP="000A0BB4">
      <w:pPr>
        <w:tabs>
          <w:tab w:val="left" w:pos="720"/>
        </w:tabs>
        <w:jc w:val="both"/>
        <w:rPr>
          <w:color w:val="000000"/>
          <w:sz w:val="20"/>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0A0BB4" w:rsidRDefault="000A0BB4" w:rsidP="000A0BB4">
      <w:pPr>
        <w:tabs>
          <w:tab w:val="left" w:pos="720"/>
          <w:tab w:val="left" w:pos="1080"/>
          <w:tab w:val="left" w:pos="1620"/>
        </w:tabs>
        <w:jc w:val="both"/>
        <w:rPr>
          <w:noProof/>
          <w:color w:val="000000"/>
          <w:sz w:val="20"/>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lastRenderedPageBreak/>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0A0BB4" w:rsidRDefault="000A0BB4" w:rsidP="000A0BB4">
      <w:pPr>
        <w:tabs>
          <w:tab w:val="left" w:pos="720"/>
          <w:tab w:val="left" w:pos="1080"/>
          <w:tab w:val="left" w:pos="1620"/>
        </w:tabs>
        <w:jc w:val="both"/>
        <w:rPr>
          <w:noProof/>
          <w:color w:val="000000"/>
          <w:sz w:val="20"/>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0A0BB4" w:rsidRDefault="000A0BB4" w:rsidP="000A0BB4">
      <w:pPr>
        <w:tabs>
          <w:tab w:val="left" w:pos="720"/>
          <w:tab w:val="left" w:pos="1080"/>
          <w:tab w:val="left" w:pos="1620"/>
        </w:tabs>
        <w:jc w:val="both"/>
        <w:rPr>
          <w:noProof/>
          <w:color w:val="000000"/>
          <w:sz w:val="20"/>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0A0BB4" w:rsidRDefault="000A0BB4" w:rsidP="000A0BB4">
      <w:pPr>
        <w:tabs>
          <w:tab w:val="left" w:pos="1080"/>
          <w:tab w:val="left" w:pos="1620"/>
        </w:tabs>
        <w:jc w:val="both"/>
        <w:rPr>
          <w:b/>
          <w:noProof/>
          <w:sz w:val="20"/>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 xml:space="preserve">Every invoice or New York State Claim for Payment submitted to a New York State </w:t>
      </w:r>
      <w:r w:rsidRPr="000A0BB4">
        <w:rPr>
          <w:rFonts w:ascii="Times New Roman" w:hAnsi="Times New Roman"/>
          <w:sz w:val="20"/>
          <w:szCs w:val="20"/>
        </w:rPr>
        <w:t>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0A0BB4" w:rsidRDefault="000A0BB4" w:rsidP="000A0BB4">
      <w:pPr>
        <w:tabs>
          <w:tab w:val="left" w:pos="1080"/>
          <w:tab w:val="left" w:pos="1620"/>
        </w:tabs>
        <w:jc w:val="both"/>
        <w:rPr>
          <w:noProof/>
          <w:sz w:val="20"/>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0A0BB4" w:rsidRDefault="000A0BB4" w:rsidP="000A0BB4">
      <w:pPr>
        <w:tabs>
          <w:tab w:val="left" w:pos="720"/>
          <w:tab w:val="left" w:pos="1080"/>
          <w:tab w:val="left" w:pos="1620"/>
        </w:tabs>
        <w:jc w:val="both"/>
        <w:rPr>
          <w:noProof/>
          <w:color w:val="000000"/>
          <w:sz w:val="20"/>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t>
      </w:r>
      <w:r w:rsidRPr="000A0BB4">
        <w:rPr>
          <w:noProof/>
          <w:color w:val="000000"/>
          <w:sz w:val="20"/>
        </w:rPr>
        <w:lastRenderedPageBreak/>
        <w:t>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0A0BB4" w:rsidRDefault="000A0BB4" w:rsidP="000A0BB4">
      <w:pPr>
        <w:tabs>
          <w:tab w:val="left" w:pos="720"/>
          <w:tab w:val="left" w:pos="1080"/>
          <w:tab w:val="left" w:pos="1620"/>
        </w:tabs>
        <w:jc w:val="both"/>
        <w:rPr>
          <w:noProof/>
          <w:color w:val="000000"/>
          <w:sz w:val="20"/>
        </w:rPr>
      </w:pP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0A0BB4" w:rsidRDefault="000A0BB4" w:rsidP="000A0BB4">
      <w:pPr>
        <w:tabs>
          <w:tab w:val="left" w:pos="720"/>
          <w:tab w:val="left" w:pos="1080"/>
          <w:tab w:val="left" w:pos="1620"/>
        </w:tabs>
        <w:jc w:val="both"/>
        <w:rPr>
          <w:noProof/>
          <w:color w:val="000000"/>
          <w:sz w:val="20"/>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0A0BB4" w:rsidRDefault="000A0BB4" w:rsidP="000A0BB4">
      <w:pPr>
        <w:tabs>
          <w:tab w:val="left" w:pos="720"/>
          <w:tab w:val="left" w:pos="1080"/>
          <w:tab w:val="left" w:pos="1620"/>
        </w:tabs>
        <w:jc w:val="both"/>
        <w:rPr>
          <w:noProof/>
          <w:color w:val="000000"/>
          <w:sz w:val="20"/>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0A0BB4" w:rsidRDefault="000A0BB4" w:rsidP="000A0BB4">
      <w:pPr>
        <w:tabs>
          <w:tab w:val="left" w:pos="720"/>
          <w:tab w:val="left" w:pos="1080"/>
          <w:tab w:val="left" w:pos="1620"/>
        </w:tabs>
        <w:jc w:val="both"/>
        <w:rPr>
          <w:noProof/>
          <w:color w:val="000000"/>
          <w:sz w:val="20"/>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0A0BB4" w:rsidRDefault="000A0BB4" w:rsidP="000A0BB4">
      <w:pPr>
        <w:tabs>
          <w:tab w:val="left" w:pos="720"/>
          <w:tab w:val="left" w:pos="1080"/>
          <w:tab w:val="left" w:pos="1620"/>
        </w:tabs>
        <w:jc w:val="both"/>
        <w:rPr>
          <w:noProof/>
          <w:color w:val="000000"/>
          <w:sz w:val="20"/>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0A0BB4" w:rsidRDefault="000A0BB4" w:rsidP="000A0BB4">
      <w:pPr>
        <w:tabs>
          <w:tab w:val="left" w:pos="720"/>
        </w:tabs>
        <w:jc w:val="both"/>
        <w:rPr>
          <w:noProof/>
          <w:color w:val="000000"/>
          <w:sz w:val="20"/>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0A0BB4" w:rsidRDefault="000A0BB4" w:rsidP="000A0BB4">
      <w:pPr>
        <w:tabs>
          <w:tab w:val="left" w:pos="720"/>
          <w:tab w:val="left" w:pos="1080"/>
          <w:tab w:val="left" w:pos="1620"/>
        </w:tabs>
        <w:jc w:val="both"/>
        <w:rPr>
          <w:b/>
          <w:noProof/>
          <w:color w:val="000000"/>
          <w:sz w:val="20"/>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lastRenderedPageBreak/>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46"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7"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BE7E01" w:rsidP="00E464C4">
      <w:pPr>
        <w:tabs>
          <w:tab w:val="left" w:pos="720"/>
          <w:tab w:val="left" w:pos="1080"/>
          <w:tab w:val="left" w:pos="1620"/>
        </w:tabs>
        <w:ind w:left="270"/>
        <w:jc w:val="both"/>
        <w:rPr>
          <w:rStyle w:val="Hyperlink"/>
          <w:sz w:val="20"/>
        </w:rPr>
      </w:pPr>
      <w:hyperlink r:id="rId48"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0A0BB4" w:rsidRDefault="000A0BB4" w:rsidP="000A0BB4">
      <w:pPr>
        <w:tabs>
          <w:tab w:val="left" w:pos="720"/>
        </w:tabs>
        <w:jc w:val="both"/>
        <w:rPr>
          <w:noProof/>
          <w:color w:val="000000"/>
          <w:sz w:val="20"/>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 xml:space="preserve">Contractor shall comply with the provisions of the New York State Information Security Breach and </w:t>
      </w:r>
      <w:r w:rsidRPr="000A0BB4">
        <w:rPr>
          <w:color w:val="000000"/>
          <w:sz w:val="20"/>
        </w:rPr>
        <w:t>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49"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0A0BB4" w:rsidRDefault="000A0BB4" w:rsidP="000A0BB4">
      <w:pPr>
        <w:autoSpaceDE w:val="0"/>
        <w:autoSpaceDN w:val="0"/>
        <w:jc w:val="both"/>
        <w:rPr>
          <w:rFonts w:eastAsia="Calibri"/>
          <w:sz w:val="20"/>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0A0BB4" w:rsidRDefault="000A0BB4" w:rsidP="000A0BB4">
      <w:pPr>
        <w:autoSpaceDE w:val="0"/>
        <w:autoSpaceDN w:val="0"/>
        <w:jc w:val="both"/>
        <w:rPr>
          <w:rFonts w:eastAsia="Calibri"/>
          <w:sz w:val="20"/>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w:t>
      </w:r>
      <w:r w:rsidRPr="000A0BB4">
        <w:rPr>
          <w:rFonts w:eastAsia="Calibri"/>
          <w:color w:val="000000"/>
          <w:sz w:val="20"/>
        </w:rPr>
        <w:lastRenderedPageBreak/>
        <w:t>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DBDA316" w14:textId="77777777" w:rsidR="00E22FA8" w:rsidRPr="00CB22C2" w:rsidRDefault="00E22FA8" w:rsidP="00E22FA8">
      <w:pPr>
        <w:tabs>
          <w:tab w:val="left" w:pos="720"/>
        </w:tabs>
        <w:autoSpaceDE w:val="0"/>
        <w:autoSpaceDN w:val="0"/>
        <w:adjustRightInd w:val="0"/>
        <w:jc w:val="both"/>
        <w:rPr>
          <w:color w:val="000000"/>
          <w:sz w:val="20"/>
        </w:rPr>
      </w:pPr>
    </w:p>
    <w:p w14:paraId="4F266E10"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num="2" w:sep="1" w:space="288"/>
        </w:sectPr>
      </w:pPr>
    </w:p>
    <w:p w14:paraId="405CA499" w14:textId="77777777" w:rsidR="003B5BEC" w:rsidRDefault="003B5BEC" w:rsidP="003B5BEC">
      <w:pPr>
        <w:tabs>
          <w:tab w:val="center" w:pos="5040"/>
        </w:tabs>
        <w:suppressAutoHyphens/>
        <w:jc w:val="center"/>
        <w:rPr>
          <w:spacing w:val="-3"/>
          <w:sz w:val="22"/>
          <w:szCs w:val="22"/>
        </w:rPr>
      </w:pPr>
      <w:bookmarkStart w:id="8" w:name="_Hlk491957150"/>
      <w:r>
        <w:rPr>
          <w:spacing w:val="-3"/>
          <w:sz w:val="22"/>
          <w:szCs w:val="22"/>
        </w:rPr>
        <w:lastRenderedPageBreak/>
        <w:t>APPENDIX A-1</w:t>
      </w:r>
    </w:p>
    <w:p w14:paraId="3D236995" w14:textId="77777777" w:rsidR="003B5BEC" w:rsidRDefault="003B5BEC" w:rsidP="003B5BEC">
      <w:pPr>
        <w:tabs>
          <w:tab w:val="left" w:pos="0"/>
        </w:tabs>
        <w:suppressAutoHyphens/>
        <w:jc w:val="both"/>
        <w:rPr>
          <w:spacing w:val="-3"/>
          <w:sz w:val="22"/>
          <w:szCs w:val="22"/>
        </w:rPr>
      </w:pPr>
    </w:p>
    <w:p w14:paraId="12965777" w14:textId="77777777" w:rsidR="003B5BEC" w:rsidRDefault="003B5BEC" w:rsidP="003B5BEC">
      <w:pPr>
        <w:tabs>
          <w:tab w:val="left" w:pos="0"/>
        </w:tabs>
        <w:suppressAutoHyphens/>
        <w:jc w:val="both"/>
        <w:rPr>
          <w:spacing w:val="-3"/>
          <w:sz w:val="22"/>
          <w:szCs w:val="22"/>
        </w:rPr>
      </w:pPr>
      <w:r>
        <w:rPr>
          <w:spacing w:val="-3"/>
          <w:sz w:val="22"/>
          <w:szCs w:val="22"/>
          <w:u w:val="single"/>
        </w:rPr>
        <w:t>Payment and Reporting</w:t>
      </w:r>
    </w:p>
    <w:p w14:paraId="2CA63E02" w14:textId="77777777" w:rsidR="003B5BEC" w:rsidRDefault="003B5BEC" w:rsidP="003B5BEC">
      <w:pPr>
        <w:tabs>
          <w:tab w:val="left" w:pos="0"/>
        </w:tabs>
        <w:suppressAutoHyphens/>
        <w:jc w:val="both"/>
        <w:rPr>
          <w:spacing w:val="-3"/>
          <w:sz w:val="22"/>
          <w:szCs w:val="22"/>
        </w:rPr>
      </w:pPr>
    </w:p>
    <w:p w14:paraId="00A59B09" w14:textId="77777777" w:rsidR="003B5BEC" w:rsidRDefault="003B5BEC" w:rsidP="00EA4506">
      <w:pPr>
        <w:widowControl w:val="0"/>
        <w:numPr>
          <w:ilvl w:val="0"/>
          <w:numId w:val="4"/>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C39669C" w14:textId="77777777" w:rsidR="003B5BEC" w:rsidRPr="00222A62" w:rsidRDefault="003B5BEC" w:rsidP="003B5BEC">
      <w:pPr>
        <w:tabs>
          <w:tab w:val="left" w:pos="0"/>
        </w:tabs>
        <w:suppressAutoHyphens/>
        <w:rPr>
          <w:spacing w:val="-3"/>
          <w:sz w:val="22"/>
          <w:szCs w:val="22"/>
        </w:rPr>
      </w:pPr>
      <w:r w:rsidRPr="00222A62">
        <w:rPr>
          <w:rFonts w:cs="Arial"/>
          <w:spacing w:val="-3"/>
          <w:sz w:val="22"/>
          <w:szCs w:val="22"/>
        </w:rPr>
        <w:t xml:space="preserve"> </w:t>
      </w:r>
    </w:p>
    <w:p w14:paraId="71224D4E" w14:textId="77777777" w:rsidR="003B5BEC" w:rsidRPr="007B6130" w:rsidRDefault="003B5BEC" w:rsidP="00EA4506">
      <w:pPr>
        <w:widowControl w:val="0"/>
        <w:numPr>
          <w:ilvl w:val="0"/>
          <w:numId w:val="4"/>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4BFC9E99" w14:textId="77777777" w:rsidR="003B5BEC" w:rsidRPr="00874AFA" w:rsidRDefault="003B5BEC" w:rsidP="003B5BEC">
      <w:pPr>
        <w:pStyle w:val="ListParagraph"/>
        <w:tabs>
          <w:tab w:val="left" w:pos="0"/>
        </w:tabs>
        <w:suppressAutoHyphens/>
        <w:ind w:left="360"/>
        <w:rPr>
          <w:spacing w:val="-3"/>
          <w:sz w:val="22"/>
          <w:szCs w:val="22"/>
        </w:rPr>
      </w:pPr>
    </w:p>
    <w:p w14:paraId="355D37C3" w14:textId="77777777" w:rsidR="003B5BEC" w:rsidRDefault="003B5BEC" w:rsidP="003B5BEC">
      <w:pPr>
        <w:tabs>
          <w:tab w:val="left" w:pos="0"/>
        </w:tabs>
        <w:suppressAutoHyphens/>
        <w:rPr>
          <w:spacing w:val="-3"/>
          <w:sz w:val="22"/>
          <w:szCs w:val="22"/>
        </w:rPr>
      </w:pPr>
      <w:r>
        <w:rPr>
          <w:spacing w:val="-3"/>
          <w:sz w:val="22"/>
          <w:szCs w:val="22"/>
          <w:u w:val="single"/>
        </w:rPr>
        <w:t>Terminations</w:t>
      </w:r>
    </w:p>
    <w:p w14:paraId="5431080F" w14:textId="77777777" w:rsidR="003B5BEC" w:rsidRDefault="003B5BEC" w:rsidP="003B5BEC">
      <w:pPr>
        <w:tabs>
          <w:tab w:val="left" w:pos="0"/>
        </w:tabs>
        <w:suppressAutoHyphens/>
        <w:rPr>
          <w:spacing w:val="-3"/>
          <w:sz w:val="22"/>
          <w:szCs w:val="22"/>
        </w:rPr>
      </w:pPr>
    </w:p>
    <w:p w14:paraId="780F0794" w14:textId="77777777" w:rsidR="003B5BEC" w:rsidRPr="00E42DF9" w:rsidRDefault="003B5BEC" w:rsidP="00EA4506">
      <w:pPr>
        <w:widowControl w:val="0"/>
        <w:numPr>
          <w:ilvl w:val="0"/>
          <w:numId w:val="5"/>
        </w:numPr>
        <w:tabs>
          <w:tab w:val="left" w:pos="0"/>
        </w:tabs>
        <w:suppressAutoHyphens/>
        <w:rPr>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w:t>
      </w:r>
      <w:r w:rsidRPr="00E42DF9">
        <w:rPr>
          <w:spacing w:val="-3"/>
          <w:sz w:val="22"/>
          <w:szCs w:val="22"/>
        </w:rPr>
        <w:t>hereunder.</w:t>
      </w:r>
    </w:p>
    <w:p w14:paraId="73A2BAB0" w14:textId="77777777" w:rsidR="003B5BEC" w:rsidRPr="00E42DF9" w:rsidRDefault="003B5BEC" w:rsidP="003B5BEC">
      <w:pPr>
        <w:tabs>
          <w:tab w:val="left" w:pos="0"/>
        </w:tabs>
        <w:suppressAutoHyphens/>
        <w:rPr>
          <w:spacing w:val="-3"/>
          <w:sz w:val="22"/>
          <w:szCs w:val="22"/>
        </w:rPr>
      </w:pPr>
    </w:p>
    <w:p w14:paraId="44E0F0F1" w14:textId="77777777" w:rsidR="003B5BEC" w:rsidRPr="00E42DF9" w:rsidRDefault="003B5BEC" w:rsidP="003B5BEC">
      <w:pPr>
        <w:pStyle w:val="BodyText3"/>
        <w:tabs>
          <w:tab w:val="left" w:pos="360"/>
        </w:tabs>
        <w:ind w:left="360" w:hanging="360"/>
        <w:rPr>
          <w:rFonts w:ascii="Times New Roman" w:hAnsi="Times New Roman"/>
          <w:sz w:val="22"/>
        </w:rPr>
      </w:pPr>
      <w:r w:rsidRPr="00E42DF9">
        <w:rPr>
          <w:rFonts w:ascii="Times New Roman" w:hAnsi="Times New Roman"/>
          <w:sz w:val="22"/>
        </w:rPr>
        <w:t>B.</w:t>
      </w:r>
      <w:r w:rsidRPr="00E42DF9">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048822E6" w14:textId="77777777" w:rsidR="003B5BEC" w:rsidRDefault="003B5BEC" w:rsidP="003B5BEC">
      <w:pPr>
        <w:pStyle w:val="BodyText3"/>
        <w:tabs>
          <w:tab w:val="left" w:pos="360"/>
        </w:tabs>
        <w:ind w:left="360" w:hanging="360"/>
        <w:rPr>
          <w:sz w:val="22"/>
        </w:rPr>
      </w:pPr>
    </w:p>
    <w:p w14:paraId="75AF80C2" w14:textId="77777777" w:rsidR="003B5BEC" w:rsidRPr="006B467E" w:rsidRDefault="003B5BEC" w:rsidP="003B5BEC">
      <w:pPr>
        <w:rPr>
          <w:sz w:val="22"/>
          <w:szCs w:val="22"/>
        </w:rPr>
      </w:pPr>
      <w:r w:rsidRPr="006B467E">
        <w:rPr>
          <w:sz w:val="22"/>
          <w:szCs w:val="22"/>
          <w:u w:val="single"/>
        </w:rPr>
        <w:t>Responsibility Provision</w:t>
      </w:r>
      <w:r w:rsidRPr="006B467E">
        <w:rPr>
          <w:sz w:val="22"/>
          <w:szCs w:val="22"/>
        </w:rPr>
        <w:t>s</w:t>
      </w:r>
    </w:p>
    <w:p w14:paraId="68EB7CF3" w14:textId="77777777" w:rsidR="003B5BEC" w:rsidRPr="006B467E" w:rsidRDefault="003B5BEC" w:rsidP="003B5BEC">
      <w:pPr>
        <w:rPr>
          <w:sz w:val="22"/>
          <w:szCs w:val="22"/>
        </w:rPr>
      </w:pPr>
    </w:p>
    <w:p w14:paraId="2D255477" w14:textId="77777777" w:rsidR="003B5BEC" w:rsidRPr="006B467E" w:rsidRDefault="003B5BEC" w:rsidP="003B5BEC">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0C261913" w14:textId="77777777" w:rsidR="003B5BEC" w:rsidRPr="006B467E" w:rsidRDefault="003B5BEC" w:rsidP="003B5BEC">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C9C9817" w14:textId="77777777" w:rsidR="003B5BEC" w:rsidRPr="006B467E" w:rsidRDefault="003B5BEC" w:rsidP="003B5BEC">
      <w:pPr>
        <w:pStyle w:val="ListParagraph"/>
        <w:rPr>
          <w:sz w:val="22"/>
          <w:szCs w:val="22"/>
        </w:rPr>
      </w:pPr>
    </w:p>
    <w:p w14:paraId="0E8367F3" w14:textId="77777777" w:rsidR="003B5BEC" w:rsidRPr="006B467E" w:rsidRDefault="003B5BEC" w:rsidP="003B5BEC">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62379497" w14:textId="77777777" w:rsidR="003B5BEC" w:rsidRPr="006B467E" w:rsidRDefault="003B5BEC" w:rsidP="003B5BEC">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94C515B" w14:textId="77777777" w:rsidR="003B5BEC" w:rsidRPr="006B467E" w:rsidRDefault="003B5BEC" w:rsidP="003B5BEC">
      <w:pPr>
        <w:pStyle w:val="ListParagraph"/>
        <w:rPr>
          <w:sz w:val="22"/>
          <w:szCs w:val="22"/>
        </w:rPr>
      </w:pPr>
    </w:p>
    <w:p w14:paraId="4FD9C422" w14:textId="77777777" w:rsidR="003B5BEC" w:rsidRDefault="003B5BEC" w:rsidP="003B5BEC">
      <w:pPr>
        <w:pStyle w:val="ListParagraph"/>
        <w:tabs>
          <w:tab w:val="left" w:pos="360"/>
        </w:tabs>
        <w:ind w:left="0"/>
        <w:rPr>
          <w:sz w:val="22"/>
          <w:szCs w:val="22"/>
        </w:rPr>
      </w:pPr>
    </w:p>
    <w:p w14:paraId="70462F67" w14:textId="77777777" w:rsidR="003B5BEC" w:rsidRPr="006B467E" w:rsidRDefault="003B5BEC" w:rsidP="003B5BEC">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4F958791" w14:textId="77777777" w:rsidR="003B5BEC" w:rsidRPr="006B467E" w:rsidRDefault="003B5BEC" w:rsidP="003B5BEC">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67E96F9" w14:textId="77777777" w:rsidR="003B5BEC" w:rsidRDefault="003B5BEC" w:rsidP="003B5BEC">
      <w:pPr>
        <w:tabs>
          <w:tab w:val="left" w:pos="0"/>
        </w:tabs>
        <w:suppressAutoHyphens/>
        <w:rPr>
          <w:spacing w:val="-3"/>
          <w:sz w:val="22"/>
          <w:szCs w:val="22"/>
        </w:rPr>
      </w:pPr>
    </w:p>
    <w:p w14:paraId="3172AB5F" w14:textId="77777777" w:rsidR="003B5BEC" w:rsidRDefault="003B5BEC" w:rsidP="003B5BEC">
      <w:pPr>
        <w:tabs>
          <w:tab w:val="left" w:pos="0"/>
        </w:tabs>
        <w:suppressAutoHyphens/>
        <w:rPr>
          <w:spacing w:val="-3"/>
          <w:sz w:val="22"/>
          <w:szCs w:val="22"/>
        </w:rPr>
      </w:pPr>
      <w:r>
        <w:rPr>
          <w:spacing w:val="-3"/>
          <w:sz w:val="22"/>
          <w:szCs w:val="22"/>
          <w:u w:val="single"/>
        </w:rPr>
        <w:t>Property</w:t>
      </w:r>
    </w:p>
    <w:p w14:paraId="172517FB" w14:textId="77777777" w:rsidR="003B5BEC" w:rsidRDefault="003B5BEC" w:rsidP="003B5BEC">
      <w:pPr>
        <w:tabs>
          <w:tab w:val="left" w:pos="0"/>
        </w:tabs>
        <w:suppressAutoHyphens/>
        <w:rPr>
          <w:spacing w:val="-3"/>
          <w:sz w:val="22"/>
          <w:szCs w:val="22"/>
        </w:rPr>
      </w:pPr>
    </w:p>
    <w:p w14:paraId="0515C211" w14:textId="77777777" w:rsidR="003B5BEC" w:rsidRDefault="003B5BEC" w:rsidP="003B5BEC">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w:t>
      </w:r>
      <w:r>
        <w:rPr>
          <w:spacing w:val="-3"/>
          <w:sz w:val="22"/>
          <w:szCs w:val="22"/>
        </w:rPr>
        <w:lastRenderedPageBreak/>
        <w:t>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2EC2BD66" w14:textId="77777777" w:rsidR="003B5BEC" w:rsidRDefault="003B5BEC" w:rsidP="003B5BEC">
      <w:pPr>
        <w:tabs>
          <w:tab w:val="left" w:pos="0"/>
        </w:tabs>
        <w:suppressAutoHyphens/>
        <w:rPr>
          <w:spacing w:val="-3"/>
          <w:sz w:val="22"/>
          <w:szCs w:val="22"/>
        </w:rPr>
      </w:pPr>
    </w:p>
    <w:p w14:paraId="7FE8C6DF" w14:textId="77777777" w:rsidR="003B5BEC" w:rsidRDefault="003B5BEC" w:rsidP="003B5BEC">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0224A88" w14:textId="77777777" w:rsidR="003B5BEC" w:rsidRDefault="003B5BEC" w:rsidP="003B5BEC">
      <w:pPr>
        <w:tabs>
          <w:tab w:val="left" w:pos="360"/>
        </w:tabs>
        <w:suppressAutoHyphens/>
        <w:ind w:left="360"/>
        <w:rPr>
          <w:spacing w:val="-3"/>
          <w:sz w:val="22"/>
          <w:szCs w:val="22"/>
        </w:rPr>
      </w:pPr>
      <w:r>
        <w:rPr>
          <w:spacing w:val="-3"/>
          <w:sz w:val="22"/>
          <w:szCs w:val="22"/>
        </w:rPr>
        <w:tab/>
      </w:r>
    </w:p>
    <w:p w14:paraId="5E91FE13" w14:textId="77777777" w:rsidR="003B5BEC" w:rsidRDefault="003B5BEC" w:rsidP="003B5BEC">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21CD015C" w14:textId="77777777" w:rsidR="003B5BEC" w:rsidRDefault="003B5BEC" w:rsidP="003B5BEC">
      <w:pPr>
        <w:tabs>
          <w:tab w:val="left" w:pos="360"/>
        </w:tabs>
        <w:suppressAutoHyphens/>
        <w:ind w:left="360"/>
        <w:rPr>
          <w:spacing w:val="-3"/>
          <w:sz w:val="22"/>
          <w:szCs w:val="22"/>
        </w:rPr>
      </w:pPr>
    </w:p>
    <w:p w14:paraId="50B9F3D2" w14:textId="77777777" w:rsidR="003B5BEC" w:rsidRDefault="003B5BEC" w:rsidP="003B5BEC">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08CBB17C" w14:textId="77777777" w:rsidR="003B5BEC" w:rsidRDefault="003B5BEC" w:rsidP="003B5BEC">
      <w:pPr>
        <w:tabs>
          <w:tab w:val="left" w:pos="0"/>
        </w:tabs>
        <w:suppressAutoHyphens/>
        <w:rPr>
          <w:spacing w:val="-3"/>
          <w:sz w:val="22"/>
          <w:szCs w:val="22"/>
        </w:rPr>
      </w:pPr>
    </w:p>
    <w:p w14:paraId="09648EA2" w14:textId="77777777" w:rsidR="003B5BEC" w:rsidRDefault="003B5BEC" w:rsidP="003B5BEC">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71C0933F" w14:textId="77777777" w:rsidR="003B5BEC" w:rsidRPr="00E42DF9" w:rsidRDefault="003B5BEC" w:rsidP="003B5BEC">
      <w:pPr>
        <w:tabs>
          <w:tab w:val="left" w:pos="0"/>
        </w:tabs>
        <w:suppressAutoHyphens/>
        <w:rPr>
          <w:spacing w:val="-3"/>
          <w:sz w:val="22"/>
          <w:szCs w:val="22"/>
        </w:rPr>
      </w:pPr>
    </w:p>
    <w:p w14:paraId="03DDD326" w14:textId="77777777" w:rsidR="003B5BEC" w:rsidRPr="00E42DF9" w:rsidRDefault="003B5BEC" w:rsidP="003B5BEC">
      <w:pPr>
        <w:pStyle w:val="BodyTextIndent2"/>
        <w:rPr>
          <w:rFonts w:ascii="Times New Roman" w:hAnsi="Times New Roman"/>
        </w:rPr>
      </w:pPr>
      <w:r w:rsidRPr="00E42DF9">
        <w:rPr>
          <w:rFonts w:ascii="Times New Roman" w:hAnsi="Times New Roman"/>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6FFA04A3" w14:textId="77777777" w:rsidR="003B5BEC" w:rsidRDefault="003B5BEC" w:rsidP="003B5BEC">
      <w:pPr>
        <w:tabs>
          <w:tab w:val="left" w:pos="0"/>
        </w:tabs>
        <w:suppressAutoHyphens/>
        <w:rPr>
          <w:spacing w:val="-3"/>
          <w:sz w:val="22"/>
          <w:szCs w:val="22"/>
        </w:rPr>
      </w:pPr>
    </w:p>
    <w:p w14:paraId="6590C504" w14:textId="77777777" w:rsidR="003B5BEC" w:rsidRDefault="003B5BEC" w:rsidP="003B5BEC">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DE3288E" w14:textId="77777777" w:rsidR="003B5BEC" w:rsidRDefault="003B5BEC" w:rsidP="003B5BEC">
      <w:pPr>
        <w:tabs>
          <w:tab w:val="left" w:pos="0"/>
        </w:tabs>
        <w:suppressAutoHyphens/>
        <w:rPr>
          <w:spacing w:val="-3"/>
          <w:sz w:val="22"/>
          <w:szCs w:val="22"/>
        </w:rPr>
      </w:pPr>
    </w:p>
    <w:p w14:paraId="0E97C454" w14:textId="77777777" w:rsidR="003B5BEC" w:rsidRDefault="003B5BEC" w:rsidP="003B5BEC">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6F537DFD" w14:textId="77777777" w:rsidR="003B5BEC" w:rsidRDefault="003B5BEC" w:rsidP="003B5BEC">
      <w:pPr>
        <w:tabs>
          <w:tab w:val="left" w:pos="0"/>
        </w:tabs>
        <w:suppressAutoHyphens/>
        <w:rPr>
          <w:spacing w:val="-3"/>
          <w:sz w:val="22"/>
          <w:szCs w:val="22"/>
        </w:rPr>
      </w:pPr>
    </w:p>
    <w:p w14:paraId="71154AF1" w14:textId="77777777" w:rsidR="003B5BEC" w:rsidRDefault="003B5BEC" w:rsidP="003B5BEC">
      <w:pPr>
        <w:rPr>
          <w:spacing w:val="-3"/>
          <w:sz w:val="22"/>
          <w:szCs w:val="22"/>
          <w:u w:val="single"/>
        </w:rPr>
      </w:pPr>
      <w:r>
        <w:rPr>
          <w:spacing w:val="-3"/>
          <w:sz w:val="22"/>
          <w:szCs w:val="22"/>
          <w:u w:val="single"/>
        </w:rPr>
        <w:br w:type="page"/>
      </w:r>
    </w:p>
    <w:p w14:paraId="58E8FF74" w14:textId="77777777" w:rsidR="003B5BEC" w:rsidRDefault="003B5BEC" w:rsidP="003B5BEC">
      <w:pPr>
        <w:tabs>
          <w:tab w:val="left" w:pos="0"/>
        </w:tabs>
        <w:suppressAutoHyphens/>
        <w:rPr>
          <w:spacing w:val="-3"/>
          <w:sz w:val="22"/>
          <w:szCs w:val="22"/>
        </w:rPr>
      </w:pPr>
      <w:r>
        <w:rPr>
          <w:spacing w:val="-3"/>
          <w:sz w:val="22"/>
          <w:szCs w:val="22"/>
          <w:u w:val="single"/>
        </w:rPr>
        <w:lastRenderedPageBreak/>
        <w:t>Safeguards for Services and Confidentiality</w:t>
      </w:r>
    </w:p>
    <w:p w14:paraId="7D9CE160" w14:textId="77777777" w:rsidR="003B5BEC" w:rsidRDefault="003B5BEC" w:rsidP="003B5BEC">
      <w:pPr>
        <w:tabs>
          <w:tab w:val="left" w:pos="0"/>
        </w:tabs>
        <w:suppressAutoHyphens/>
        <w:rPr>
          <w:spacing w:val="-3"/>
          <w:sz w:val="22"/>
          <w:szCs w:val="22"/>
        </w:rPr>
      </w:pPr>
    </w:p>
    <w:p w14:paraId="067F10B9"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3B12B99" w14:textId="77777777" w:rsidR="003B5BEC" w:rsidRDefault="003B5BEC" w:rsidP="003B5BEC">
      <w:pPr>
        <w:tabs>
          <w:tab w:val="left" w:pos="0"/>
        </w:tabs>
        <w:suppressAutoHyphens/>
        <w:ind w:left="360"/>
        <w:rPr>
          <w:spacing w:val="-3"/>
          <w:sz w:val="22"/>
          <w:szCs w:val="22"/>
        </w:rPr>
      </w:pPr>
    </w:p>
    <w:p w14:paraId="4EE274BB" w14:textId="77777777" w:rsidR="003B5BEC" w:rsidRDefault="003B5BEC" w:rsidP="00EA4506">
      <w:pPr>
        <w:widowControl w:val="0"/>
        <w:numPr>
          <w:ilvl w:val="0"/>
          <w:numId w:val="6"/>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60A51634" w14:textId="77777777" w:rsidR="003B5BEC" w:rsidRDefault="003B5BEC" w:rsidP="003B5BEC">
      <w:pPr>
        <w:tabs>
          <w:tab w:val="left" w:pos="0"/>
        </w:tabs>
        <w:suppressAutoHyphens/>
        <w:rPr>
          <w:spacing w:val="-3"/>
          <w:sz w:val="22"/>
          <w:szCs w:val="22"/>
        </w:rPr>
      </w:pPr>
    </w:p>
    <w:p w14:paraId="3851B4CA"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31917270" w14:textId="77777777" w:rsidR="003B5BEC" w:rsidRDefault="003B5BEC" w:rsidP="003B5BEC">
      <w:pPr>
        <w:tabs>
          <w:tab w:val="left" w:pos="0"/>
        </w:tabs>
        <w:suppressAutoHyphens/>
        <w:rPr>
          <w:spacing w:val="-3"/>
          <w:sz w:val="22"/>
          <w:szCs w:val="22"/>
        </w:rPr>
      </w:pPr>
    </w:p>
    <w:p w14:paraId="33E01059"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35E0021F" w14:textId="77777777" w:rsidR="003B5BEC" w:rsidRDefault="003B5BEC" w:rsidP="003B5BEC">
      <w:pPr>
        <w:tabs>
          <w:tab w:val="left" w:pos="0"/>
        </w:tabs>
        <w:suppressAutoHyphens/>
        <w:rPr>
          <w:spacing w:val="-3"/>
          <w:sz w:val="22"/>
          <w:szCs w:val="22"/>
        </w:rPr>
      </w:pPr>
    </w:p>
    <w:p w14:paraId="6DBE264B"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2CFEC94" w14:textId="77777777" w:rsidR="003B5BEC" w:rsidRDefault="003B5BEC" w:rsidP="003B5BEC">
      <w:pPr>
        <w:tabs>
          <w:tab w:val="left" w:pos="0"/>
        </w:tabs>
        <w:suppressAutoHyphens/>
        <w:rPr>
          <w:spacing w:val="-3"/>
          <w:sz w:val="22"/>
          <w:szCs w:val="22"/>
        </w:rPr>
      </w:pPr>
    </w:p>
    <w:p w14:paraId="6DB3C1CE"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241EE616" w14:textId="77777777" w:rsidR="003B5BEC" w:rsidRDefault="003B5BEC" w:rsidP="003B5BEC">
      <w:pPr>
        <w:tabs>
          <w:tab w:val="left" w:pos="0"/>
        </w:tabs>
        <w:suppressAutoHyphens/>
        <w:rPr>
          <w:spacing w:val="-3"/>
          <w:sz w:val="22"/>
          <w:szCs w:val="22"/>
        </w:rPr>
      </w:pPr>
    </w:p>
    <w:p w14:paraId="506DA359"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No fees shall be charged by the Contractor for training provided under this agreement.</w:t>
      </w:r>
    </w:p>
    <w:p w14:paraId="19206081" w14:textId="77777777" w:rsidR="003B5BEC" w:rsidRDefault="003B5BEC" w:rsidP="003B5BEC">
      <w:pPr>
        <w:pStyle w:val="ListParagraph"/>
        <w:rPr>
          <w:spacing w:val="-3"/>
          <w:sz w:val="22"/>
          <w:szCs w:val="22"/>
        </w:rPr>
      </w:pPr>
    </w:p>
    <w:p w14:paraId="0A23002B"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7BCA3A26" w14:textId="77777777" w:rsidR="003B5BEC" w:rsidRDefault="003B5BEC" w:rsidP="003B5BEC">
      <w:pPr>
        <w:tabs>
          <w:tab w:val="left" w:pos="0"/>
        </w:tabs>
        <w:suppressAutoHyphens/>
        <w:rPr>
          <w:spacing w:val="-3"/>
          <w:sz w:val="22"/>
          <w:szCs w:val="22"/>
        </w:rPr>
      </w:pPr>
    </w:p>
    <w:p w14:paraId="1825BD6B"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7AE05DDA" w14:textId="77777777" w:rsidR="003B5BEC" w:rsidRDefault="003B5BEC" w:rsidP="003B5BEC">
      <w:pPr>
        <w:tabs>
          <w:tab w:val="left" w:pos="0"/>
        </w:tabs>
        <w:suppressAutoHyphens/>
        <w:rPr>
          <w:spacing w:val="-3"/>
          <w:sz w:val="22"/>
          <w:szCs w:val="22"/>
        </w:rPr>
      </w:pPr>
    </w:p>
    <w:p w14:paraId="0C7D65F1" w14:textId="77777777" w:rsidR="003B5BEC" w:rsidRDefault="003B5BEC" w:rsidP="003B5BEC">
      <w:pPr>
        <w:rPr>
          <w:spacing w:val="-3"/>
          <w:sz w:val="22"/>
          <w:szCs w:val="22"/>
        </w:rPr>
      </w:pPr>
      <w:r>
        <w:rPr>
          <w:spacing w:val="-3"/>
          <w:sz w:val="22"/>
          <w:szCs w:val="22"/>
        </w:rPr>
        <w:br w:type="page"/>
      </w:r>
    </w:p>
    <w:p w14:paraId="41BC77D6" w14:textId="77777777" w:rsidR="003B5BEC" w:rsidRDefault="003B5BEC" w:rsidP="00EA4506">
      <w:pPr>
        <w:widowControl w:val="0"/>
        <w:numPr>
          <w:ilvl w:val="0"/>
          <w:numId w:val="6"/>
        </w:numPr>
        <w:tabs>
          <w:tab w:val="left" w:pos="0"/>
        </w:tabs>
        <w:suppressAutoHyphens/>
        <w:rPr>
          <w:spacing w:val="-3"/>
          <w:sz w:val="22"/>
          <w:szCs w:val="22"/>
        </w:rPr>
      </w:pPr>
      <w:r>
        <w:rPr>
          <w:spacing w:val="-3"/>
          <w:sz w:val="22"/>
          <w:szCs w:val="22"/>
        </w:rPr>
        <w:lastRenderedPageBreak/>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64E29CD" w14:textId="77777777" w:rsidR="003B5BEC" w:rsidRDefault="003B5BEC" w:rsidP="003B5BEC">
      <w:pPr>
        <w:pStyle w:val="ListParagraph"/>
        <w:rPr>
          <w:spacing w:val="-3"/>
          <w:sz w:val="22"/>
          <w:szCs w:val="22"/>
        </w:rPr>
      </w:pPr>
    </w:p>
    <w:p w14:paraId="2FA68E3E" w14:textId="77777777" w:rsidR="003B5BEC" w:rsidRPr="007B2868" w:rsidRDefault="003B5BEC" w:rsidP="003B5BEC">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23ABA23D" w14:textId="77777777" w:rsidR="003B5BEC" w:rsidRPr="007B2868" w:rsidRDefault="003B5BEC" w:rsidP="003B5BEC">
      <w:pPr>
        <w:tabs>
          <w:tab w:val="left" w:pos="0"/>
        </w:tabs>
        <w:suppressAutoHyphens/>
        <w:rPr>
          <w:spacing w:val="-3"/>
          <w:sz w:val="22"/>
          <w:szCs w:val="22"/>
        </w:rPr>
      </w:pPr>
    </w:p>
    <w:p w14:paraId="0A7BBD1B" w14:textId="77777777" w:rsidR="003B5BEC" w:rsidRPr="007B2868" w:rsidRDefault="003B5BEC" w:rsidP="003B5BEC">
      <w:pPr>
        <w:pStyle w:val="Heading3"/>
        <w:rPr>
          <w:rFonts w:ascii="Times New Roman" w:hAnsi="Times New Roman"/>
          <w:sz w:val="22"/>
          <w:szCs w:val="22"/>
        </w:rPr>
      </w:pPr>
      <w:r w:rsidRPr="007B2868">
        <w:rPr>
          <w:rFonts w:ascii="Times New Roman" w:hAnsi="Times New Roman"/>
          <w:sz w:val="22"/>
          <w:szCs w:val="22"/>
        </w:rPr>
        <w:t>Certifications</w:t>
      </w:r>
    </w:p>
    <w:p w14:paraId="4812581A" w14:textId="77777777" w:rsidR="003B5BEC" w:rsidRPr="007B2868" w:rsidRDefault="003B5BEC" w:rsidP="003B5BEC">
      <w:pPr>
        <w:tabs>
          <w:tab w:val="left" w:pos="0"/>
        </w:tabs>
        <w:suppressAutoHyphens/>
        <w:rPr>
          <w:spacing w:val="-3"/>
          <w:sz w:val="22"/>
          <w:szCs w:val="22"/>
          <w:u w:val="single"/>
        </w:rPr>
      </w:pPr>
    </w:p>
    <w:p w14:paraId="02CAA621" w14:textId="77777777" w:rsidR="003B5BEC" w:rsidRPr="00F7395F" w:rsidRDefault="003B5BEC" w:rsidP="00EA4506">
      <w:pPr>
        <w:widowControl w:val="0"/>
        <w:numPr>
          <w:ilvl w:val="0"/>
          <w:numId w:val="7"/>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3353FACF" w14:textId="77777777" w:rsidR="003B5BEC" w:rsidRPr="00F7395F" w:rsidRDefault="003B5BEC" w:rsidP="003B5BEC">
      <w:pPr>
        <w:tabs>
          <w:tab w:val="left" w:pos="0"/>
        </w:tabs>
        <w:suppressAutoHyphens/>
        <w:rPr>
          <w:sz w:val="22"/>
          <w:szCs w:val="22"/>
        </w:rPr>
      </w:pPr>
    </w:p>
    <w:p w14:paraId="37C9A13B" w14:textId="77777777" w:rsidR="003B5BEC" w:rsidRPr="00F7395F" w:rsidRDefault="003B5BEC" w:rsidP="00EA4506">
      <w:pPr>
        <w:widowControl w:val="0"/>
        <w:numPr>
          <w:ilvl w:val="0"/>
          <w:numId w:val="7"/>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4D3B3098" w14:textId="77777777" w:rsidR="003B5BEC" w:rsidRPr="00F7395F" w:rsidRDefault="003B5BEC" w:rsidP="003B5BEC">
      <w:pPr>
        <w:tabs>
          <w:tab w:val="left" w:pos="0"/>
        </w:tabs>
        <w:suppressAutoHyphens/>
        <w:rPr>
          <w:sz w:val="22"/>
          <w:szCs w:val="22"/>
        </w:rPr>
      </w:pPr>
    </w:p>
    <w:p w14:paraId="72C42117" w14:textId="77777777" w:rsidR="003B5BEC" w:rsidRPr="00F7395F" w:rsidRDefault="003B5BEC" w:rsidP="00EA4506">
      <w:pPr>
        <w:widowControl w:val="0"/>
        <w:numPr>
          <w:ilvl w:val="0"/>
          <w:numId w:val="7"/>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69366271" w14:textId="77777777" w:rsidR="003B5BEC" w:rsidRPr="00F7395F" w:rsidRDefault="003B5BEC" w:rsidP="003B5BEC">
      <w:pPr>
        <w:tabs>
          <w:tab w:val="left" w:pos="0"/>
        </w:tabs>
        <w:suppressAutoHyphens/>
        <w:rPr>
          <w:spacing w:val="-3"/>
          <w:sz w:val="22"/>
          <w:szCs w:val="22"/>
        </w:rPr>
      </w:pPr>
    </w:p>
    <w:p w14:paraId="666B8940" w14:textId="77777777" w:rsidR="003B5BEC" w:rsidRPr="00F7395F" w:rsidRDefault="003B5BEC" w:rsidP="00EA4506">
      <w:pPr>
        <w:widowControl w:val="0"/>
        <w:numPr>
          <w:ilvl w:val="0"/>
          <w:numId w:val="7"/>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467D5449" w14:textId="77777777" w:rsidR="003B5BEC" w:rsidRPr="00F7395F" w:rsidRDefault="003B5BEC" w:rsidP="003B5BEC">
      <w:pPr>
        <w:tabs>
          <w:tab w:val="left" w:pos="0"/>
        </w:tabs>
        <w:suppressAutoHyphens/>
        <w:rPr>
          <w:spacing w:val="-3"/>
          <w:sz w:val="22"/>
          <w:szCs w:val="22"/>
        </w:rPr>
      </w:pPr>
    </w:p>
    <w:p w14:paraId="51174DE9" w14:textId="77777777" w:rsidR="003B5BEC" w:rsidRPr="00F7395F" w:rsidRDefault="003B5BEC" w:rsidP="00EA4506">
      <w:pPr>
        <w:widowControl w:val="0"/>
        <w:numPr>
          <w:ilvl w:val="0"/>
          <w:numId w:val="7"/>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0614B1E0" w14:textId="77777777" w:rsidR="003B5BEC" w:rsidRPr="00F7395F" w:rsidRDefault="003B5BEC" w:rsidP="003B5BEC">
      <w:pPr>
        <w:tabs>
          <w:tab w:val="left" w:pos="0"/>
        </w:tabs>
        <w:suppressAutoHyphens/>
        <w:rPr>
          <w:sz w:val="22"/>
          <w:szCs w:val="22"/>
        </w:rPr>
      </w:pPr>
    </w:p>
    <w:p w14:paraId="62F883C3" w14:textId="77777777" w:rsidR="003B5BEC" w:rsidRPr="00F7395F" w:rsidRDefault="003B5BEC" w:rsidP="00EA4506">
      <w:pPr>
        <w:widowControl w:val="0"/>
        <w:numPr>
          <w:ilvl w:val="0"/>
          <w:numId w:val="7"/>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72E3C22D" w14:textId="77777777" w:rsidR="003B5BEC" w:rsidRPr="00F7395F" w:rsidRDefault="003B5BEC" w:rsidP="003B5BEC">
      <w:pPr>
        <w:tabs>
          <w:tab w:val="left" w:pos="0"/>
        </w:tabs>
        <w:suppressAutoHyphens/>
        <w:rPr>
          <w:spacing w:val="-3"/>
          <w:sz w:val="22"/>
          <w:szCs w:val="22"/>
        </w:rPr>
      </w:pPr>
    </w:p>
    <w:p w14:paraId="269D3F98" w14:textId="77777777" w:rsidR="003B5BEC" w:rsidRPr="00F7395F" w:rsidRDefault="003B5BEC" w:rsidP="003B5BEC">
      <w:pPr>
        <w:pStyle w:val="Heading3"/>
        <w:rPr>
          <w:rFonts w:ascii="Times New Roman" w:hAnsi="Times New Roman"/>
          <w:sz w:val="22"/>
          <w:szCs w:val="22"/>
        </w:rPr>
      </w:pPr>
      <w:r w:rsidRPr="00F7395F">
        <w:rPr>
          <w:rFonts w:ascii="Times New Roman" w:hAnsi="Times New Roman"/>
          <w:sz w:val="22"/>
          <w:szCs w:val="22"/>
        </w:rPr>
        <w:t>Notices</w:t>
      </w:r>
    </w:p>
    <w:p w14:paraId="799D7ECF" w14:textId="77777777" w:rsidR="003B5BEC" w:rsidRPr="00F7395F" w:rsidRDefault="003B5BEC" w:rsidP="003B5BEC">
      <w:pPr>
        <w:tabs>
          <w:tab w:val="left" w:pos="0"/>
        </w:tabs>
        <w:suppressAutoHyphens/>
        <w:rPr>
          <w:spacing w:val="-3"/>
          <w:sz w:val="22"/>
          <w:szCs w:val="22"/>
        </w:rPr>
      </w:pPr>
    </w:p>
    <w:p w14:paraId="2A16CE2D" w14:textId="77777777" w:rsidR="003B5BEC" w:rsidRPr="00F7395F" w:rsidRDefault="003B5BEC" w:rsidP="003B5BEC">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47F05B4E" w14:textId="77777777" w:rsidR="003B5BEC" w:rsidRPr="00F7395F" w:rsidRDefault="003B5BEC" w:rsidP="003B5BEC">
      <w:pPr>
        <w:pStyle w:val="BodyText2"/>
        <w:ind w:right="1440"/>
        <w:jc w:val="left"/>
        <w:rPr>
          <w:sz w:val="22"/>
          <w:szCs w:val="22"/>
        </w:rPr>
      </w:pPr>
    </w:p>
    <w:p w14:paraId="6AEB99B2" w14:textId="77777777" w:rsidR="003B5BEC" w:rsidRDefault="003B5BEC" w:rsidP="003B5BEC">
      <w:pPr>
        <w:pStyle w:val="BodyText2"/>
        <w:jc w:val="left"/>
        <w:rPr>
          <w:sz w:val="22"/>
          <w:szCs w:val="22"/>
          <w:u w:val="single"/>
        </w:rPr>
      </w:pPr>
    </w:p>
    <w:p w14:paraId="6B74441D" w14:textId="77777777" w:rsidR="003B5BEC" w:rsidRPr="00F7395F" w:rsidRDefault="003B5BEC" w:rsidP="003B5BEC">
      <w:pPr>
        <w:pStyle w:val="BodyText2"/>
        <w:jc w:val="left"/>
        <w:rPr>
          <w:sz w:val="22"/>
          <w:szCs w:val="22"/>
          <w:u w:val="single"/>
        </w:rPr>
      </w:pPr>
      <w:r w:rsidRPr="00F7395F">
        <w:rPr>
          <w:sz w:val="22"/>
          <w:szCs w:val="22"/>
          <w:u w:val="single"/>
        </w:rPr>
        <w:t>Miscellaneous</w:t>
      </w:r>
    </w:p>
    <w:p w14:paraId="6665EF83" w14:textId="77777777" w:rsidR="003B5BEC" w:rsidRPr="00F7395F" w:rsidRDefault="003B5BEC" w:rsidP="003B5BEC">
      <w:pPr>
        <w:pStyle w:val="BodyText2"/>
        <w:jc w:val="left"/>
        <w:rPr>
          <w:sz w:val="22"/>
          <w:szCs w:val="22"/>
          <w:u w:val="single"/>
        </w:rPr>
      </w:pPr>
    </w:p>
    <w:p w14:paraId="6FA272D7" w14:textId="77777777" w:rsidR="003B5BEC" w:rsidRPr="00F7395F" w:rsidRDefault="003B5BEC" w:rsidP="00EA4506">
      <w:pPr>
        <w:widowControl w:val="0"/>
        <w:numPr>
          <w:ilvl w:val="0"/>
          <w:numId w:val="8"/>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61CA4C8" w14:textId="77777777" w:rsidR="003B5BEC" w:rsidRPr="00F7395F" w:rsidRDefault="003B5BEC" w:rsidP="003B5BEC">
      <w:pPr>
        <w:ind w:left="360"/>
        <w:rPr>
          <w:spacing w:val="-3"/>
          <w:sz w:val="22"/>
          <w:szCs w:val="22"/>
        </w:rPr>
      </w:pPr>
    </w:p>
    <w:p w14:paraId="53EA5E1A" w14:textId="77777777" w:rsidR="003B5BEC" w:rsidRPr="00F7395F" w:rsidRDefault="003B5BEC" w:rsidP="00EA4506">
      <w:pPr>
        <w:widowControl w:val="0"/>
        <w:numPr>
          <w:ilvl w:val="0"/>
          <w:numId w:val="8"/>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6128F64B" w14:textId="77777777" w:rsidR="003B5BEC" w:rsidRPr="00DF61A6" w:rsidRDefault="003B5BEC" w:rsidP="003B5BEC">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7B7D75D5" w14:textId="77777777" w:rsidR="003B5BEC" w:rsidRPr="00F7395F" w:rsidRDefault="003B5BEC" w:rsidP="003B5BEC">
      <w:pPr>
        <w:pStyle w:val="EndnoteText"/>
        <w:rPr>
          <w:sz w:val="22"/>
          <w:szCs w:val="22"/>
        </w:rPr>
      </w:pPr>
    </w:p>
    <w:p w14:paraId="171E5D60" w14:textId="77777777" w:rsidR="003B5BEC" w:rsidRPr="00F7395F" w:rsidRDefault="003B5BEC" w:rsidP="003B5BEC">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02F0DC0F"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6D36D70E"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6BE52959"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51703670"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58E5514F" w14:textId="77777777" w:rsidR="003B5BEC" w:rsidRDefault="003B5BEC" w:rsidP="003B5BEC">
      <w:pPr>
        <w:ind w:left="360"/>
        <w:rPr>
          <w:sz w:val="22"/>
          <w:szCs w:val="22"/>
        </w:rPr>
      </w:pPr>
      <w:r w:rsidRPr="00F7395F">
        <w:rPr>
          <w:sz w:val="22"/>
          <w:szCs w:val="22"/>
        </w:rPr>
        <w:lastRenderedPageBreak/>
        <w:t>By fax:</w:t>
      </w:r>
      <w:r w:rsidRPr="00F7395F">
        <w:rPr>
          <w:sz w:val="22"/>
          <w:szCs w:val="22"/>
        </w:rPr>
        <w:tab/>
      </w:r>
      <w:r w:rsidRPr="00F7395F">
        <w:rPr>
          <w:sz w:val="22"/>
          <w:szCs w:val="22"/>
        </w:rPr>
        <w:tab/>
        <w:t>(518) 474-8030 or (518) 473-8808</w:t>
      </w:r>
    </w:p>
    <w:p w14:paraId="706D2FBE" w14:textId="77777777" w:rsidR="003B5BEC" w:rsidRDefault="003B5BEC" w:rsidP="003B5BEC">
      <w:pPr>
        <w:ind w:left="360"/>
      </w:pPr>
    </w:p>
    <w:p w14:paraId="27CD8961" w14:textId="77777777" w:rsidR="003B5BEC" w:rsidRDefault="003B5BEC" w:rsidP="003B5BEC">
      <w:pPr>
        <w:ind w:left="360"/>
        <w:rPr>
          <w:sz w:val="22"/>
          <w:szCs w:val="22"/>
        </w:rPr>
      </w:pPr>
    </w:p>
    <w:p w14:paraId="131C23BC" w14:textId="77777777" w:rsidR="003B5BEC" w:rsidRPr="00F7395F" w:rsidRDefault="003B5BEC" w:rsidP="003B5BEC">
      <w:pPr>
        <w:ind w:left="360"/>
        <w:rPr>
          <w:sz w:val="22"/>
          <w:szCs w:val="22"/>
        </w:rPr>
      </w:pPr>
      <w:r w:rsidRPr="00F7395F">
        <w:rPr>
          <w:sz w:val="22"/>
          <w:szCs w:val="22"/>
        </w:rPr>
        <w:t>Reports to DCS are to be transmitted as follows:</w:t>
      </w:r>
    </w:p>
    <w:p w14:paraId="3993A070" w14:textId="77777777" w:rsidR="003B5BEC" w:rsidRPr="00F7395F" w:rsidRDefault="003B5BEC" w:rsidP="003B5BEC">
      <w:pPr>
        <w:ind w:left="360"/>
        <w:rPr>
          <w:sz w:val="22"/>
          <w:szCs w:val="22"/>
        </w:rPr>
      </w:pPr>
    </w:p>
    <w:p w14:paraId="6F7ECAEA" w14:textId="77777777" w:rsidR="003B5BEC" w:rsidRPr="00F7395F" w:rsidRDefault="003B5BEC" w:rsidP="003B5BEC">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6E3B783A"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7A8047C5"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264E56C4"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26635CF8" w14:textId="77777777" w:rsidR="003B5BEC" w:rsidRPr="00F7395F" w:rsidRDefault="003B5BEC" w:rsidP="003B5BEC">
      <w:pPr>
        <w:rPr>
          <w:sz w:val="22"/>
          <w:szCs w:val="22"/>
        </w:rPr>
      </w:pPr>
    </w:p>
    <w:p w14:paraId="4CF25FAC" w14:textId="77777777" w:rsidR="003B5BEC" w:rsidRPr="00F7395F" w:rsidRDefault="003B5BEC" w:rsidP="003B5BEC">
      <w:pPr>
        <w:ind w:left="360"/>
        <w:rPr>
          <w:sz w:val="22"/>
          <w:szCs w:val="22"/>
        </w:rPr>
      </w:pPr>
      <w:r w:rsidRPr="00F7395F">
        <w:rPr>
          <w:sz w:val="22"/>
          <w:szCs w:val="22"/>
        </w:rPr>
        <w:t>Reports to NYSED are to be transmitted as follows:</w:t>
      </w:r>
    </w:p>
    <w:p w14:paraId="094D3190" w14:textId="77777777" w:rsidR="003B5BEC" w:rsidRPr="00F7395F" w:rsidRDefault="003B5BEC" w:rsidP="003B5BEC">
      <w:pPr>
        <w:ind w:left="360"/>
        <w:rPr>
          <w:sz w:val="22"/>
          <w:szCs w:val="22"/>
        </w:rPr>
      </w:pPr>
    </w:p>
    <w:p w14:paraId="71732040" w14:textId="77777777" w:rsidR="003B5BEC" w:rsidRPr="00F7395F" w:rsidRDefault="003B5BEC" w:rsidP="003B5BEC">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68A92744" w14:textId="77777777" w:rsidR="003B5BEC" w:rsidRPr="00F7395F" w:rsidRDefault="003B5BEC" w:rsidP="003B5BEC">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3C544AD3" w14:textId="77777777" w:rsidR="003B5BEC" w:rsidRPr="00967ADB" w:rsidRDefault="003B5BEC" w:rsidP="003B5BEC">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08C74271" w14:textId="77777777" w:rsidR="003B5BEC" w:rsidRPr="00967ADB" w:rsidRDefault="003B5BEC" w:rsidP="003B5BEC">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5F4CAEF5" w14:textId="77777777" w:rsidR="003B5BEC" w:rsidRPr="00F7395F" w:rsidRDefault="003B5BEC" w:rsidP="003B5BEC">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1BE0D8E7" w14:textId="77777777" w:rsidR="003B5BEC" w:rsidRPr="00F7395F" w:rsidRDefault="003B5BEC" w:rsidP="003B5BEC">
      <w:pPr>
        <w:rPr>
          <w:sz w:val="22"/>
          <w:szCs w:val="22"/>
        </w:rPr>
      </w:pPr>
    </w:p>
    <w:p w14:paraId="1BEDDEFA" w14:textId="77777777" w:rsidR="003B5BEC" w:rsidRDefault="003B5BEC" w:rsidP="003B5BEC">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F8FD41F" w14:textId="77777777" w:rsidR="003B5BEC" w:rsidRDefault="003B5BEC" w:rsidP="003B5BEC">
      <w:pPr>
        <w:tabs>
          <w:tab w:val="left" w:pos="360"/>
        </w:tabs>
        <w:autoSpaceDE w:val="0"/>
        <w:autoSpaceDN w:val="0"/>
        <w:adjustRightInd w:val="0"/>
        <w:ind w:left="360" w:hanging="360"/>
        <w:rPr>
          <w:sz w:val="22"/>
          <w:szCs w:val="22"/>
        </w:rPr>
      </w:pPr>
    </w:p>
    <w:p w14:paraId="1BC95EB0" w14:textId="77777777" w:rsidR="003B5BEC" w:rsidRPr="00ED39D6" w:rsidRDefault="003B5BEC" w:rsidP="003B5BEC">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17424CF9" w14:textId="77777777" w:rsidR="003B5BEC" w:rsidRPr="00ED39D6" w:rsidRDefault="003B5BEC" w:rsidP="003B5BEC">
      <w:pPr>
        <w:tabs>
          <w:tab w:val="left" w:pos="360"/>
        </w:tabs>
        <w:autoSpaceDE w:val="0"/>
        <w:autoSpaceDN w:val="0"/>
        <w:adjustRightInd w:val="0"/>
        <w:ind w:left="360" w:hanging="360"/>
        <w:rPr>
          <w:sz w:val="22"/>
          <w:szCs w:val="22"/>
        </w:rPr>
      </w:pPr>
    </w:p>
    <w:p w14:paraId="658FA76C" w14:textId="77777777" w:rsidR="003B5BEC" w:rsidRPr="00ED39D6" w:rsidRDefault="003B5BEC" w:rsidP="003B5BEC">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5316D890" w14:textId="77777777" w:rsidR="003B5BEC" w:rsidRPr="00ED39D6" w:rsidRDefault="003B5BEC" w:rsidP="003B5BEC">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2E7EEF98" w14:textId="77777777" w:rsidR="003B5BEC" w:rsidRDefault="003B5BEC" w:rsidP="003B5BEC">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56BA678B" w14:textId="77777777" w:rsidR="003B5BEC" w:rsidRPr="00ED39D6" w:rsidRDefault="003B5BEC" w:rsidP="003B5BEC">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48232AB8" w14:textId="77777777" w:rsidR="003B5BEC" w:rsidRPr="00ED39D6" w:rsidRDefault="003B5BEC" w:rsidP="003B5BEC">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082AABEA" w14:textId="77777777" w:rsidR="003B5BEC" w:rsidRPr="00ED39D6" w:rsidRDefault="003B5BEC" w:rsidP="003B5BEC">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6811E607" w14:textId="77777777" w:rsidR="003B5BEC" w:rsidRDefault="003B5BEC" w:rsidP="003B5BEC">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11B29953" w14:textId="77777777" w:rsidR="003B5BEC" w:rsidRDefault="003B5BEC" w:rsidP="003B5BEC">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0BB0C585" w14:textId="77777777" w:rsidR="003B5BEC" w:rsidRDefault="003B5BEC" w:rsidP="003B5BEC">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179633EB" w14:textId="77777777" w:rsidR="003B5BEC" w:rsidRDefault="003B5BEC" w:rsidP="003B5BEC">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7852857A" w14:textId="77777777" w:rsidR="003B5BEC" w:rsidRDefault="003B5BEC" w:rsidP="003B5BEC">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10D781A0" w14:textId="77777777" w:rsidR="003B5BEC" w:rsidRDefault="003B5BEC" w:rsidP="003B5BEC">
      <w:pPr>
        <w:jc w:val="right"/>
        <w:rPr>
          <w:sz w:val="16"/>
          <w:szCs w:val="16"/>
        </w:rPr>
      </w:pPr>
    </w:p>
    <w:p w14:paraId="3694849B" w14:textId="77777777" w:rsidR="003B5BEC" w:rsidRDefault="003B5BEC" w:rsidP="003B5BEC">
      <w:pPr>
        <w:jc w:val="right"/>
        <w:rPr>
          <w:sz w:val="16"/>
          <w:szCs w:val="16"/>
        </w:rPr>
      </w:pPr>
      <w:r>
        <w:rPr>
          <w:sz w:val="16"/>
          <w:szCs w:val="16"/>
        </w:rPr>
        <w:t>Revised 6/12/17</w:t>
      </w:r>
    </w:p>
    <w:bookmarkEnd w:id="8"/>
    <w:p w14:paraId="60DA7A63" w14:textId="73BECC41" w:rsidR="0029048B" w:rsidRDefault="0029048B" w:rsidP="00E42DF9">
      <w:pPr>
        <w:pStyle w:val="Heading2"/>
        <w:jc w:val="left"/>
      </w:pPr>
    </w:p>
    <w:p w14:paraId="79AEC01D" w14:textId="47DEE6EB" w:rsidR="001E71EB" w:rsidRDefault="001E71EB">
      <w:r>
        <w:br w:type="page"/>
      </w:r>
    </w:p>
    <w:p w14:paraId="692D9B60" w14:textId="77777777" w:rsidR="001E71EB" w:rsidRDefault="001E71EB" w:rsidP="001E71EB">
      <w:pPr>
        <w:jc w:val="center"/>
        <w:rPr>
          <w:color w:val="000000"/>
          <w:sz w:val="28"/>
          <w:szCs w:val="28"/>
        </w:rPr>
      </w:pPr>
      <w:r>
        <w:rPr>
          <w:color w:val="000000"/>
          <w:sz w:val="28"/>
          <w:szCs w:val="28"/>
        </w:rPr>
        <w:lastRenderedPageBreak/>
        <w:t>APPENDIX R</w:t>
      </w:r>
    </w:p>
    <w:p w14:paraId="15AEB3A7" w14:textId="77777777" w:rsidR="001E71EB" w:rsidRPr="00AD7166" w:rsidRDefault="001E71EB" w:rsidP="001E71EB">
      <w:pPr>
        <w:jc w:val="center"/>
        <w:rPr>
          <w:bCs/>
          <w:szCs w:val="24"/>
        </w:rPr>
      </w:pPr>
      <w:r w:rsidRPr="00AD7166">
        <w:rPr>
          <w:bCs/>
          <w:szCs w:val="24"/>
        </w:rPr>
        <w:t>DATA SECURITY AND PRIVACY PLAN</w:t>
      </w:r>
    </w:p>
    <w:p w14:paraId="6A2ED838" w14:textId="77777777" w:rsidR="001E71EB" w:rsidRPr="00AD7166" w:rsidRDefault="001E71EB" w:rsidP="001E71EB">
      <w:pPr>
        <w:jc w:val="center"/>
        <w:rPr>
          <w:bCs/>
          <w:szCs w:val="24"/>
        </w:rPr>
      </w:pPr>
    </w:p>
    <w:p w14:paraId="2229D248" w14:textId="77777777" w:rsidR="001E71EB" w:rsidRPr="00AD7166" w:rsidRDefault="001E71EB" w:rsidP="00EA4506">
      <w:pPr>
        <w:numPr>
          <w:ilvl w:val="0"/>
          <w:numId w:val="31"/>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974EA40" w14:textId="77777777" w:rsidR="001E71EB" w:rsidRPr="00AD7166" w:rsidRDefault="001E71EB" w:rsidP="001E71EB">
      <w:pPr>
        <w:tabs>
          <w:tab w:val="left" w:pos="7392"/>
        </w:tabs>
        <w:jc w:val="both"/>
        <w:rPr>
          <w:color w:val="000000"/>
          <w:szCs w:val="24"/>
        </w:rPr>
      </w:pPr>
      <w:r>
        <w:rPr>
          <w:color w:val="000000"/>
          <w:szCs w:val="24"/>
        </w:rPr>
        <w:tab/>
      </w:r>
    </w:p>
    <w:p w14:paraId="554B67C6" w14:textId="77777777" w:rsidR="001E71EB" w:rsidRPr="00AD7166" w:rsidRDefault="001E71EB" w:rsidP="00EA4506">
      <w:pPr>
        <w:numPr>
          <w:ilvl w:val="0"/>
          <w:numId w:val="31"/>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48D8FE8E" w14:textId="77777777" w:rsidR="001E71EB" w:rsidRPr="00AD7166" w:rsidRDefault="001E71EB" w:rsidP="001E71EB">
      <w:pPr>
        <w:rPr>
          <w:szCs w:val="24"/>
        </w:rPr>
      </w:pPr>
    </w:p>
    <w:p w14:paraId="47AA6F71" w14:textId="77777777" w:rsidR="001E71EB" w:rsidRPr="00AD7166" w:rsidRDefault="001E71EB" w:rsidP="00EA4506">
      <w:pPr>
        <w:numPr>
          <w:ilvl w:val="0"/>
          <w:numId w:val="31"/>
        </w:numPr>
        <w:tabs>
          <w:tab w:val="clear" w:pos="2016"/>
          <w:tab w:val="num" w:pos="360"/>
        </w:tabs>
        <w:rPr>
          <w:szCs w:val="24"/>
        </w:rPr>
      </w:pPr>
      <w:r w:rsidRPr="00AD7166">
        <w:rPr>
          <w:szCs w:val="24"/>
        </w:rPr>
        <w:t>The Contractor's security measures must also include:</w:t>
      </w:r>
    </w:p>
    <w:p w14:paraId="7082246E" w14:textId="77777777" w:rsidR="001E71EB" w:rsidRPr="00AD7166" w:rsidRDefault="001E71EB" w:rsidP="001E71EB">
      <w:pPr>
        <w:rPr>
          <w:szCs w:val="24"/>
        </w:rPr>
      </w:pPr>
    </w:p>
    <w:p w14:paraId="4BBC7CC2" w14:textId="77777777" w:rsidR="001E71EB" w:rsidRPr="00AD7166" w:rsidRDefault="001E71EB" w:rsidP="001E71EB">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190AEE6E" w14:textId="77777777" w:rsidR="001E71EB" w:rsidRPr="00AD7166" w:rsidRDefault="001E71EB" w:rsidP="001E71EB">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53699E2B" w14:textId="77777777" w:rsidR="001E71EB" w:rsidRPr="00AD7166" w:rsidRDefault="001E71EB" w:rsidP="001E71EB">
      <w:pPr>
        <w:ind w:left="720" w:hanging="360"/>
        <w:jc w:val="both"/>
        <w:rPr>
          <w:szCs w:val="24"/>
        </w:rPr>
      </w:pPr>
      <w:r w:rsidRPr="00AD7166">
        <w:rPr>
          <w:szCs w:val="24"/>
        </w:rPr>
        <w:t>c.</w:t>
      </w:r>
      <w:r w:rsidRPr="00AD7166">
        <w:rPr>
          <w:szCs w:val="24"/>
        </w:rPr>
        <w:tab/>
        <w:t>Access to computer applications and Data are managed through appropriate userID/password procedures;</w:t>
      </w:r>
    </w:p>
    <w:p w14:paraId="15E5B7E8" w14:textId="77777777" w:rsidR="001E71EB" w:rsidRPr="00AD7166" w:rsidRDefault="001E71EB" w:rsidP="001E71EB">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28CD026B" w14:textId="77777777" w:rsidR="001E71EB" w:rsidRPr="00AD7166" w:rsidRDefault="001E71EB" w:rsidP="001E71EB">
      <w:pPr>
        <w:ind w:left="720" w:hanging="360"/>
        <w:jc w:val="both"/>
        <w:rPr>
          <w:szCs w:val="24"/>
        </w:rPr>
      </w:pPr>
      <w:r w:rsidRPr="00AD7166">
        <w:rPr>
          <w:szCs w:val="24"/>
        </w:rPr>
        <w:t>e.</w:t>
      </w:r>
      <w:r w:rsidRPr="00AD7166">
        <w:rPr>
          <w:szCs w:val="24"/>
        </w:rPr>
        <w:tab/>
        <w:t>That Contractor have a disaster recovery plan that is acceptable to the State;</w:t>
      </w:r>
    </w:p>
    <w:p w14:paraId="5BE2931E" w14:textId="77777777" w:rsidR="001E71EB" w:rsidRPr="00AD7166" w:rsidRDefault="001E71EB" w:rsidP="001E71EB">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1E32D458" w14:textId="77777777" w:rsidR="001E71EB" w:rsidRPr="00AD7166" w:rsidRDefault="001E71EB" w:rsidP="001E71EB">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1F0903C5" w14:textId="77777777" w:rsidR="001E71EB" w:rsidRPr="00AD7166" w:rsidRDefault="001E71EB" w:rsidP="001E71EB">
      <w:pPr>
        <w:ind w:left="720" w:hanging="360"/>
        <w:jc w:val="both"/>
        <w:rPr>
          <w:szCs w:val="24"/>
        </w:rPr>
      </w:pPr>
    </w:p>
    <w:p w14:paraId="37E26134" w14:textId="77777777" w:rsidR="001E71EB" w:rsidRPr="00AD7166" w:rsidRDefault="001E71EB" w:rsidP="00EA4506">
      <w:pPr>
        <w:numPr>
          <w:ilvl w:val="0"/>
          <w:numId w:val="31"/>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02B7CA0E" w14:textId="77777777" w:rsidR="001E71EB" w:rsidRPr="00AD7166" w:rsidRDefault="001E71EB" w:rsidP="001E71EB">
      <w:pPr>
        <w:ind w:left="360"/>
        <w:jc w:val="both"/>
        <w:rPr>
          <w:szCs w:val="24"/>
        </w:rPr>
      </w:pPr>
    </w:p>
    <w:p w14:paraId="5FCF3D79" w14:textId="77777777" w:rsidR="001E71EB" w:rsidRPr="00AD7166" w:rsidRDefault="001E71EB" w:rsidP="00EA4506">
      <w:pPr>
        <w:numPr>
          <w:ilvl w:val="0"/>
          <w:numId w:val="31"/>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2C762241" w14:textId="77777777" w:rsidR="001E71EB" w:rsidRPr="00AD7166" w:rsidRDefault="001E71EB" w:rsidP="001E71EB">
      <w:pPr>
        <w:pStyle w:val="ListParagraph"/>
      </w:pPr>
    </w:p>
    <w:p w14:paraId="4B0CD32E" w14:textId="77777777" w:rsidR="001E71EB" w:rsidRPr="00AD7166" w:rsidRDefault="001E71EB" w:rsidP="00EA4506">
      <w:pPr>
        <w:numPr>
          <w:ilvl w:val="0"/>
          <w:numId w:val="32"/>
        </w:numPr>
        <w:jc w:val="both"/>
        <w:rPr>
          <w:szCs w:val="24"/>
        </w:rPr>
      </w:pPr>
      <w:r w:rsidRPr="00AD7166">
        <w:rPr>
          <w:bCs/>
          <w:szCs w:val="24"/>
        </w:rPr>
        <w:lastRenderedPageBreak/>
        <w:t>Any officers or employees of the  third party  contractor  and  its assignees who have access to student data or teacher or principal data have received or will receive training on the federal and state law governing confidentiality of such data prior to receiving access;</w:t>
      </w:r>
    </w:p>
    <w:p w14:paraId="460E750F" w14:textId="77777777" w:rsidR="001E71EB" w:rsidRPr="00AD7166" w:rsidRDefault="001E71EB" w:rsidP="00EA4506">
      <w:pPr>
        <w:widowControl w:val="0"/>
        <w:numPr>
          <w:ilvl w:val="0"/>
          <w:numId w:val="3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33ADA920" w14:textId="77777777" w:rsidR="001E71EB" w:rsidRPr="00AD7166" w:rsidRDefault="001E71EB" w:rsidP="00EA4506">
      <w:pPr>
        <w:widowControl w:val="0"/>
        <w:numPr>
          <w:ilvl w:val="0"/>
          <w:numId w:val="3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283E00F3" w14:textId="77777777" w:rsidR="001E71EB" w:rsidRPr="00AD7166" w:rsidRDefault="001E71EB" w:rsidP="00EA4506">
      <w:pPr>
        <w:widowControl w:val="0"/>
        <w:numPr>
          <w:ilvl w:val="0"/>
          <w:numId w:val="32"/>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not  disclose  any personally identifiable information to any other party:</w:t>
      </w:r>
    </w:p>
    <w:p w14:paraId="6DB73953" w14:textId="77777777" w:rsidR="001E71EB" w:rsidRPr="00AD7166" w:rsidRDefault="001E71EB" w:rsidP="001E71EB">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(i)  without the  prior  written  consent  of  the parent or eligible student; or</w:t>
      </w:r>
    </w:p>
    <w:p w14:paraId="291F1732" w14:textId="77777777" w:rsidR="001E71EB" w:rsidRPr="00AD7166" w:rsidRDefault="001E71EB" w:rsidP="001E71EB">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28C99E53" w14:textId="77777777" w:rsidR="001E71EB" w:rsidRPr="00AD7166" w:rsidRDefault="001E71EB" w:rsidP="00EA4506">
      <w:pPr>
        <w:widowControl w:val="0"/>
        <w:numPr>
          <w:ilvl w:val="0"/>
          <w:numId w:val="3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59CBA2BA" w14:textId="77777777" w:rsidR="001E71EB" w:rsidRPr="00AD7166" w:rsidRDefault="001E71EB" w:rsidP="00EA4506">
      <w:pPr>
        <w:widowControl w:val="0"/>
        <w:numPr>
          <w:ilvl w:val="0"/>
          <w:numId w:val="3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742EABD5" w14:textId="77777777" w:rsidR="001E71EB" w:rsidRPr="00AD7166" w:rsidRDefault="001E71EB" w:rsidP="001E71EB">
      <w:pPr>
        <w:jc w:val="both"/>
        <w:rPr>
          <w:szCs w:val="24"/>
        </w:rPr>
      </w:pPr>
    </w:p>
    <w:p w14:paraId="3D830AA8" w14:textId="77777777" w:rsidR="001E71EB" w:rsidRPr="00AD7166" w:rsidRDefault="001E71EB" w:rsidP="00EA4506">
      <w:pPr>
        <w:pStyle w:val="BodyTextIndent"/>
        <w:numPr>
          <w:ilvl w:val="0"/>
          <w:numId w:val="31"/>
        </w:numPr>
        <w:tabs>
          <w:tab w:val="clear" w:pos="2016"/>
          <w:tab w:val="num" w:pos="360"/>
        </w:tabs>
        <w:spacing w:after="0"/>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673CA7AB" w14:textId="77777777" w:rsidR="001E71EB" w:rsidRPr="00AD7166" w:rsidRDefault="001E71EB" w:rsidP="001E71EB">
      <w:pPr>
        <w:jc w:val="both"/>
        <w:rPr>
          <w:szCs w:val="24"/>
        </w:rPr>
      </w:pPr>
    </w:p>
    <w:p w14:paraId="1CF946C1" w14:textId="77777777" w:rsidR="001E71EB" w:rsidRPr="00AD7166" w:rsidRDefault="001E71EB" w:rsidP="00EA4506">
      <w:pPr>
        <w:numPr>
          <w:ilvl w:val="0"/>
          <w:numId w:val="31"/>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221C28B7" w14:textId="77777777" w:rsidR="001E71EB" w:rsidRPr="00AD7166" w:rsidRDefault="001E71EB" w:rsidP="001E71EB">
      <w:pPr>
        <w:jc w:val="both"/>
        <w:rPr>
          <w:szCs w:val="24"/>
        </w:rPr>
      </w:pPr>
    </w:p>
    <w:p w14:paraId="2D52BCB6" w14:textId="77777777" w:rsidR="001E71EB" w:rsidRPr="00AD7166" w:rsidRDefault="001E71EB" w:rsidP="00EA4506">
      <w:pPr>
        <w:numPr>
          <w:ilvl w:val="0"/>
          <w:numId w:val="31"/>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5A1E6FDA" w14:textId="77777777" w:rsidR="001E71EB" w:rsidRPr="00AD7166" w:rsidRDefault="001E71EB" w:rsidP="001E71EB">
      <w:pPr>
        <w:jc w:val="both"/>
        <w:rPr>
          <w:szCs w:val="24"/>
        </w:rPr>
      </w:pPr>
    </w:p>
    <w:p w14:paraId="5CB5E0F3" w14:textId="77777777" w:rsidR="001E71EB" w:rsidRPr="00AD7166" w:rsidRDefault="001E71EB" w:rsidP="00EA4506">
      <w:pPr>
        <w:numPr>
          <w:ilvl w:val="0"/>
          <w:numId w:val="31"/>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4883B38D" w14:textId="77777777" w:rsidR="001E71EB" w:rsidRPr="00AD7166" w:rsidRDefault="001E71EB" w:rsidP="001E71EB">
      <w:pPr>
        <w:jc w:val="both"/>
        <w:rPr>
          <w:szCs w:val="24"/>
        </w:rPr>
      </w:pPr>
    </w:p>
    <w:p w14:paraId="7F8C09ED" w14:textId="77777777" w:rsidR="001E71EB" w:rsidRPr="00AD7166" w:rsidRDefault="001E71EB" w:rsidP="00EA4506">
      <w:pPr>
        <w:numPr>
          <w:ilvl w:val="0"/>
          <w:numId w:val="31"/>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3A65C3E8" w14:textId="77777777" w:rsidR="001E71EB" w:rsidRPr="00AD7166" w:rsidRDefault="001E71EB" w:rsidP="001E71EB">
      <w:pPr>
        <w:pStyle w:val="ListParagraph"/>
      </w:pPr>
    </w:p>
    <w:p w14:paraId="6D196A07" w14:textId="77777777" w:rsidR="001E71EB" w:rsidRPr="00AD7166" w:rsidRDefault="001E71EB" w:rsidP="00EA4506">
      <w:pPr>
        <w:numPr>
          <w:ilvl w:val="0"/>
          <w:numId w:val="31"/>
        </w:numPr>
        <w:tabs>
          <w:tab w:val="clear" w:pos="2016"/>
          <w:tab w:val="num" w:pos="360"/>
        </w:tabs>
        <w:jc w:val="both"/>
        <w:rPr>
          <w:szCs w:val="24"/>
        </w:rPr>
      </w:pPr>
      <w:r w:rsidRPr="00AD7166">
        <w:rPr>
          <w:szCs w:val="24"/>
        </w:rPr>
        <w:t xml:space="preserve">Breach Notification.  </w:t>
      </w:r>
    </w:p>
    <w:p w14:paraId="03058B14" w14:textId="77777777" w:rsidR="001E71EB" w:rsidRPr="00AD7166" w:rsidRDefault="001E71EB" w:rsidP="001E71EB">
      <w:pPr>
        <w:pStyle w:val="ListParagraph"/>
        <w:rPr>
          <w:bCs/>
        </w:rPr>
      </w:pPr>
    </w:p>
    <w:p w14:paraId="06B52D8D" w14:textId="77777777" w:rsidR="001E71EB" w:rsidRPr="00AD7166" w:rsidRDefault="001E71EB" w:rsidP="00EA4506">
      <w:pPr>
        <w:numPr>
          <w:ilvl w:val="0"/>
          <w:numId w:val="33"/>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6FA11EF0" w14:textId="77777777" w:rsidR="001E71EB" w:rsidRPr="00AD7166" w:rsidRDefault="001E71EB" w:rsidP="001E71EB">
      <w:pPr>
        <w:ind w:left="720"/>
        <w:jc w:val="both"/>
        <w:rPr>
          <w:szCs w:val="24"/>
        </w:rPr>
      </w:pPr>
    </w:p>
    <w:p w14:paraId="132CCE2C" w14:textId="77777777" w:rsidR="001E71EB" w:rsidRPr="00AD7166" w:rsidRDefault="001E71EB" w:rsidP="00EA4506">
      <w:pPr>
        <w:numPr>
          <w:ilvl w:val="0"/>
          <w:numId w:val="33"/>
        </w:numPr>
        <w:jc w:val="both"/>
        <w:rPr>
          <w:szCs w:val="24"/>
        </w:rPr>
      </w:pPr>
      <w:r w:rsidRPr="00AD7166">
        <w:rPr>
          <w:bCs/>
          <w:szCs w:val="24"/>
        </w:rPr>
        <w:lastRenderedPageBreak/>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38EE3564" w14:textId="77777777" w:rsidR="001E71EB" w:rsidRPr="00AD7166" w:rsidRDefault="001E71EB" w:rsidP="001E71EB">
      <w:pPr>
        <w:pStyle w:val="ListParagraph"/>
      </w:pPr>
    </w:p>
    <w:p w14:paraId="25831B24" w14:textId="77777777" w:rsidR="001E71EB" w:rsidRPr="00AD7166" w:rsidRDefault="001E71EB" w:rsidP="00EA4506">
      <w:pPr>
        <w:numPr>
          <w:ilvl w:val="0"/>
          <w:numId w:val="33"/>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31B4F771" w14:textId="77777777" w:rsidR="001E71EB" w:rsidRPr="00AD7166" w:rsidRDefault="001E71EB" w:rsidP="001E71EB">
      <w:pPr>
        <w:pStyle w:val="ListParagraph"/>
      </w:pPr>
    </w:p>
    <w:p w14:paraId="068568D8" w14:textId="77777777" w:rsidR="001E71EB" w:rsidRPr="00AD7166" w:rsidRDefault="001E71EB" w:rsidP="00EA4506">
      <w:pPr>
        <w:numPr>
          <w:ilvl w:val="0"/>
          <w:numId w:val="33"/>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4D4D8FC6" w14:textId="2238FD7B" w:rsidR="001E71EB" w:rsidRDefault="001E71EB" w:rsidP="00EA4506"/>
    <w:p w14:paraId="7F610D7B" w14:textId="48F1A5F4" w:rsidR="001E71EB" w:rsidRDefault="001E71EB">
      <w:r>
        <w:br w:type="page"/>
      </w:r>
    </w:p>
    <w:p w14:paraId="7F64F29D" w14:textId="77777777" w:rsidR="001E71EB" w:rsidRDefault="001E71EB" w:rsidP="001E71EB">
      <w:pPr>
        <w:jc w:val="center"/>
        <w:rPr>
          <w:sz w:val="36"/>
          <w:szCs w:val="36"/>
        </w:rPr>
      </w:pPr>
      <w:r>
        <w:rPr>
          <w:sz w:val="36"/>
          <w:szCs w:val="36"/>
        </w:rPr>
        <w:lastRenderedPageBreak/>
        <w:t>Appendix S</w:t>
      </w:r>
    </w:p>
    <w:p w14:paraId="5EBC7728" w14:textId="77777777" w:rsidR="001E71EB" w:rsidRDefault="001E71EB" w:rsidP="001E71EB">
      <w:pPr>
        <w:jc w:val="center"/>
        <w:rPr>
          <w:sz w:val="36"/>
          <w:szCs w:val="36"/>
        </w:rPr>
      </w:pPr>
      <w:r>
        <w:rPr>
          <w:sz w:val="36"/>
          <w:szCs w:val="36"/>
        </w:rPr>
        <w:t>PARENTS’ BILL OF RIGHTS</w:t>
      </w:r>
    </w:p>
    <w:p w14:paraId="7F3418C3" w14:textId="77777777" w:rsidR="001E71EB" w:rsidRDefault="001E71EB" w:rsidP="001E71EB">
      <w:pPr>
        <w:jc w:val="center"/>
      </w:pPr>
      <w:r>
        <w:rPr>
          <w:sz w:val="36"/>
          <w:szCs w:val="36"/>
        </w:rPr>
        <w:t>FOR DATA PRIVACY AND SECURITY</w:t>
      </w:r>
    </w:p>
    <w:p w14:paraId="0CA6EBE0" w14:textId="77777777" w:rsidR="001E71EB" w:rsidRDefault="001E71EB" w:rsidP="001E71EB"/>
    <w:p w14:paraId="7AB3ADBD" w14:textId="77777777" w:rsidR="001E71EB" w:rsidRDefault="001E71EB" w:rsidP="001E71EB">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14:paraId="5A1D22CB" w14:textId="77777777" w:rsidR="001E71EB" w:rsidRDefault="001E71EB" w:rsidP="001E71EB">
      <w:pPr>
        <w:ind w:firstLine="360"/>
        <w:jc w:val="both"/>
      </w:pPr>
    </w:p>
    <w:p w14:paraId="2ACCBEC2" w14:textId="77777777" w:rsidR="001E71EB" w:rsidRDefault="001E71EB" w:rsidP="001E71EB">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0BBED95E" w14:textId="77777777" w:rsidR="001E71EB" w:rsidRDefault="001E71EB" w:rsidP="001E71EB">
      <w:pPr>
        <w:ind w:firstLine="720"/>
        <w:jc w:val="both"/>
      </w:pPr>
    </w:p>
    <w:p w14:paraId="33A5AA2A" w14:textId="77777777" w:rsidR="001E71EB" w:rsidRPr="00F110C4" w:rsidRDefault="001E71EB" w:rsidP="00EA4506">
      <w:pPr>
        <w:pStyle w:val="ListParagraph"/>
        <w:numPr>
          <w:ilvl w:val="0"/>
          <w:numId w:val="39"/>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14:paraId="757DDDE1" w14:textId="77777777" w:rsidR="001E71EB" w:rsidRDefault="001E71EB" w:rsidP="001E71EB">
      <w:pPr>
        <w:ind w:firstLine="360"/>
        <w:jc w:val="both"/>
        <w:rPr>
          <w:b/>
          <w:u w:val="single"/>
        </w:rPr>
      </w:pPr>
    </w:p>
    <w:p w14:paraId="78B5EBA8" w14:textId="77777777" w:rsidR="001E71EB" w:rsidRDefault="001E71EB" w:rsidP="001E71EB">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54"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761E9406" w14:textId="77777777" w:rsidR="001E71EB" w:rsidRDefault="001E71EB" w:rsidP="001E71EB">
      <w:pPr>
        <w:ind w:left="360"/>
        <w:jc w:val="both"/>
      </w:pPr>
    </w:p>
    <w:p w14:paraId="0E219E19" w14:textId="77777777" w:rsidR="001E71EB" w:rsidRDefault="001E71EB" w:rsidP="001E71EB">
      <w:pPr>
        <w:ind w:left="360"/>
        <w:jc w:val="both"/>
      </w:pPr>
      <w:r>
        <w:t>Parents’ rights under FERPA include:</w:t>
      </w:r>
    </w:p>
    <w:p w14:paraId="3ABAD88F" w14:textId="77777777" w:rsidR="001E71EB" w:rsidRDefault="001E71EB" w:rsidP="001E71EB">
      <w:pPr>
        <w:ind w:left="360"/>
        <w:jc w:val="both"/>
      </w:pPr>
    </w:p>
    <w:p w14:paraId="2D12B79F" w14:textId="77777777" w:rsidR="001E71EB" w:rsidRDefault="001E71EB" w:rsidP="00EA4506">
      <w:pPr>
        <w:numPr>
          <w:ilvl w:val="0"/>
          <w:numId w:val="40"/>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14:paraId="421B2827" w14:textId="77777777" w:rsidR="001E71EB" w:rsidRPr="008B67E8" w:rsidRDefault="001E71EB" w:rsidP="00EA4506">
      <w:pPr>
        <w:numPr>
          <w:ilvl w:val="0"/>
          <w:numId w:val="40"/>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14:paraId="26E02E65" w14:textId="77777777" w:rsidR="001E71EB" w:rsidRDefault="001E71EB" w:rsidP="00EA4506">
      <w:pPr>
        <w:numPr>
          <w:ilvl w:val="0"/>
          <w:numId w:val="40"/>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 xml:space="preserve">(i) </w:t>
      </w:r>
      <w:r w:rsidRPr="008B67E8">
        <w:t>school officials</w:t>
      </w:r>
      <w:r>
        <w:t xml:space="preserve"> within the school or school district </w:t>
      </w:r>
      <w:r w:rsidRPr="008B67E8">
        <w:t>with leg</w:t>
      </w:r>
      <w:r>
        <w:t xml:space="preserve">itimate educational interests; (ii) officials of </w:t>
      </w:r>
      <w:r>
        <w:lastRenderedPageBreak/>
        <w:t xml:space="preserve">another school for purposes of enrollment or transfer; (iii) third party contractors providing services 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0160A473" w14:textId="77777777" w:rsidR="001E71EB" w:rsidRPr="008B67E8" w:rsidRDefault="001E71EB" w:rsidP="00EA4506">
      <w:pPr>
        <w:numPr>
          <w:ilvl w:val="0"/>
          <w:numId w:val="40"/>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3917563" w14:textId="77777777" w:rsidR="001E71EB" w:rsidRDefault="001E71EB" w:rsidP="00EA4506">
      <w:pPr>
        <w:numPr>
          <w:ilvl w:val="0"/>
          <w:numId w:val="40"/>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14:paraId="2E515E37" w14:textId="77777777" w:rsidR="001E71EB" w:rsidRPr="00AB7FE6" w:rsidRDefault="001E71EB" w:rsidP="00EA4506">
      <w:pPr>
        <w:pStyle w:val="ListParagraph"/>
        <w:numPr>
          <w:ilvl w:val="0"/>
          <w:numId w:val="39"/>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14:paraId="02981DC1" w14:textId="77777777" w:rsidR="001E71EB" w:rsidRDefault="001E71EB" w:rsidP="001E71EB">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20BA2A51" w14:textId="77777777" w:rsidR="001E71EB" w:rsidRPr="003F5BC1" w:rsidRDefault="001E71EB" w:rsidP="001E71EB">
      <w:pPr>
        <w:pStyle w:val="NormalWeb"/>
        <w:shd w:val="clear" w:color="auto" w:fill="FFFFFF"/>
        <w:ind w:left="360"/>
        <w:jc w:val="both"/>
        <w:rPr>
          <w:rFonts w:ascii="Times New Roman" w:hAnsi="Times New Roman"/>
          <w:color w:val="000000"/>
          <w:sz w:val="24"/>
          <w:szCs w:val="24"/>
        </w:rPr>
      </w:pPr>
      <w:r w:rsidRPr="003F5BC1">
        <w:rPr>
          <w:rFonts w:ascii="Times New Roman" w:hAnsi="Times New Roman"/>
          <w:sz w:val="24"/>
          <w:szCs w:val="24"/>
        </w:rPr>
        <w:t xml:space="preserve">A more detailed description of the PPPL is available from the Committee on Open Government of the New York Department of State.  Guidance on what you should know about the PPPL can be accessed at </w:t>
      </w:r>
      <w:hyperlink r:id="rId55" w:history="1">
        <w:r w:rsidRPr="003F5BC1">
          <w:rPr>
            <w:rStyle w:val="Hyperlink"/>
            <w:rFonts w:ascii="Times New Roman" w:hAnsi="Times New Roman"/>
            <w:sz w:val="24"/>
            <w:szCs w:val="24"/>
          </w:rPr>
          <w:t>http://www.dos.ny.gov/coog/shldno1.html</w:t>
        </w:r>
      </w:hyperlink>
      <w:r w:rsidRPr="003F5BC1">
        <w:rPr>
          <w:rFonts w:ascii="Times New Roman" w:hAnsi="Times New Roman"/>
          <w:sz w:val="24"/>
          <w:szCs w:val="24"/>
        </w:rPr>
        <w:t xml:space="preserve">.  The Committee on Open Government’s address is Committee on Open Government, Department of State, One Commerce Plaza, 99 Washington Avenue, suite 650, Albany, NY 12231, their email address is </w:t>
      </w:r>
      <w:hyperlink r:id="rId56" w:history="1">
        <w:r w:rsidRPr="003F5BC1">
          <w:rPr>
            <w:rStyle w:val="Hyperlink"/>
            <w:rFonts w:ascii="Times New Roman" w:hAnsi="Times New Roman"/>
            <w:sz w:val="24"/>
            <w:szCs w:val="24"/>
          </w:rPr>
          <w:t>coog@dos.ny.gov</w:t>
        </w:r>
      </w:hyperlink>
      <w:r w:rsidRPr="003F5BC1">
        <w:rPr>
          <w:rFonts w:ascii="Times New Roman" w:hAnsi="Times New Roman"/>
          <w:sz w:val="24"/>
          <w:szCs w:val="24"/>
        </w:rPr>
        <w:t xml:space="preserve">, and their telephone number is </w:t>
      </w:r>
      <w:r w:rsidRPr="003F5BC1">
        <w:rPr>
          <w:rFonts w:ascii="Times New Roman" w:hAnsi="Times New Roman"/>
          <w:color w:val="000000"/>
          <w:sz w:val="24"/>
          <w:szCs w:val="24"/>
        </w:rPr>
        <w:t>(518) 474-2518.</w:t>
      </w:r>
    </w:p>
    <w:p w14:paraId="20F6178F" w14:textId="77777777" w:rsidR="001E71EB" w:rsidRPr="003F5BC1" w:rsidRDefault="001E71EB" w:rsidP="001E71EB">
      <w:pPr>
        <w:pStyle w:val="NormalWeb"/>
        <w:shd w:val="clear" w:color="auto" w:fill="FFFFFF"/>
        <w:tabs>
          <w:tab w:val="left" w:pos="360"/>
        </w:tabs>
        <w:ind w:left="360" w:hanging="360"/>
        <w:jc w:val="both"/>
        <w:rPr>
          <w:rFonts w:ascii="Times New Roman" w:hAnsi="Times New Roman"/>
          <w:b/>
          <w:color w:val="000000"/>
          <w:sz w:val="24"/>
          <w:szCs w:val="24"/>
        </w:rPr>
      </w:pPr>
      <w:r w:rsidRPr="003F5BC1">
        <w:rPr>
          <w:rFonts w:ascii="Times New Roman" w:hAnsi="Times New Roman"/>
          <w:b/>
          <w:color w:val="000000"/>
          <w:sz w:val="24"/>
          <w:szCs w:val="24"/>
        </w:rPr>
        <w:t xml:space="preserve">C. </w:t>
      </w:r>
      <w:r w:rsidRPr="003F5BC1">
        <w:rPr>
          <w:rFonts w:ascii="Times New Roman" w:hAnsi="Times New Roman"/>
          <w:b/>
          <w:color w:val="000000"/>
          <w:sz w:val="24"/>
          <w:szCs w:val="24"/>
        </w:rPr>
        <w:tab/>
      </w:r>
      <w:r w:rsidRPr="003F5BC1">
        <w:rPr>
          <w:rFonts w:ascii="Times New Roman" w:hAnsi="Times New Roman"/>
          <w:b/>
          <w:color w:val="000000"/>
          <w:sz w:val="24"/>
          <w:szCs w:val="24"/>
          <w:u w:val="single"/>
        </w:rPr>
        <w:t>Parents’ Rights Under Education Law §2-d relating to Unauthorized Release of Personally Identifiable Information</w:t>
      </w:r>
      <w:r w:rsidRPr="003F5BC1">
        <w:rPr>
          <w:rFonts w:ascii="Times New Roman" w:hAnsi="Times New Roman"/>
          <w:b/>
          <w:color w:val="000000"/>
          <w:sz w:val="24"/>
          <w:szCs w:val="24"/>
        </w:rPr>
        <w:t xml:space="preserve"> </w:t>
      </w:r>
    </w:p>
    <w:p w14:paraId="1BF280EC" w14:textId="77777777" w:rsidR="001E71EB" w:rsidRPr="008C25B2" w:rsidRDefault="001E71EB" w:rsidP="00EA4506">
      <w:pPr>
        <w:pStyle w:val="ListParagraph"/>
        <w:numPr>
          <w:ilvl w:val="0"/>
          <w:numId w:val="41"/>
        </w:numPr>
        <w:jc w:val="both"/>
        <w:rPr>
          <w:b/>
        </w:rPr>
      </w:pPr>
      <w:r w:rsidRPr="008C25B2">
        <w:rPr>
          <w:b/>
        </w:rPr>
        <w:t>What “educational agencies” are included in the requirements of Education Law</w:t>
      </w:r>
      <w:r>
        <w:rPr>
          <w:b/>
        </w:rPr>
        <w:t xml:space="preserve">  </w:t>
      </w:r>
      <w:r w:rsidRPr="008C25B2">
        <w:rPr>
          <w:b/>
        </w:rPr>
        <w:t>§2-d?</w:t>
      </w:r>
    </w:p>
    <w:p w14:paraId="4148AB83" w14:textId="77777777" w:rsidR="001E71EB" w:rsidRDefault="001E71EB" w:rsidP="001E71EB">
      <w:pPr>
        <w:ind w:left="360"/>
        <w:jc w:val="both"/>
      </w:pPr>
    </w:p>
    <w:p w14:paraId="1BE888E6" w14:textId="77777777" w:rsidR="001E71EB" w:rsidRDefault="001E71EB" w:rsidP="00EA4506">
      <w:pPr>
        <w:numPr>
          <w:ilvl w:val="0"/>
          <w:numId w:val="34"/>
        </w:numPr>
        <w:tabs>
          <w:tab w:val="clear" w:pos="720"/>
          <w:tab w:val="num" w:pos="2520"/>
        </w:tabs>
        <w:ind w:left="1080"/>
        <w:jc w:val="both"/>
      </w:pPr>
      <w:r>
        <w:t xml:space="preserve">The New York State Education Department (“NYSED”); </w:t>
      </w:r>
    </w:p>
    <w:p w14:paraId="42D89DE5" w14:textId="77777777" w:rsidR="001E71EB" w:rsidRDefault="001E71EB" w:rsidP="00EA4506">
      <w:pPr>
        <w:numPr>
          <w:ilvl w:val="0"/>
          <w:numId w:val="34"/>
        </w:numPr>
        <w:tabs>
          <w:tab w:val="clear" w:pos="720"/>
          <w:tab w:val="num" w:pos="2160"/>
        </w:tabs>
        <w:ind w:left="1080"/>
        <w:jc w:val="both"/>
      </w:pPr>
      <w:r>
        <w:t xml:space="preserve">Each public school district; </w:t>
      </w:r>
    </w:p>
    <w:p w14:paraId="0B2E38D4" w14:textId="77777777" w:rsidR="001E71EB" w:rsidRDefault="001E71EB" w:rsidP="00EA4506">
      <w:pPr>
        <w:numPr>
          <w:ilvl w:val="0"/>
          <w:numId w:val="34"/>
        </w:numPr>
        <w:tabs>
          <w:tab w:val="clear" w:pos="720"/>
          <w:tab w:val="num" w:pos="1800"/>
        </w:tabs>
        <w:ind w:left="1080"/>
        <w:jc w:val="both"/>
      </w:pPr>
      <w:r>
        <w:t xml:space="preserve">Each Board of Cooperative Educational Services or BOCES; and </w:t>
      </w:r>
    </w:p>
    <w:p w14:paraId="0746E04E" w14:textId="77777777" w:rsidR="001E71EB" w:rsidRDefault="001E71EB" w:rsidP="00EA4506">
      <w:pPr>
        <w:numPr>
          <w:ilvl w:val="0"/>
          <w:numId w:val="34"/>
        </w:numPr>
        <w:tabs>
          <w:tab w:val="clear" w:pos="720"/>
          <w:tab w:val="num" w:pos="1440"/>
        </w:tabs>
        <w:ind w:left="1080"/>
        <w:jc w:val="both"/>
      </w:pPr>
      <w:r>
        <w:t>All schools that are:</w:t>
      </w:r>
    </w:p>
    <w:p w14:paraId="4517C828" w14:textId="77777777" w:rsidR="001E71EB" w:rsidRDefault="001E71EB" w:rsidP="00EA4506">
      <w:pPr>
        <w:numPr>
          <w:ilvl w:val="1"/>
          <w:numId w:val="34"/>
        </w:numPr>
        <w:jc w:val="both"/>
      </w:pPr>
      <w:r>
        <w:t xml:space="preserve">a </w:t>
      </w:r>
      <w:r w:rsidRPr="001F01D9">
        <w:t>public elementa</w:t>
      </w:r>
      <w:r>
        <w:t>ry or secondary school;</w:t>
      </w:r>
      <w:r w:rsidRPr="001F01D9">
        <w:t xml:space="preserve"> </w:t>
      </w:r>
    </w:p>
    <w:p w14:paraId="3C668CBC" w14:textId="77777777" w:rsidR="001E71EB" w:rsidRDefault="001E71EB" w:rsidP="00EA4506">
      <w:pPr>
        <w:numPr>
          <w:ilvl w:val="1"/>
          <w:numId w:val="34"/>
        </w:numPr>
        <w:jc w:val="both"/>
      </w:pPr>
      <w:r>
        <w:t xml:space="preserve">a </w:t>
      </w:r>
      <w:r w:rsidRPr="001F01D9">
        <w:t>universal pre-kindergarten program authorized pursuant to</w:t>
      </w:r>
      <w:r>
        <w:t xml:space="preserve"> Education Law §3602-e;</w:t>
      </w:r>
    </w:p>
    <w:p w14:paraId="4531D8D8" w14:textId="77777777" w:rsidR="001E71EB" w:rsidRDefault="001E71EB" w:rsidP="00EA4506">
      <w:pPr>
        <w:numPr>
          <w:ilvl w:val="1"/>
          <w:numId w:val="34"/>
        </w:numPr>
        <w:jc w:val="both"/>
      </w:pPr>
      <w:r>
        <w:t>an approved</w:t>
      </w:r>
      <w:r w:rsidRPr="001F01D9">
        <w:t xml:space="preserve"> provider</w:t>
      </w:r>
      <w:r>
        <w:t xml:space="preserve"> of preschool special education services;</w:t>
      </w:r>
    </w:p>
    <w:p w14:paraId="2458BA6D" w14:textId="77777777" w:rsidR="001E71EB" w:rsidRDefault="001E71EB" w:rsidP="00EA4506">
      <w:pPr>
        <w:numPr>
          <w:ilvl w:val="1"/>
          <w:numId w:val="34"/>
        </w:numPr>
      </w:pPr>
      <w:r w:rsidRPr="001F01D9">
        <w:lastRenderedPageBreak/>
        <w:t>any other publicly f</w:t>
      </w:r>
      <w:r>
        <w:t xml:space="preserve">unded pre-kindergarten program; </w:t>
      </w:r>
    </w:p>
    <w:p w14:paraId="7AF4A6E9" w14:textId="77777777" w:rsidR="001E71EB" w:rsidRDefault="001E71EB" w:rsidP="00EA4506">
      <w:pPr>
        <w:numPr>
          <w:ilvl w:val="1"/>
          <w:numId w:val="34"/>
        </w:numPr>
        <w:jc w:val="both"/>
      </w:pPr>
      <w:r w:rsidRPr="001F01D9">
        <w:t>a school serving children in a special act school district as defined in</w:t>
      </w:r>
      <w:r>
        <w:t xml:space="preserve"> Education Law 4001; or</w:t>
      </w:r>
    </w:p>
    <w:p w14:paraId="16B42525" w14:textId="77777777" w:rsidR="001E71EB" w:rsidRDefault="001E71EB" w:rsidP="00EA4506">
      <w:pPr>
        <w:numPr>
          <w:ilvl w:val="1"/>
          <w:numId w:val="34"/>
        </w:numPr>
        <w:jc w:val="both"/>
      </w:pPr>
      <w:r>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14:paraId="1801B085" w14:textId="77777777" w:rsidR="001E71EB" w:rsidRDefault="001E71EB" w:rsidP="001E71EB">
      <w:pPr>
        <w:jc w:val="both"/>
      </w:pPr>
    </w:p>
    <w:p w14:paraId="13DD9B03" w14:textId="77777777" w:rsidR="001E71EB" w:rsidRPr="00142DC7" w:rsidRDefault="001E71EB" w:rsidP="001E71EB">
      <w:pPr>
        <w:tabs>
          <w:tab w:val="left" w:pos="720"/>
        </w:tabs>
        <w:ind w:left="720" w:hanging="360"/>
        <w:jc w:val="both"/>
        <w:rPr>
          <w:b/>
        </w:rPr>
      </w:pPr>
      <w:r w:rsidRPr="00142DC7">
        <w:rPr>
          <w:b/>
        </w:rPr>
        <w:t>2.  What kind of student data is subject to the confidentiality and security requirements of Education Law §2-d?</w:t>
      </w:r>
    </w:p>
    <w:p w14:paraId="37907A83" w14:textId="77777777" w:rsidR="001E71EB" w:rsidRDefault="001E71EB" w:rsidP="001E71EB">
      <w:pPr>
        <w:jc w:val="both"/>
      </w:pPr>
    </w:p>
    <w:p w14:paraId="3CB8C4D0" w14:textId="77777777" w:rsidR="001E71EB" w:rsidRPr="003F5BC1" w:rsidRDefault="001E71EB" w:rsidP="001E71EB">
      <w:pPr>
        <w:pStyle w:val="Default"/>
        <w:tabs>
          <w:tab w:val="left" w:pos="720"/>
        </w:tabs>
        <w:ind w:left="720"/>
        <w:jc w:val="both"/>
        <w:rPr>
          <w:rFonts w:ascii="Times New Roman" w:hAnsi="Times New Roman" w:cs="Times New Roman"/>
        </w:rPr>
      </w:pPr>
      <w:r w:rsidRPr="003F5BC1">
        <w:rPr>
          <w:rFonts w:ascii="Times New Roman" w:hAnsi="Times New Roman" w:cs="Times New Roman"/>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17633582" w14:textId="77777777" w:rsidR="001E71EB" w:rsidRPr="003F5BC1" w:rsidRDefault="001E71EB" w:rsidP="001E71EB">
      <w:pPr>
        <w:pStyle w:val="Default"/>
        <w:ind w:left="360"/>
        <w:jc w:val="both"/>
        <w:rPr>
          <w:rFonts w:ascii="Times New Roman" w:hAnsi="Times New Roman" w:cs="Times New Roman"/>
        </w:rPr>
      </w:pPr>
    </w:p>
    <w:p w14:paraId="54087CD0" w14:textId="77777777" w:rsidR="001E71EB" w:rsidRPr="003F5BC1" w:rsidRDefault="001E71EB" w:rsidP="001E71EB">
      <w:pPr>
        <w:pStyle w:val="Default"/>
        <w:ind w:left="1080"/>
        <w:jc w:val="both"/>
        <w:rPr>
          <w:rFonts w:ascii="Times New Roman" w:hAnsi="Times New Roman" w:cs="Times New Roman"/>
        </w:rPr>
      </w:pPr>
      <w:r w:rsidRPr="003F5BC1">
        <w:rPr>
          <w:rFonts w:ascii="Times New Roman" w:hAnsi="Times New Roman" w:cs="Times New Roman"/>
        </w:rPr>
        <w:t xml:space="preserve">(a) The student’s name; </w:t>
      </w:r>
    </w:p>
    <w:p w14:paraId="64A9276E" w14:textId="77777777" w:rsidR="001E71EB" w:rsidRPr="003F5BC1" w:rsidRDefault="001E71EB" w:rsidP="001E71EB">
      <w:pPr>
        <w:pStyle w:val="Default"/>
        <w:ind w:left="1080"/>
        <w:jc w:val="both"/>
        <w:rPr>
          <w:rFonts w:ascii="Times New Roman" w:hAnsi="Times New Roman" w:cs="Times New Roman"/>
        </w:rPr>
      </w:pPr>
      <w:r w:rsidRPr="003F5BC1">
        <w:rPr>
          <w:rFonts w:ascii="Times New Roman" w:hAnsi="Times New Roman" w:cs="Times New Roman"/>
        </w:rPr>
        <w:t xml:space="preserve">(b) The name of the student’s parent or other family members; </w:t>
      </w:r>
    </w:p>
    <w:p w14:paraId="485A8811" w14:textId="77777777" w:rsidR="001E71EB" w:rsidRPr="003F5BC1" w:rsidRDefault="001E71EB" w:rsidP="001E71EB">
      <w:pPr>
        <w:pStyle w:val="Default"/>
        <w:ind w:left="1080"/>
        <w:jc w:val="both"/>
        <w:rPr>
          <w:rFonts w:ascii="Times New Roman" w:hAnsi="Times New Roman" w:cs="Times New Roman"/>
        </w:rPr>
      </w:pPr>
      <w:r w:rsidRPr="003F5BC1">
        <w:rPr>
          <w:rFonts w:ascii="Times New Roman" w:hAnsi="Times New Roman" w:cs="Times New Roman"/>
        </w:rPr>
        <w:t xml:space="preserve">(c) The address of the student or student’s family; </w:t>
      </w:r>
    </w:p>
    <w:p w14:paraId="5422DD99" w14:textId="77777777" w:rsidR="001E71EB" w:rsidRPr="003F5BC1" w:rsidRDefault="001E71EB" w:rsidP="001E71EB">
      <w:pPr>
        <w:pStyle w:val="Default"/>
        <w:ind w:left="1080"/>
        <w:jc w:val="both"/>
        <w:rPr>
          <w:rFonts w:ascii="Times New Roman" w:hAnsi="Times New Roman" w:cs="Times New Roman"/>
        </w:rPr>
      </w:pPr>
      <w:r w:rsidRPr="003F5BC1">
        <w:rPr>
          <w:rFonts w:ascii="Times New Roman" w:hAnsi="Times New Roman" w:cs="Times New Roman"/>
        </w:rPr>
        <w:t xml:space="preserve">(d) A personal identifier, such as the student’s social security number, student number, or biometric record; </w:t>
      </w:r>
      <w:r w:rsidRPr="003F5BC1">
        <w:rPr>
          <w:rFonts w:ascii="Times New Roman" w:hAnsi="Times New Roman" w:cs="Times New Roman"/>
        </w:rPr>
        <w:tab/>
      </w:r>
    </w:p>
    <w:p w14:paraId="589C2639" w14:textId="77777777" w:rsidR="001E71EB" w:rsidRPr="003F5BC1" w:rsidRDefault="001E71EB" w:rsidP="001E71EB">
      <w:pPr>
        <w:pStyle w:val="Default"/>
        <w:ind w:left="1080"/>
        <w:jc w:val="both"/>
        <w:rPr>
          <w:rFonts w:ascii="Times New Roman" w:hAnsi="Times New Roman" w:cs="Times New Roman"/>
        </w:rPr>
      </w:pPr>
      <w:r w:rsidRPr="003F5BC1">
        <w:rPr>
          <w:rFonts w:ascii="Times New Roman" w:hAnsi="Times New Roman" w:cs="Times New Roman"/>
        </w:rPr>
        <w:t>(e) Other indirect identifiers, such as the student’s date of birth, place of birth, and Mother’s Maiden Name</w:t>
      </w:r>
      <w:r w:rsidRPr="003F5BC1">
        <w:rPr>
          <w:rStyle w:val="FootnoteReference"/>
          <w:rFonts w:ascii="Times New Roman" w:hAnsi="Times New Roman" w:cs="Times New Roman"/>
        </w:rPr>
        <w:footnoteReference w:id="3"/>
      </w:r>
      <w:r w:rsidRPr="003F5BC1">
        <w:rPr>
          <w:rFonts w:ascii="Times New Roman" w:hAnsi="Times New Roman" w:cs="Times New Roman"/>
        </w:rPr>
        <w:t xml:space="preserve">; </w:t>
      </w:r>
    </w:p>
    <w:p w14:paraId="79734B45" w14:textId="77777777" w:rsidR="001E71EB" w:rsidRPr="003F5BC1" w:rsidRDefault="001E71EB" w:rsidP="001E71EB">
      <w:pPr>
        <w:pStyle w:val="Default"/>
        <w:ind w:left="1080"/>
        <w:jc w:val="both"/>
        <w:rPr>
          <w:rFonts w:ascii="Times New Roman" w:hAnsi="Times New Roman" w:cs="Times New Roman"/>
        </w:rPr>
      </w:pPr>
      <w:r w:rsidRPr="003F5BC1">
        <w:rPr>
          <w:rFonts w:ascii="Times New Roman" w:hAnsi="Times New Roman" w:cs="Times New Roman"/>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571B8BDA" w14:textId="77777777" w:rsidR="001E71EB" w:rsidRPr="003F5BC1" w:rsidRDefault="001E71EB" w:rsidP="001E71EB">
      <w:pPr>
        <w:pStyle w:val="Default"/>
        <w:ind w:left="1080"/>
        <w:jc w:val="both"/>
        <w:rPr>
          <w:rFonts w:ascii="Times New Roman" w:hAnsi="Times New Roman" w:cs="Times New Roman"/>
        </w:rPr>
      </w:pPr>
      <w:r w:rsidRPr="003F5BC1">
        <w:rPr>
          <w:rFonts w:ascii="Times New Roman" w:hAnsi="Times New Roman" w:cs="Times New Roman"/>
        </w:rPr>
        <w:t>(g) Information requested by a person who the educational agency or institution reasonably believes knows the identity of the student to whom the education record relates.</w:t>
      </w:r>
    </w:p>
    <w:p w14:paraId="56D118B7" w14:textId="77777777" w:rsidR="001E71EB" w:rsidRDefault="001E71EB" w:rsidP="001E71EB">
      <w:pPr>
        <w:jc w:val="both"/>
        <w:rPr>
          <w:color w:val="000000"/>
        </w:rPr>
      </w:pPr>
    </w:p>
    <w:p w14:paraId="2EADFB40" w14:textId="77777777" w:rsidR="001E71EB" w:rsidRPr="00142DC7" w:rsidRDefault="001E71EB" w:rsidP="001E71EB">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14:paraId="638C86C3" w14:textId="77777777" w:rsidR="001E71EB" w:rsidRDefault="001E71EB" w:rsidP="001E71EB">
      <w:pPr>
        <w:jc w:val="both"/>
        <w:rPr>
          <w:color w:val="000000"/>
        </w:rPr>
      </w:pPr>
    </w:p>
    <w:p w14:paraId="211ACFBE" w14:textId="77777777" w:rsidR="001E71EB" w:rsidRDefault="001E71EB" w:rsidP="001E71EB">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1CA06AE4" w14:textId="77777777" w:rsidR="001E71EB" w:rsidRDefault="001E71EB" w:rsidP="001E71EB">
      <w:pPr>
        <w:jc w:val="both"/>
      </w:pPr>
    </w:p>
    <w:p w14:paraId="51316F83" w14:textId="77777777" w:rsidR="001E71EB" w:rsidRPr="00142DC7" w:rsidRDefault="001E71EB" w:rsidP="001E71EB">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14:paraId="708FE7C1" w14:textId="77777777" w:rsidR="001E71EB" w:rsidRPr="00142DC7" w:rsidRDefault="001E71EB" w:rsidP="001E71EB">
      <w:pPr>
        <w:jc w:val="both"/>
        <w:rPr>
          <w:b/>
        </w:rPr>
      </w:pPr>
    </w:p>
    <w:p w14:paraId="5BBAB7EB" w14:textId="77777777" w:rsidR="001E71EB" w:rsidRDefault="001E71EB" w:rsidP="001E71EB">
      <w:pPr>
        <w:autoSpaceDE w:val="0"/>
        <w:autoSpaceDN w:val="0"/>
        <w:adjustRightInd w:val="0"/>
        <w:spacing w:before="100" w:after="100"/>
        <w:ind w:left="720"/>
        <w:jc w:val="both"/>
      </w:pPr>
      <w:bookmarkStart w:id="9" w:name="SP_34c10000c3ea7"/>
      <w:bookmarkEnd w:id="9"/>
      <w:r>
        <w:t>Education Law §2-d ensures that, in addition to all of the protections and rights of parents under the federal FERPA law, certain rights will also be provided under the Education Law.  These rights include, but are not limited to, the following elements:</w:t>
      </w:r>
    </w:p>
    <w:p w14:paraId="252EA64A" w14:textId="77777777" w:rsidR="001E71EB" w:rsidRDefault="001E71EB" w:rsidP="001E71EB">
      <w:pPr>
        <w:autoSpaceDE w:val="0"/>
        <w:autoSpaceDN w:val="0"/>
        <w:adjustRightInd w:val="0"/>
        <w:spacing w:before="100" w:after="100"/>
        <w:ind w:left="1440" w:hanging="360"/>
        <w:jc w:val="both"/>
      </w:pPr>
      <w:r>
        <w:t>(A) A student's PII cannot be sold or released by the educational agency for any commercial or marketing purposes.</w:t>
      </w:r>
    </w:p>
    <w:p w14:paraId="09AE184A" w14:textId="77777777" w:rsidR="001E71EB" w:rsidRDefault="001E71EB" w:rsidP="00EA4506">
      <w:pPr>
        <w:numPr>
          <w:ilvl w:val="0"/>
          <w:numId w:val="35"/>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14:paraId="76E67338" w14:textId="77777777" w:rsidR="001E71EB" w:rsidRDefault="001E71EB" w:rsidP="00EA4506">
      <w:pPr>
        <w:numPr>
          <w:ilvl w:val="0"/>
          <w:numId w:val="35"/>
        </w:numPr>
        <w:tabs>
          <w:tab w:val="clear" w:pos="1080"/>
          <w:tab w:val="num" w:pos="1800"/>
        </w:tabs>
        <w:autoSpaceDE w:val="0"/>
        <w:autoSpaceDN w:val="0"/>
        <w:adjustRightInd w:val="0"/>
        <w:spacing w:before="100" w:after="100"/>
        <w:ind w:firstLine="360"/>
        <w:jc w:val="both"/>
      </w:pPr>
      <w:r>
        <w:lastRenderedPageBreak/>
        <w:t>However, sale of PII to a third party solely for commercial purposes or receipt of payment by an educational agency, or disclosure of PII that is not related to a service being provided to the educational agency, is strictly prohibited.</w:t>
      </w:r>
      <w:r>
        <w:br/>
      </w:r>
      <w:bookmarkStart w:id="10" w:name="ID40A5B71BE7011E38A6ACAF569961A61"/>
      <w:bookmarkStart w:id="11" w:name="ID3B13F01BE7011E38A6ACAF569961A61"/>
      <w:bookmarkEnd w:id="10"/>
      <w:bookmarkEnd w:id="11"/>
    </w:p>
    <w:p w14:paraId="01DF2F39" w14:textId="77777777" w:rsidR="001E71EB" w:rsidRDefault="001E71EB" w:rsidP="001E71EB">
      <w:pPr>
        <w:autoSpaceDE w:val="0"/>
        <w:autoSpaceDN w:val="0"/>
        <w:adjustRightInd w:val="0"/>
        <w:spacing w:before="100" w:after="100"/>
        <w:ind w:left="1440" w:hanging="360"/>
        <w:jc w:val="both"/>
      </w:pPr>
      <w:bookmarkStart w:id="12" w:name="SP_6def00008c180"/>
      <w:bookmarkEnd w:id="12"/>
      <w:r>
        <w:t>(B)</w:t>
      </w:r>
      <w:r w:rsidRPr="0051291B">
        <w:t xml:space="preserve"> </w:t>
      </w:r>
      <w:r>
        <w:t>Parents have the right to inspect and review the complete contents of their child's education record including any student data stored or maintained by an educational agency.</w:t>
      </w:r>
    </w:p>
    <w:p w14:paraId="6A234531" w14:textId="77777777" w:rsidR="001E71EB" w:rsidRDefault="001E71EB" w:rsidP="00EA4506">
      <w:pPr>
        <w:numPr>
          <w:ilvl w:val="0"/>
          <w:numId w:val="36"/>
        </w:numPr>
        <w:autoSpaceDE w:val="0"/>
        <w:autoSpaceDN w:val="0"/>
        <w:adjustRightInd w:val="0"/>
        <w:spacing w:before="100" w:after="100"/>
        <w:jc w:val="both"/>
      </w:pPr>
      <w: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66225E70" w14:textId="77777777" w:rsidR="001E71EB" w:rsidRDefault="001E71EB" w:rsidP="00EA4506">
      <w:pPr>
        <w:numPr>
          <w:ilvl w:val="0"/>
          <w:numId w:val="36"/>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14:paraId="4F8DE646" w14:textId="77777777" w:rsidR="001E71EB" w:rsidRPr="003F5BC1" w:rsidRDefault="001E71EB" w:rsidP="00EA4506">
      <w:pPr>
        <w:pStyle w:val="Default"/>
        <w:numPr>
          <w:ilvl w:val="0"/>
          <w:numId w:val="36"/>
        </w:numPr>
        <w:jc w:val="both"/>
        <w:rPr>
          <w:rFonts w:ascii="Times New Roman" w:hAnsi="Times New Roman" w:cs="Times New Roman"/>
        </w:rPr>
      </w:pPr>
      <w:r w:rsidRPr="003F5BC1">
        <w:rPr>
          <w:rFonts w:ascii="Times New Roman" w:hAnsi="Times New Roman" w:cs="Times New Roman"/>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3" w:name="ID40A8280BE7011E38A6ACAF569961A61"/>
      <w:bookmarkStart w:id="14" w:name="ID3B13F02BE7011E38A6ACAF569961A61"/>
      <w:bookmarkEnd w:id="13"/>
      <w:bookmarkEnd w:id="14"/>
    </w:p>
    <w:p w14:paraId="11C7E160" w14:textId="77777777" w:rsidR="001E71EB" w:rsidRDefault="001E71EB" w:rsidP="001E71EB">
      <w:pPr>
        <w:pStyle w:val="Default"/>
        <w:jc w:val="both"/>
      </w:pPr>
    </w:p>
    <w:p w14:paraId="3C1DE077" w14:textId="77777777" w:rsidR="001E71EB" w:rsidRDefault="001E71EB" w:rsidP="001E71EB">
      <w:pPr>
        <w:ind w:left="1440" w:hanging="360"/>
        <w:jc w:val="both"/>
      </w:pPr>
      <w:bookmarkStart w:id="15" w:name="SP_b2ce000046703"/>
      <w:bookmarkEnd w:id="15"/>
      <w:r>
        <w:t>(C) State and federal laws protect the confidentiality of PII, and safeguards associated with industry standards and best practices, including, but not limited to, encryption, firewalls, and password protection, must be in place when data is stored or transferred.</w:t>
      </w:r>
    </w:p>
    <w:p w14:paraId="6138FEBC" w14:textId="77777777" w:rsidR="001E71EB" w:rsidRDefault="001E71EB" w:rsidP="001E71EB">
      <w:pPr>
        <w:ind w:left="360"/>
        <w:jc w:val="both"/>
      </w:pPr>
    </w:p>
    <w:p w14:paraId="62915367" w14:textId="77777777" w:rsidR="001E71EB" w:rsidRDefault="001E71EB" w:rsidP="001E71EB">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14:paraId="7C397FD7" w14:textId="77777777" w:rsidR="001E71EB" w:rsidRDefault="001E71EB" w:rsidP="00EA4506">
      <w:pPr>
        <w:pStyle w:val="ListParagraph"/>
        <w:numPr>
          <w:ilvl w:val="0"/>
          <w:numId w:val="42"/>
        </w:numPr>
        <w:jc w:val="both"/>
      </w:pPr>
      <w:r>
        <w:t xml:space="preserve"> A mandate that, except as otherwise specifically authorized by law, NYSED shall only collect PII relating to an educational purpose; </w:t>
      </w:r>
    </w:p>
    <w:p w14:paraId="44EA4AC0" w14:textId="77777777" w:rsidR="001E71EB" w:rsidRDefault="001E71EB" w:rsidP="001E71EB">
      <w:pPr>
        <w:jc w:val="both"/>
      </w:pPr>
    </w:p>
    <w:p w14:paraId="6B42741A" w14:textId="77777777" w:rsidR="001E71EB" w:rsidRDefault="001E71EB" w:rsidP="00EA4506">
      <w:pPr>
        <w:pStyle w:val="ListParagraph"/>
        <w:numPr>
          <w:ilvl w:val="0"/>
          <w:numId w:val="42"/>
        </w:numPr>
        <w:autoSpaceDE w:val="0"/>
        <w:autoSpaceDN w:val="0"/>
        <w:adjustRightInd w:val="0"/>
        <w:spacing w:before="100" w:after="100"/>
        <w:jc w:val="both"/>
      </w:pPr>
      <w:r>
        <w:t xml:space="preserve"> NYSED may </w:t>
      </w:r>
      <w:bookmarkStart w:id="16" w:name="ID40C0920BE7011E38A6ACAF569961A61"/>
      <w:bookmarkStart w:id="17" w:name="ID3B13F0FBE7011E38A6ACAF569961A61"/>
      <w:bookmarkStart w:id="18" w:name="SP_7e8400004d4e2"/>
      <w:bookmarkEnd w:id="16"/>
      <w:bookmarkEnd w:id="17"/>
      <w:bookmarkEnd w:id="18"/>
      <w:r>
        <w:t xml:space="preserve">only require districts to submit PII, including data on disability status and student suspensions, where such release is required by law or otherwise authorized under FERPA and/or the New York State Personal Privacy Law; </w:t>
      </w:r>
      <w:bookmarkStart w:id="19" w:name="ID40C5740BE7011E38A6ACAF569961A61"/>
      <w:bookmarkStart w:id="20" w:name="ID3B13F10BE7011E38A6ACAF569961A61"/>
      <w:bookmarkEnd w:id="19"/>
      <w:bookmarkEnd w:id="20"/>
      <w:r>
        <w:t>and</w:t>
      </w:r>
      <w:bookmarkStart w:id="21" w:name="SP_9f550000104b2"/>
      <w:bookmarkEnd w:id="21"/>
    </w:p>
    <w:p w14:paraId="6F6CE6CE" w14:textId="77777777" w:rsidR="001E71EB" w:rsidRDefault="001E71EB" w:rsidP="00EA4506">
      <w:pPr>
        <w:numPr>
          <w:ilvl w:val="0"/>
          <w:numId w:val="42"/>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22" w:name="ID40C7E50BE7011E38A6ACAF569961A61"/>
      <w:bookmarkStart w:id="23" w:name="ID3B13F11BE7011E38A6ACAF569961A61"/>
      <w:bookmarkStart w:id="24" w:name="SP_666000003f7d3"/>
      <w:bookmarkEnd w:id="22"/>
      <w:bookmarkEnd w:id="23"/>
      <w:bookmarkEnd w:id="24"/>
      <w:r>
        <w:t>juvenile delinquency records</w:t>
      </w:r>
      <w:bookmarkStart w:id="25" w:name="ID40C7E51BE7011E38A6ACAF569961A61"/>
      <w:bookmarkStart w:id="26" w:name="ID3B13F12BE7011E38A6ACAF569961A61"/>
      <w:bookmarkStart w:id="27" w:name="SP_f3320000158a4"/>
      <w:bookmarkEnd w:id="25"/>
      <w:bookmarkEnd w:id="26"/>
      <w:bookmarkEnd w:id="27"/>
      <w:r>
        <w:t xml:space="preserve">, criminal records, </w:t>
      </w:r>
      <w:bookmarkStart w:id="28" w:name="ID40C7E52BE7011E38A6ACAF569961A61"/>
      <w:bookmarkStart w:id="29" w:name="ID3B13F13BE7011E38A6ACAF569961A61"/>
      <w:bookmarkStart w:id="30" w:name="SP_fdc7000028bd5"/>
      <w:bookmarkEnd w:id="28"/>
      <w:bookmarkEnd w:id="29"/>
      <w:bookmarkEnd w:id="30"/>
      <w:r>
        <w:t xml:space="preserve">medical and health records or </w:t>
      </w:r>
      <w:bookmarkStart w:id="31" w:name="ID40CA560BE7011E38A6ACAF569961A61"/>
      <w:bookmarkStart w:id="32" w:name="ID3B13F14BE7011E38A6ACAF569961A61"/>
      <w:bookmarkStart w:id="33" w:name="SP_17720000bae27"/>
      <w:bookmarkEnd w:id="31"/>
      <w:bookmarkEnd w:id="32"/>
      <w:bookmarkEnd w:id="33"/>
      <w:r>
        <w:t>student biometric information.</w:t>
      </w:r>
      <w:bookmarkStart w:id="34" w:name="ID40CCC70BE7011E38A6ACAF569961A61"/>
      <w:bookmarkStart w:id="35" w:name="ID3B13F15BE7011E38A6ACAF569961A61"/>
      <w:bookmarkEnd w:id="34"/>
      <w:bookmarkEnd w:id="35"/>
    </w:p>
    <w:p w14:paraId="3FDF5343" w14:textId="77777777" w:rsidR="001E71EB" w:rsidRDefault="001E71EB" w:rsidP="001E71EB">
      <w:pPr>
        <w:ind w:left="1440" w:hanging="360"/>
        <w:jc w:val="both"/>
      </w:pPr>
      <w:r>
        <w:t xml:space="preserve">(D) Parents may access the NYSED Student Data Elements List, a complete list of all student data elements collected by NYSED, at </w:t>
      </w:r>
      <w:r>
        <w:rPr>
          <w:rFonts w:ascii="Arial" w:hAnsi="Arial" w:cs="Arial"/>
          <w:color w:val="0000FF"/>
          <w:sz w:val="20"/>
          <w:u w:val="single"/>
        </w:rPr>
        <w:t>http://www.p12.nysed.gov/irs/sirs/documentation/NYSEDstudentData.xlsx</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36" w:name="ID40AA991BE7011E38A6ACAF569961A61"/>
      <w:bookmarkStart w:id="37" w:name="ID3B13F04BE7011E38A6ACAF569961A61"/>
      <w:bookmarkEnd w:id="36"/>
      <w:bookmarkEnd w:id="37"/>
    </w:p>
    <w:p w14:paraId="758A16DD" w14:textId="77777777" w:rsidR="001E71EB" w:rsidRDefault="001E71EB" w:rsidP="001E71EB">
      <w:pPr>
        <w:autoSpaceDE w:val="0"/>
        <w:autoSpaceDN w:val="0"/>
        <w:adjustRightInd w:val="0"/>
        <w:spacing w:before="100" w:after="100"/>
        <w:ind w:left="1440" w:hanging="360"/>
        <w:jc w:val="both"/>
      </w:pPr>
      <w:bookmarkStart w:id="38" w:name="SP_4e76000020b95"/>
      <w:bookmarkEnd w:id="38"/>
      <w: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4D9C2135" w14:textId="77777777" w:rsidR="001E71EB" w:rsidRDefault="001E71EB" w:rsidP="00EA4506">
      <w:pPr>
        <w:numPr>
          <w:ilvl w:val="0"/>
          <w:numId w:val="38"/>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w:t>
      </w:r>
      <w:r>
        <w:lastRenderedPageBreak/>
        <w:t xml:space="preserve">from parents, classroom teachers or building principals, or other staff of an educational agency, making allegations of improper disclosure of student data and/or teacher or principal APPR data by a third party contractor or its officers, employees or assignees. </w:t>
      </w:r>
    </w:p>
    <w:p w14:paraId="79B2D115" w14:textId="77777777" w:rsidR="001E71EB" w:rsidRDefault="001E71EB" w:rsidP="00EA4506">
      <w:pPr>
        <w:numPr>
          <w:ilvl w:val="0"/>
          <w:numId w:val="38"/>
        </w:numPr>
        <w:tabs>
          <w:tab w:val="num" w:pos="2160"/>
        </w:tabs>
        <w:autoSpaceDE w:val="0"/>
        <w:autoSpaceDN w:val="0"/>
        <w:adjustRightInd w:val="0"/>
        <w:spacing w:before="100" w:after="100"/>
        <w:ind w:left="1800" w:firstLine="0"/>
        <w:jc w:val="both"/>
      </w:pPr>
      <w: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5C0C02DF" w14:textId="77777777" w:rsidR="001E71EB" w:rsidRDefault="001E71EB" w:rsidP="001E71EB">
      <w:pPr>
        <w:rPr>
          <w:b/>
        </w:rPr>
      </w:pPr>
      <w:bookmarkStart w:id="39" w:name="ID40AD0A0BE7011E38A6ACAF569961A61"/>
      <w:bookmarkStart w:id="40" w:name="ID3B13F05BE7011E38A6ACAF569961A61"/>
      <w:bookmarkEnd w:id="39"/>
      <w:bookmarkEnd w:id="40"/>
      <w:r>
        <w:rPr>
          <w:b/>
        </w:rPr>
        <w:t>5.</w:t>
      </w:r>
      <w:r w:rsidRPr="00142DC7">
        <w:rPr>
          <w:b/>
        </w:rPr>
        <w:t xml:space="preserve">  </w:t>
      </w:r>
      <w:r>
        <w:rPr>
          <w:b/>
        </w:rPr>
        <w:t>Must additional elements be included in the Parents’ Bill of Rights.?</w:t>
      </w:r>
    </w:p>
    <w:p w14:paraId="53D702BF" w14:textId="77777777" w:rsidR="001E71EB" w:rsidRDefault="001E71EB" w:rsidP="001E71EB">
      <w:pPr>
        <w:autoSpaceDE w:val="0"/>
        <w:autoSpaceDN w:val="0"/>
        <w:adjustRightInd w:val="0"/>
        <w:spacing w:before="100" w:after="100"/>
        <w:ind w:left="720"/>
        <w:jc w:val="both"/>
      </w:pPr>
      <w:r w:rsidRPr="00F110C4">
        <w:t>Yes</w:t>
      </w:r>
      <w:r>
        <w:rPr>
          <w:b/>
        </w:rPr>
        <w:t xml:space="preserve">.  </w:t>
      </w:r>
      <w:r>
        <w:t>For purposes of further ensuring confidentiality and security of student data, as an appendix to the Parents’ Bill of Rights each contract an educational agency enters into with a third party contractor shall include the following supplemental information:</w:t>
      </w:r>
    </w:p>
    <w:p w14:paraId="7A913C24" w14:textId="77777777" w:rsidR="001E71EB" w:rsidRDefault="001E71EB" w:rsidP="00EA4506">
      <w:pPr>
        <w:pStyle w:val="ListParagraph"/>
        <w:numPr>
          <w:ilvl w:val="0"/>
          <w:numId w:val="46"/>
        </w:numPr>
        <w:jc w:val="both"/>
      </w:pPr>
      <w:r>
        <w:t>the exclusive purposes for which the student data, or teacher or principal data, will be used;</w:t>
      </w:r>
    </w:p>
    <w:p w14:paraId="30BD1A5B" w14:textId="77777777" w:rsidR="001E71EB" w:rsidRDefault="001E71EB" w:rsidP="001E71EB">
      <w:pPr>
        <w:pStyle w:val="ListParagraph"/>
        <w:ind w:left="1440"/>
        <w:jc w:val="both"/>
      </w:pPr>
    </w:p>
    <w:p w14:paraId="61A8D07A" w14:textId="77777777" w:rsidR="001E71EB" w:rsidRDefault="001E71EB" w:rsidP="00EA4506">
      <w:pPr>
        <w:pStyle w:val="ListParagraph"/>
        <w:numPr>
          <w:ilvl w:val="0"/>
          <w:numId w:val="46"/>
        </w:numPr>
        <w:autoSpaceDE w:val="0"/>
        <w:autoSpaceDN w:val="0"/>
        <w:adjustRightInd w:val="0"/>
        <w:spacing w:before="100" w:after="100"/>
      </w:pPr>
      <w:r>
        <w:t>how the third party contractor will ensure that the subcontractors, persons or entities that the third party contractor will share the student data or teacher or principal data with, if any, will abide by data protection and security requirements;</w:t>
      </w:r>
    </w:p>
    <w:p w14:paraId="2452B3BC" w14:textId="77777777" w:rsidR="001E71EB" w:rsidRDefault="001E71EB" w:rsidP="001E71EB">
      <w:pPr>
        <w:pStyle w:val="ListParagraph"/>
      </w:pPr>
    </w:p>
    <w:p w14:paraId="13C5FDDB" w14:textId="77777777" w:rsidR="001E71EB" w:rsidRDefault="001E71EB" w:rsidP="00EA4506">
      <w:pPr>
        <w:pStyle w:val="ListParagraph"/>
        <w:numPr>
          <w:ilvl w:val="0"/>
          <w:numId w:val="46"/>
        </w:numPr>
        <w:autoSpaceDE w:val="0"/>
        <w:autoSpaceDN w:val="0"/>
        <w:adjustRightInd w:val="0"/>
        <w:spacing w:before="100" w:after="100"/>
        <w:jc w:val="both"/>
      </w:pPr>
      <w:r>
        <w:t>when the agreement with the third party contractor expires and what happens to the student data or teacher or principal data upon expiration of the agreement;</w:t>
      </w:r>
    </w:p>
    <w:p w14:paraId="2DA863C5" w14:textId="77777777" w:rsidR="001E71EB" w:rsidRDefault="001E71EB" w:rsidP="001E71EB">
      <w:pPr>
        <w:pStyle w:val="ListParagraph"/>
        <w:autoSpaceDE w:val="0"/>
        <w:autoSpaceDN w:val="0"/>
        <w:adjustRightInd w:val="0"/>
        <w:spacing w:before="100" w:after="100"/>
        <w:ind w:left="1440"/>
        <w:jc w:val="both"/>
      </w:pPr>
    </w:p>
    <w:p w14:paraId="300852A9" w14:textId="77777777" w:rsidR="001E71EB" w:rsidRDefault="001E71EB" w:rsidP="00EA4506">
      <w:pPr>
        <w:pStyle w:val="ListParagraph"/>
        <w:numPr>
          <w:ilvl w:val="0"/>
          <w:numId w:val="46"/>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14:paraId="4A57EBEB" w14:textId="77777777" w:rsidR="001E71EB" w:rsidRDefault="001E71EB" w:rsidP="001E71EB">
      <w:pPr>
        <w:pStyle w:val="ListParagraph"/>
        <w:autoSpaceDE w:val="0"/>
        <w:autoSpaceDN w:val="0"/>
        <w:adjustRightInd w:val="0"/>
        <w:spacing w:before="100" w:after="100"/>
        <w:ind w:left="1440"/>
        <w:jc w:val="both"/>
      </w:pPr>
    </w:p>
    <w:p w14:paraId="2A027E00" w14:textId="77777777" w:rsidR="001E71EB" w:rsidRDefault="001E71EB" w:rsidP="00EA4506">
      <w:pPr>
        <w:pStyle w:val="ListParagraph"/>
        <w:numPr>
          <w:ilvl w:val="0"/>
          <w:numId w:val="46"/>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14:paraId="3CA8817E" w14:textId="77777777" w:rsidR="001E71EB" w:rsidRPr="00F110C4" w:rsidRDefault="001E71EB" w:rsidP="00EA4506">
      <w:pPr>
        <w:pStyle w:val="ListParagraph"/>
        <w:numPr>
          <w:ilvl w:val="1"/>
          <w:numId w:val="46"/>
        </w:numPr>
        <w:autoSpaceDE w:val="0"/>
        <w:autoSpaceDN w:val="0"/>
        <w:adjustRightInd w:val="0"/>
        <w:spacing w:before="100" w:after="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14:paraId="277CA128" w14:textId="77777777" w:rsidR="001E71EB" w:rsidRDefault="001E71EB" w:rsidP="001E71EB">
      <w:pPr>
        <w:autoSpaceDE w:val="0"/>
        <w:autoSpaceDN w:val="0"/>
        <w:adjustRightInd w:val="0"/>
        <w:spacing w:before="100" w:after="100"/>
        <w:jc w:val="both"/>
        <w:rPr>
          <w:b/>
        </w:rPr>
      </w:pPr>
    </w:p>
    <w:p w14:paraId="733F41F6" w14:textId="77777777" w:rsidR="001E71EB" w:rsidRPr="00F110C4" w:rsidRDefault="001E71EB" w:rsidP="00EA4506">
      <w:pPr>
        <w:pStyle w:val="ListParagraph"/>
        <w:numPr>
          <w:ilvl w:val="0"/>
          <w:numId w:val="43"/>
        </w:numPr>
        <w:tabs>
          <w:tab w:val="left" w:pos="1080"/>
        </w:tabs>
        <w:autoSpaceDE w:val="0"/>
        <w:autoSpaceDN w:val="0"/>
        <w:adjustRightInd w:val="0"/>
        <w:spacing w:before="100" w:after="100"/>
        <w:jc w:val="both"/>
        <w:rPr>
          <w:b/>
        </w:rPr>
      </w:pPr>
      <w:r>
        <w:rPr>
          <w:b/>
        </w:rPr>
        <w:t>W</w:t>
      </w:r>
      <w:r w:rsidRPr="00F110C4">
        <w:rPr>
          <w:b/>
        </w:rPr>
        <w:t>hat protections are required to be in place if an educational agency contracts with a third party contractor to provide services, and the contract requires the disclosure of PII to the third party contractor?</w:t>
      </w:r>
    </w:p>
    <w:p w14:paraId="5CD270AD" w14:textId="77777777" w:rsidR="001E71EB" w:rsidRDefault="001E71EB" w:rsidP="001E71EB">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103995DC" w14:textId="77777777" w:rsidR="001E71EB" w:rsidRDefault="001E71EB" w:rsidP="001E71EB">
      <w:pPr>
        <w:autoSpaceDE w:val="0"/>
        <w:autoSpaceDN w:val="0"/>
        <w:adjustRightInd w:val="0"/>
        <w:spacing w:before="100" w:after="100"/>
        <w:ind w:left="720"/>
        <w:jc w:val="both"/>
      </w:pPr>
    </w:p>
    <w:p w14:paraId="0C36D9D0" w14:textId="77777777" w:rsidR="001E71EB" w:rsidRDefault="001E71EB" w:rsidP="001E71EB">
      <w:pPr>
        <w:autoSpaceDE w:val="0"/>
        <w:autoSpaceDN w:val="0"/>
        <w:adjustRightInd w:val="0"/>
        <w:spacing w:before="100" w:after="100"/>
        <w:ind w:left="720"/>
        <w:jc w:val="both"/>
      </w:pPr>
      <w: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2F4EBF94" w14:textId="77777777" w:rsidR="001E71EB" w:rsidRDefault="001E71EB" w:rsidP="001E71EB">
      <w:pPr>
        <w:autoSpaceDE w:val="0"/>
        <w:autoSpaceDN w:val="0"/>
        <w:adjustRightInd w:val="0"/>
        <w:spacing w:before="100" w:after="100"/>
        <w:ind w:left="720"/>
        <w:jc w:val="both"/>
      </w:pPr>
    </w:p>
    <w:p w14:paraId="7B186163" w14:textId="77777777" w:rsidR="001E71EB" w:rsidRDefault="001E71EB" w:rsidP="001E71EB">
      <w:pPr>
        <w:autoSpaceDE w:val="0"/>
        <w:autoSpaceDN w:val="0"/>
        <w:adjustRightInd w:val="0"/>
        <w:spacing w:before="100" w:after="100"/>
        <w:ind w:left="720"/>
        <w:jc w:val="both"/>
      </w:pPr>
      <w:r>
        <w:lastRenderedPageBreak/>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41" w:name="ID40E5310BE7011E38A6ACAF569961A61"/>
      <w:bookmarkStart w:id="42" w:name="ID3B16609BE7011E38A6ACAF569961A61"/>
      <w:bookmarkEnd w:id="41"/>
      <w:bookmarkEnd w:id="42"/>
    </w:p>
    <w:p w14:paraId="715CFDE3" w14:textId="77777777" w:rsidR="001E71EB" w:rsidRDefault="001E71EB" w:rsidP="001E71EB">
      <w:pPr>
        <w:autoSpaceDE w:val="0"/>
        <w:autoSpaceDN w:val="0"/>
        <w:adjustRightInd w:val="0"/>
        <w:spacing w:before="100" w:after="100"/>
        <w:ind w:firstLine="720"/>
        <w:jc w:val="both"/>
      </w:pPr>
      <w:bookmarkStart w:id="43" w:name="SP_8ec900007dc06"/>
      <w:bookmarkEnd w:id="43"/>
      <w:r>
        <w:t>Each third party contractor that enters into a contract or other written agreement with an educational agency under which the third party contractor will receive student data or teacher or principal data shall:</w:t>
      </w:r>
      <w:bookmarkStart w:id="44" w:name="ID40EA130BE7011E38A6ACAF569961A61"/>
      <w:bookmarkStart w:id="45" w:name="ID3B1660ABE7011E38A6ACAF569961A61"/>
      <w:bookmarkEnd w:id="44"/>
      <w:bookmarkEnd w:id="45"/>
    </w:p>
    <w:p w14:paraId="1784CF19" w14:textId="77777777" w:rsidR="001E71EB" w:rsidRDefault="001E71EB" w:rsidP="00EA4506">
      <w:pPr>
        <w:numPr>
          <w:ilvl w:val="0"/>
          <w:numId w:val="37"/>
        </w:numPr>
        <w:autoSpaceDE w:val="0"/>
        <w:autoSpaceDN w:val="0"/>
        <w:adjustRightInd w:val="0"/>
        <w:spacing w:before="100" w:after="100"/>
        <w:ind w:left="1440"/>
        <w:jc w:val="both"/>
      </w:pPr>
      <w:bookmarkStart w:id="46" w:name="SP_bfdc0000b4673"/>
      <w:bookmarkEnd w:id="46"/>
      <w:r>
        <w:t xml:space="preserve">limit internal access to education records to those individuals that are determined to have legitimate educational interests </w:t>
      </w:r>
    </w:p>
    <w:p w14:paraId="5D09BFA2" w14:textId="77777777" w:rsidR="001E71EB" w:rsidRDefault="001E71EB" w:rsidP="00EA4506">
      <w:pPr>
        <w:numPr>
          <w:ilvl w:val="0"/>
          <w:numId w:val="37"/>
        </w:numPr>
        <w:autoSpaceDE w:val="0"/>
        <w:autoSpaceDN w:val="0"/>
        <w:adjustRightInd w:val="0"/>
        <w:spacing w:before="100" w:after="100"/>
        <w:ind w:left="1440"/>
        <w:jc w:val="both"/>
      </w:pPr>
      <w:bookmarkStart w:id="47" w:name="ID40EA131BE7011E38A6ACAF569961A61"/>
      <w:bookmarkStart w:id="48" w:name="ID3B1660BBE7011E38A6ACAF569961A61"/>
      <w:bookmarkStart w:id="49" w:name="SP_630800001c080"/>
      <w:bookmarkEnd w:id="47"/>
      <w:bookmarkEnd w:id="48"/>
      <w:bookmarkEnd w:id="49"/>
      <w:r>
        <w:t>not use the education records for any other purposes than those explicitly authorized in its contract;</w:t>
      </w:r>
    </w:p>
    <w:p w14:paraId="5A09839D" w14:textId="77777777" w:rsidR="001E71EB" w:rsidRDefault="001E71EB" w:rsidP="00EA4506">
      <w:pPr>
        <w:numPr>
          <w:ilvl w:val="0"/>
          <w:numId w:val="37"/>
        </w:numPr>
        <w:autoSpaceDE w:val="0"/>
        <w:autoSpaceDN w:val="0"/>
        <w:adjustRightInd w:val="0"/>
        <w:spacing w:before="100" w:after="100"/>
        <w:ind w:left="1440"/>
        <w:jc w:val="both"/>
      </w:pPr>
      <w:bookmarkStart w:id="50" w:name="ID40EA132BE7011E38A6ACAF569961A61"/>
      <w:bookmarkStart w:id="51" w:name="ID3B1660CBE7011E38A6ACAF569961A61"/>
      <w:bookmarkStart w:id="52" w:name="SP_43990000fc180"/>
      <w:bookmarkEnd w:id="50"/>
      <w:bookmarkEnd w:id="51"/>
      <w:bookmarkEnd w:id="52"/>
      <w:r>
        <w:t xml:space="preserve">except for authorized representatives of the third party contractor to the extent they are carrying out the contract, not disclose any PII to any other party </w:t>
      </w:r>
      <w:bookmarkStart w:id="53" w:name="ID40EC840BE7011E38A6ACAF569961A61"/>
      <w:bookmarkStart w:id="54" w:name="ID3B1660DBE7011E38A6ACAF569961A61"/>
      <w:bookmarkStart w:id="55" w:name="SP_5aa60000744d2"/>
      <w:bookmarkEnd w:id="53"/>
      <w:bookmarkEnd w:id="54"/>
      <w:bookmarkEnd w:id="55"/>
      <w:r>
        <w:t xml:space="preserve">(i) without the prior written consent of the parent or eligible student; or </w:t>
      </w:r>
      <w:bookmarkStart w:id="56" w:name="ID40EC841BE7011E38A6ACAF569961A61"/>
      <w:bookmarkStart w:id="57" w:name="ID3B1660EBE7011E38A6ACAF569961A61"/>
      <w:bookmarkStart w:id="58" w:name="SP_4e540000476b3"/>
      <w:bookmarkEnd w:id="56"/>
      <w:bookmarkEnd w:id="57"/>
      <w:bookmarkEnd w:id="58"/>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3A0B0F1A" w14:textId="77777777" w:rsidR="001E71EB" w:rsidRDefault="001E71EB" w:rsidP="00EA4506">
      <w:pPr>
        <w:numPr>
          <w:ilvl w:val="0"/>
          <w:numId w:val="37"/>
        </w:numPr>
        <w:autoSpaceDE w:val="0"/>
        <w:autoSpaceDN w:val="0"/>
        <w:adjustRightInd w:val="0"/>
        <w:spacing w:before="100" w:after="100"/>
        <w:ind w:left="1440"/>
        <w:jc w:val="both"/>
      </w:pPr>
      <w:bookmarkStart w:id="59" w:name="ID40EEF50BE7011E38A6ACAF569961A61"/>
      <w:bookmarkStart w:id="60" w:name="ID3B1660FBE7011E38A6ACAF569961A61"/>
      <w:bookmarkStart w:id="61" w:name="SP_38cb000081854"/>
      <w:bookmarkEnd w:id="59"/>
      <w:bookmarkEnd w:id="60"/>
      <w:bookmarkEnd w:id="61"/>
      <w:r>
        <w:t>maintain reasonable administrative, technical and physical safeguards to protect the security, confidentiality and integrity of PII in its custody; and</w:t>
      </w:r>
    </w:p>
    <w:p w14:paraId="554F35F4" w14:textId="77777777" w:rsidR="001E71EB" w:rsidRDefault="001E71EB" w:rsidP="00EA4506">
      <w:pPr>
        <w:numPr>
          <w:ilvl w:val="0"/>
          <w:numId w:val="37"/>
        </w:numPr>
        <w:autoSpaceDE w:val="0"/>
        <w:autoSpaceDN w:val="0"/>
        <w:adjustRightInd w:val="0"/>
        <w:spacing w:before="100" w:after="100"/>
        <w:ind w:left="1440"/>
        <w:jc w:val="both"/>
      </w:pPr>
      <w:bookmarkStart w:id="62" w:name="ID40EEF51BE7011E38A6ACAF569961A61"/>
      <w:bookmarkStart w:id="63" w:name="ID3B16610BE7011E38A6ACAF569961A61"/>
      <w:bookmarkStart w:id="64" w:name="SP_b74a000067603"/>
      <w:bookmarkEnd w:id="62"/>
      <w:bookmarkEnd w:id="63"/>
      <w:bookmarkEnd w:id="64"/>
      <w:r>
        <w:t>use encryption technology to protect data while in motion or in its custody from unauthorized disclosure</w:t>
      </w:r>
      <w:r w:rsidRPr="002A3179">
        <w:rPr>
          <w:color w:val="0000FF"/>
          <w:u w:val="single"/>
        </w:rPr>
        <w:t>.</w:t>
      </w:r>
    </w:p>
    <w:p w14:paraId="5AD5C5DA" w14:textId="77777777" w:rsidR="001E71EB" w:rsidRDefault="001E71EB" w:rsidP="001E71EB">
      <w:pPr>
        <w:autoSpaceDE w:val="0"/>
        <w:autoSpaceDN w:val="0"/>
        <w:adjustRightInd w:val="0"/>
        <w:spacing w:before="100" w:after="100"/>
        <w:jc w:val="both"/>
        <w:rPr>
          <w:b/>
        </w:rPr>
      </w:pPr>
      <w:bookmarkStart w:id="65" w:name="ID40AF7B1BE7011E38A6ACAF569961A61"/>
      <w:bookmarkStart w:id="66" w:name="ID3B13F07BE7011E38A6ACAF569961A61"/>
      <w:bookmarkStart w:id="67" w:name="SP_b3e6000070522"/>
      <w:bookmarkStart w:id="68" w:name="ID40B1EC0BE7011E38A6ACAF569961A61"/>
      <w:bookmarkStart w:id="69" w:name="ID3B13F08BE7011E38A6ACAF569961A61"/>
      <w:bookmarkStart w:id="70" w:name="SP_14a8000017fe7"/>
      <w:bookmarkStart w:id="71" w:name="ID40B1EC1BE7011E38A6ACAF569961A61"/>
      <w:bookmarkStart w:id="72" w:name="ID3B13F09BE7011E38A6ACAF569961A61"/>
      <w:bookmarkStart w:id="73" w:name="SP_f9e0000036954"/>
      <w:bookmarkStart w:id="74" w:name="ID40B45D0BE7011E38A6ACAF569961A61"/>
      <w:bookmarkStart w:id="75" w:name="ID3B13F0ABE7011E38A6ACAF569961A61"/>
      <w:bookmarkStart w:id="76" w:name="SP_c5130000feda6"/>
      <w:bookmarkStart w:id="77" w:name="ID40B6CE0BE7011E38A6ACAF569961A61"/>
      <w:bookmarkStart w:id="78" w:name="ID3B13F0BBE7011E38A6ACAF569961A61"/>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61431D5" w14:textId="77777777" w:rsidR="001E71EB" w:rsidRPr="00AB7FE6" w:rsidRDefault="001E71EB" w:rsidP="001E71EB">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14:paraId="5FC898F6" w14:textId="77777777" w:rsidR="001E71EB" w:rsidRPr="00F110C4" w:rsidRDefault="001E71EB" w:rsidP="001E71EB">
      <w:pPr>
        <w:pStyle w:val="ListParagraph"/>
        <w:autoSpaceDE w:val="0"/>
        <w:autoSpaceDN w:val="0"/>
        <w:adjustRightInd w:val="0"/>
        <w:spacing w:before="100" w:after="100"/>
        <w:ind w:left="1170"/>
        <w:jc w:val="both"/>
        <w:rPr>
          <w:b/>
        </w:rPr>
      </w:pPr>
    </w:p>
    <w:p w14:paraId="2DA0F461" w14:textId="77777777" w:rsidR="001E71EB" w:rsidRDefault="001E71EB" w:rsidP="001E71EB">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12CBED01" w14:textId="77777777" w:rsidR="001E71EB" w:rsidRDefault="001E71EB" w:rsidP="001E71EB">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345008F2" w14:textId="77777777" w:rsidR="001E71EB" w:rsidRDefault="001E71EB" w:rsidP="001E71EB">
      <w:pPr>
        <w:autoSpaceDE w:val="0"/>
        <w:autoSpaceDN w:val="0"/>
        <w:adjustRightInd w:val="0"/>
        <w:spacing w:before="100" w:after="100"/>
        <w:ind w:left="360"/>
        <w:jc w:val="both"/>
      </w:pPr>
    </w:p>
    <w:p w14:paraId="7D73ED9F" w14:textId="77777777" w:rsidR="001E71EB" w:rsidRDefault="001E71EB" w:rsidP="001E71EB">
      <w:pPr>
        <w:jc w:val="both"/>
        <w:rPr>
          <w:b/>
        </w:rPr>
      </w:pPr>
      <w:r>
        <w:rPr>
          <w:b/>
        </w:rPr>
        <w:t>8.   Data Security and Privacy Standards</w:t>
      </w:r>
    </w:p>
    <w:p w14:paraId="636FF86D" w14:textId="77777777" w:rsidR="001E71EB" w:rsidRDefault="001E71EB" w:rsidP="001E71EB">
      <w:pPr>
        <w:autoSpaceDE w:val="0"/>
        <w:autoSpaceDN w:val="0"/>
        <w:adjustRightInd w:val="0"/>
        <w:spacing w:before="100" w:after="100"/>
        <w:ind w:left="360" w:hanging="360"/>
        <w:jc w:val="both"/>
        <w:rPr>
          <w:b/>
        </w:rPr>
      </w:pPr>
    </w:p>
    <w:p w14:paraId="599A5D9D" w14:textId="77777777" w:rsidR="001E71EB" w:rsidRDefault="001E71EB" w:rsidP="001E71EB">
      <w:pPr>
        <w:autoSpaceDE w:val="0"/>
        <w:autoSpaceDN w:val="0"/>
        <w:adjustRightInd w:val="0"/>
        <w:spacing w:before="100" w:after="100"/>
        <w:ind w:left="360" w:hanging="360"/>
        <w:jc w:val="both"/>
      </w:pPr>
      <w:r>
        <w:rPr>
          <w:b/>
        </w:rPr>
        <w:lastRenderedPageBreak/>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12063F15" w14:textId="77777777" w:rsidR="001E71EB" w:rsidRDefault="001E71EB" w:rsidP="001E71EB"/>
    <w:p w14:paraId="14AEC373" w14:textId="77777777" w:rsidR="001E71EB" w:rsidRDefault="001E71EB" w:rsidP="001E71EB">
      <w:pPr>
        <w:ind w:left="360" w:hanging="360"/>
      </w:pPr>
      <w:r>
        <w:rPr>
          <w:b/>
        </w:rPr>
        <w:t>9.</w:t>
      </w:r>
      <w:r>
        <w:rPr>
          <w:b/>
        </w:rPr>
        <w:tab/>
        <w:t>No Private Right of Action</w:t>
      </w:r>
    </w:p>
    <w:p w14:paraId="0F8CDCCF" w14:textId="77777777" w:rsidR="001E71EB" w:rsidRDefault="001E71EB" w:rsidP="001E71EB">
      <w:pPr>
        <w:ind w:left="360" w:hanging="360"/>
      </w:pPr>
    </w:p>
    <w:p w14:paraId="29FFB65C" w14:textId="77777777" w:rsidR="001E71EB" w:rsidRDefault="001E71EB" w:rsidP="001E71EB">
      <w:pPr>
        <w:ind w:left="360"/>
      </w:pPr>
      <w:r>
        <w:t xml:space="preserve">Please note that Education Law §2-d  explicitly states that it does </w:t>
      </w:r>
      <w:r w:rsidRPr="00D50B14">
        <w:rPr>
          <w:u w:val="single"/>
        </w:rPr>
        <w:t>not</w:t>
      </w:r>
      <w:r>
        <w:t xml:space="preserve"> create a private right of action against NYSED or any other educational agency, such as a school, school district or BOCES.</w:t>
      </w:r>
      <w:r>
        <w:br w:type="page"/>
      </w:r>
    </w:p>
    <w:p w14:paraId="5203B3FF" w14:textId="77777777" w:rsidR="001E71EB" w:rsidRDefault="001E71EB" w:rsidP="001E71EB">
      <w:pPr>
        <w:keepNext/>
        <w:spacing w:before="240" w:after="60"/>
        <w:jc w:val="center"/>
        <w:outlineLvl w:val="0"/>
        <w:rPr>
          <w:b/>
          <w:bCs/>
          <w:kern w:val="32"/>
          <w:sz w:val="28"/>
          <w:szCs w:val="28"/>
        </w:rPr>
      </w:pPr>
      <w:bookmarkStart w:id="79" w:name="_Toc303876754"/>
      <w:r>
        <w:rPr>
          <w:b/>
          <w:bCs/>
          <w:kern w:val="32"/>
          <w:sz w:val="28"/>
          <w:szCs w:val="28"/>
        </w:rPr>
        <w:lastRenderedPageBreak/>
        <w:t>ATTACHMENT</w:t>
      </w:r>
    </w:p>
    <w:p w14:paraId="731D2FE6" w14:textId="77777777" w:rsidR="001E71EB" w:rsidRPr="002D6E96" w:rsidRDefault="001E71EB" w:rsidP="001E71EB">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79"/>
    </w:p>
    <w:p w14:paraId="41C38AD5" w14:textId="77777777" w:rsidR="001E71EB" w:rsidRPr="002D6E96" w:rsidRDefault="001E71EB" w:rsidP="001E71EB"/>
    <w:p w14:paraId="05B1E606" w14:textId="77777777" w:rsidR="001E71EB" w:rsidRPr="002D6E96" w:rsidRDefault="001E71EB" w:rsidP="001E71EB">
      <w:pPr>
        <w:spacing w:after="240"/>
      </w:pPr>
      <w:r w:rsidRPr="002D6E96">
        <w:t>The Family Educational Rights and Privacy Act (FERPA) affords parents and students who are 18 years of age or older ("eligible students") certain rights with respect to the student's education records.  These rights are:</w:t>
      </w:r>
    </w:p>
    <w:p w14:paraId="14D22316" w14:textId="77777777" w:rsidR="001E71EB" w:rsidRPr="002D6E96" w:rsidRDefault="001E71EB" w:rsidP="00EA4506">
      <w:pPr>
        <w:numPr>
          <w:ilvl w:val="0"/>
          <w:numId w:val="45"/>
        </w:numPr>
        <w:spacing w:after="240"/>
      </w:pPr>
      <w:r w:rsidRPr="002D6E96">
        <w:t xml:space="preserve">The right to inspect and review the student's education records within 45 days after the day the [Name of school (“School”)] receives a request for access. </w:t>
      </w:r>
    </w:p>
    <w:p w14:paraId="5C98D197" w14:textId="77777777" w:rsidR="001E71EB" w:rsidRPr="002D6E96" w:rsidRDefault="001E71EB" w:rsidP="001E71EB">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make arrangements for access and notify the parent or eligible student of the time and place where the records may be inspected. </w:t>
      </w:r>
    </w:p>
    <w:p w14:paraId="6DAD7C72" w14:textId="77777777" w:rsidR="001E71EB" w:rsidRPr="002D6E96" w:rsidRDefault="001E71EB" w:rsidP="00EA4506">
      <w:pPr>
        <w:numPr>
          <w:ilvl w:val="0"/>
          <w:numId w:val="45"/>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14:paraId="338C2584" w14:textId="77777777" w:rsidR="001E71EB" w:rsidRPr="002D6E96" w:rsidRDefault="001E71EB" w:rsidP="001E71EB">
      <w:pPr>
        <w:spacing w:after="240"/>
        <w:ind w:left="1080"/>
      </w:pPr>
      <w:r w:rsidRPr="002D6E96">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2287F56C" w14:textId="77777777" w:rsidR="001E71EB" w:rsidRPr="002D6E96" w:rsidRDefault="001E71EB" w:rsidP="00EA4506">
      <w:pPr>
        <w:numPr>
          <w:ilvl w:val="0"/>
          <w:numId w:val="45"/>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14:paraId="54DEFA1D" w14:textId="77777777" w:rsidR="001E71EB" w:rsidRPr="002D6E96" w:rsidRDefault="001E71EB" w:rsidP="001E71EB">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14:paraId="092E0820" w14:textId="77777777" w:rsidR="001E71EB" w:rsidRPr="002D6E96" w:rsidRDefault="001E71EB" w:rsidP="001E71EB">
      <w:pPr>
        <w:spacing w:after="240"/>
        <w:ind w:left="1080"/>
      </w:pPr>
      <w:r w:rsidRPr="002D6E96">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14:paraId="45FA6215" w14:textId="77777777" w:rsidR="001E71EB" w:rsidRPr="002D6E96" w:rsidRDefault="001E71EB" w:rsidP="00EA4506">
      <w:pPr>
        <w:numPr>
          <w:ilvl w:val="0"/>
          <w:numId w:val="45"/>
        </w:numPr>
        <w:spacing w:after="240"/>
        <w:ind w:left="1080"/>
      </w:pPr>
      <w:r w:rsidRPr="002D6E96">
        <w:lastRenderedPageBreak/>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14:paraId="31918AC8" w14:textId="77777777" w:rsidR="001E71EB" w:rsidRPr="002D6E96" w:rsidRDefault="001E71EB" w:rsidP="001E71EB">
      <w:pPr>
        <w:ind w:left="2160"/>
      </w:pPr>
      <w:r w:rsidRPr="002D6E96">
        <w:t>Family Policy Compliance Office</w:t>
      </w:r>
    </w:p>
    <w:p w14:paraId="3785FB9D" w14:textId="77777777" w:rsidR="001E71EB" w:rsidRPr="002D6E96" w:rsidRDefault="001E71EB" w:rsidP="001E71EB">
      <w:pPr>
        <w:ind w:left="2160"/>
      </w:pPr>
      <w:r w:rsidRPr="002D6E96">
        <w:t>U.S. Department of Education</w:t>
      </w:r>
    </w:p>
    <w:p w14:paraId="2A129186" w14:textId="77777777" w:rsidR="001E71EB" w:rsidRPr="002D6E96" w:rsidRDefault="001E71EB" w:rsidP="001E71EB">
      <w:pPr>
        <w:ind w:left="2160"/>
      </w:pPr>
      <w:r w:rsidRPr="002D6E96">
        <w:t>400 Maryland Avenue, SW</w:t>
      </w:r>
    </w:p>
    <w:p w14:paraId="25659334" w14:textId="77777777" w:rsidR="001E71EB" w:rsidRPr="002D6E96" w:rsidRDefault="001E71EB" w:rsidP="001E71EB">
      <w:pPr>
        <w:spacing w:after="240"/>
        <w:ind w:left="2160"/>
      </w:pPr>
      <w:r w:rsidRPr="002D6E96">
        <w:t>Washington, DC  20202</w:t>
      </w:r>
    </w:p>
    <w:p w14:paraId="44CCFD58" w14:textId="77777777" w:rsidR="001E71EB" w:rsidRPr="002D6E96" w:rsidRDefault="001E71EB" w:rsidP="001E71EB">
      <w:pPr>
        <w:spacing w:after="240"/>
      </w:pPr>
      <w:r w:rsidRPr="002D6E96">
        <w:t>[NOTE:  In addition, a school may want to include its directory information public notice, as required by §99.37 of the regulations, with its annual notification of rights under FERPA.]</w:t>
      </w:r>
    </w:p>
    <w:p w14:paraId="071FEF71" w14:textId="77777777" w:rsidR="001E71EB" w:rsidRPr="002D6E96" w:rsidRDefault="001E71EB" w:rsidP="001E71EB">
      <w:pPr>
        <w:spacing w:after="240"/>
      </w:pPr>
      <w:r w:rsidRPr="002D6E96">
        <w:t>[Optional]  See the list below of the disclosures that elementary and secondary schools may make without consent.</w:t>
      </w:r>
    </w:p>
    <w:p w14:paraId="6F3166B0" w14:textId="77777777" w:rsidR="001E71EB" w:rsidRPr="002D6E96" w:rsidRDefault="001E71EB" w:rsidP="001E71EB">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553D6752" w14:textId="77777777" w:rsidR="001E71EB" w:rsidRPr="002D6E96" w:rsidRDefault="001E71EB" w:rsidP="00EA4506">
      <w:pPr>
        <w:numPr>
          <w:ilvl w:val="0"/>
          <w:numId w:val="44"/>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14:paraId="2FB19885" w14:textId="77777777" w:rsidR="001E71EB" w:rsidRPr="002D6E96" w:rsidRDefault="001E71EB" w:rsidP="00EA4506">
      <w:pPr>
        <w:numPr>
          <w:ilvl w:val="0"/>
          <w:numId w:val="44"/>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4B34F717" w14:textId="77777777" w:rsidR="001E71EB" w:rsidRPr="002D6E96" w:rsidRDefault="001E71EB" w:rsidP="00EA4506">
      <w:pPr>
        <w:numPr>
          <w:ilvl w:val="0"/>
          <w:numId w:val="44"/>
        </w:numPr>
        <w:spacing w:after="240"/>
      </w:pPr>
      <w:r w:rsidRPr="002D6E96">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49F7FFDA" w14:textId="77777777" w:rsidR="001E71EB" w:rsidRPr="002D6E96" w:rsidRDefault="001E71EB" w:rsidP="00EA4506">
      <w:pPr>
        <w:numPr>
          <w:ilvl w:val="0"/>
          <w:numId w:val="44"/>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4A1F2782" w14:textId="77777777" w:rsidR="001E71EB" w:rsidRPr="002D6E96" w:rsidRDefault="001E71EB" w:rsidP="00EA4506">
      <w:pPr>
        <w:numPr>
          <w:ilvl w:val="0"/>
          <w:numId w:val="44"/>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283B93D9" w14:textId="77777777" w:rsidR="001E71EB" w:rsidRPr="002D6E96" w:rsidRDefault="001E71EB" w:rsidP="00EA4506">
      <w:pPr>
        <w:numPr>
          <w:ilvl w:val="0"/>
          <w:numId w:val="44"/>
        </w:numPr>
        <w:spacing w:after="240"/>
      </w:pPr>
      <w:r w:rsidRPr="002D6E96">
        <w:lastRenderedPageBreak/>
        <w:t>To organizations conducting studies for, or on behalf of, the school, in order to:  (a)  develop, validate, or administer predictive tests; (b)  administer student aid programs; or (c)  improve instruction.  (§99.31(a)(6))</w:t>
      </w:r>
    </w:p>
    <w:p w14:paraId="10A3BBB5" w14:textId="77777777" w:rsidR="001E71EB" w:rsidRPr="002D6E96" w:rsidRDefault="001E71EB" w:rsidP="00EA4506">
      <w:pPr>
        <w:numPr>
          <w:ilvl w:val="0"/>
          <w:numId w:val="44"/>
        </w:numPr>
        <w:spacing w:after="240"/>
      </w:pPr>
      <w:r w:rsidRPr="002D6E96">
        <w:t>To accrediting organizations to carry out their accrediting functions.  (§99.31(a)(7))</w:t>
      </w:r>
    </w:p>
    <w:p w14:paraId="7464DA5B" w14:textId="77777777" w:rsidR="001E71EB" w:rsidRPr="002D6E96" w:rsidRDefault="001E71EB" w:rsidP="00EA4506">
      <w:pPr>
        <w:numPr>
          <w:ilvl w:val="0"/>
          <w:numId w:val="44"/>
        </w:numPr>
        <w:spacing w:after="240"/>
      </w:pPr>
      <w:r w:rsidRPr="002D6E96">
        <w:t>To parents of an eligible student if the student is a dependent for IRS tax purposes.  (§99.31(a)(8))</w:t>
      </w:r>
    </w:p>
    <w:p w14:paraId="5C19B976" w14:textId="77777777" w:rsidR="001E71EB" w:rsidRPr="002D6E96" w:rsidRDefault="001E71EB" w:rsidP="00EA4506">
      <w:pPr>
        <w:numPr>
          <w:ilvl w:val="0"/>
          <w:numId w:val="44"/>
        </w:numPr>
        <w:spacing w:after="240"/>
      </w:pPr>
      <w:r w:rsidRPr="002D6E96">
        <w:t>To comply with a judicial order or lawfully issued subpoena.  (§99.31(a)(9))</w:t>
      </w:r>
    </w:p>
    <w:p w14:paraId="61ECCCFD" w14:textId="77777777" w:rsidR="001E71EB" w:rsidRPr="002D6E96" w:rsidRDefault="001E71EB" w:rsidP="00EA4506">
      <w:pPr>
        <w:numPr>
          <w:ilvl w:val="0"/>
          <w:numId w:val="44"/>
        </w:numPr>
        <w:spacing w:after="240"/>
      </w:pPr>
      <w:r w:rsidRPr="002D6E96">
        <w:t>To appropriate officials in connection with a health or safety emergency, subject to §99.36.  (§99.31(a)(10)</w:t>
      </w:r>
    </w:p>
    <w:p w14:paraId="5481000B" w14:textId="77777777" w:rsidR="001E71EB" w:rsidRPr="002D6E96" w:rsidRDefault="001E71EB" w:rsidP="00EA4506">
      <w:pPr>
        <w:numPr>
          <w:ilvl w:val="0"/>
          <w:numId w:val="44"/>
        </w:numPr>
        <w:spacing w:after="240"/>
      </w:pPr>
      <w:r w:rsidRPr="002D6E96">
        <w:t>Information the school has designated as “directory information” under §99.37.  (§99.31(a)(11))</w:t>
      </w:r>
    </w:p>
    <w:p w14:paraId="73EB82AE" w14:textId="77777777" w:rsidR="001E71EB" w:rsidRDefault="001E71EB" w:rsidP="001E71EB"/>
    <w:p w14:paraId="79785050" w14:textId="6D45A338" w:rsidR="001E71EB" w:rsidRDefault="001E71EB">
      <w:r>
        <w:br w:type="page"/>
      </w:r>
    </w:p>
    <w:p w14:paraId="0CD91A0C" w14:textId="77777777" w:rsidR="001E71EB" w:rsidRDefault="001E71EB" w:rsidP="001E71EB">
      <w:pPr>
        <w:tabs>
          <w:tab w:val="left" w:pos="720"/>
        </w:tabs>
        <w:autoSpaceDE w:val="0"/>
        <w:autoSpaceDN w:val="0"/>
        <w:adjustRightInd w:val="0"/>
        <w:ind w:left="720" w:hanging="360"/>
        <w:jc w:val="center"/>
        <w:rPr>
          <w:b/>
          <w:sz w:val="32"/>
          <w:szCs w:val="32"/>
        </w:rPr>
      </w:pPr>
      <w:r>
        <w:rPr>
          <w:b/>
          <w:sz w:val="32"/>
          <w:szCs w:val="32"/>
        </w:rPr>
        <w:lastRenderedPageBreak/>
        <w:t>APPENDIX S-1</w:t>
      </w:r>
    </w:p>
    <w:p w14:paraId="7FC8F80D" w14:textId="77777777" w:rsidR="001E71EB" w:rsidRDefault="001E71EB" w:rsidP="001E71EB">
      <w:pPr>
        <w:tabs>
          <w:tab w:val="left" w:pos="720"/>
        </w:tabs>
        <w:autoSpaceDE w:val="0"/>
        <w:autoSpaceDN w:val="0"/>
        <w:adjustRightInd w:val="0"/>
        <w:ind w:left="720" w:hanging="360"/>
        <w:jc w:val="center"/>
        <w:rPr>
          <w:b/>
          <w:sz w:val="32"/>
          <w:szCs w:val="32"/>
        </w:rPr>
      </w:pPr>
      <w:r w:rsidRPr="00F912F6">
        <w:rPr>
          <w:b/>
          <w:sz w:val="32"/>
          <w:szCs w:val="32"/>
        </w:rPr>
        <w:t>Attachment To Parents’ Bill Of Rights</w:t>
      </w:r>
    </w:p>
    <w:p w14:paraId="5BE105AE" w14:textId="77777777" w:rsidR="001E71EB" w:rsidRPr="00F912F6" w:rsidRDefault="001E71EB" w:rsidP="001E71EB">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14:paraId="62A3C0E5" w14:textId="77777777" w:rsidR="001E71EB" w:rsidRDefault="001E71EB" w:rsidP="001E71EB">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3F2C057B" w14:textId="77777777" w:rsidR="001E71EB" w:rsidRDefault="001E71EB" w:rsidP="001E71EB">
      <w:pPr>
        <w:tabs>
          <w:tab w:val="left" w:pos="720"/>
        </w:tabs>
        <w:autoSpaceDE w:val="0"/>
        <w:autoSpaceDN w:val="0"/>
        <w:adjustRightInd w:val="0"/>
        <w:jc w:val="both"/>
      </w:pPr>
    </w:p>
    <w:p w14:paraId="16DB15EE" w14:textId="77777777" w:rsidR="001E71EB" w:rsidRPr="00985233" w:rsidRDefault="001E71EB" w:rsidP="00EA4506">
      <w:pPr>
        <w:pStyle w:val="ListParagraph"/>
        <w:numPr>
          <w:ilvl w:val="0"/>
          <w:numId w:val="47"/>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14:paraId="6DE5018F" w14:textId="77777777" w:rsidR="001E71EB" w:rsidRPr="00F912F6" w:rsidRDefault="001E71EB" w:rsidP="001E71EB">
      <w:pPr>
        <w:pStyle w:val="ListParagraph"/>
        <w:tabs>
          <w:tab w:val="left" w:pos="360"/>
        </w:tabs>
        <w:autoSpaceDE w:val="0"/>
        <w:autoSpaceDN w:val="0"/>
        <w:adjustRightInd w:val="0"/>
        <w:ind w:left="360"/>
        <w:jc w:val="both"/>
        <w:rPr>
          <w:sz w:val="20"/>
        </w:rPr>
      </w:pPr>
    </w:p>
    <w:p w14:paraId="0579AA56" w14:textId="77777777" w:rsidR="001E71EB" w:rsidRDefault="001E71EB" w:rsidP="001E71EB">
      <w:pPr>
        <w:pStyle w:val="ListParagraph"/>
        <w:tabs>
          <w:tab w:val="left" w:pos="360"/>
        </w:tabs>
        <w:autoSpaceDE w:val="0"/>
        <w:autoSpaceDN w:val="0"/>
        <w:adjustRightInd w:val="0"/>
        <w:spacing w:line="480" w:lineRule="auto"/>
        <w:ind w:left="360"/>
        <w:jc w:val="both"/>
      </w:pPr>
      <w:r>
        <w:tab/>
      </w:r>
      <w:r>
        <w:fldChar w:fldCharType="begin">
          <w:ffData>
            <w:name w:val="Check1"/>
            <w:enabled/>
            <w:calcOnExit w:val="0"/>
            <w:checkBox>
              <w:sizeAuto/>
              <w:default w:val="1"/>
            </w:checkBox>
          </w:ffData>
        </w:fldChar>
      </w:r>
      <w:bookmarkStart w:id="80" w:name="Check1"/>
      <w:r>
        <w:instrText xml:space="preserve"> FORMCHECKBOX </w:instrText>
      </w:r>
      <w:r w:rsidR="00BE7E01">
        <w:fldChar w:fldCharType="separate"/>
      </w:r>
      <w:r>
        <w:fldChar w:fldCharType="end"/>
      </w:r>
      <w:bookmarkEnd w:id="80"/>
      <w:r>
        <w:t xml:space="preserve">  Disclosure of Student Data</w:t>
      </w:r>
    </w:p>
    <w:p w14:paraId="27886190" w14:textId="77777777" w:rsidR="001E71EB" w:rsidRDefault="001E71EB" w:rsidP="001E71EB">
      <w:pPr>
        <w:pStyle w:val="ListParagraph"/>
        <w:tabs>
          <w:tab w:val="left" w:pos="360"/>
        </w:tabs>
        <w:autoSpaceDE w:val="0"/>
        <w:autoSpaceDN w:val="0"/>
        <w:adjustRightInd w:val="0"/>
        <w:spacing w:line="480" w:lineRule="auto"/>
        <w:ind w:left="360"/>
        <w:jc w:val="both"/>
      </w:pPr>
      <w:r>
        <w:tab/>
      </w:r>
      <w:r>
        <w:fldChar w:fldCharType="begin">
          <w:ffData>
            <w:name w:val="Check2"/>
            <w:enabled/>
            <w:calcOnExit w:val="0"/>
            <w:checkBox>
              <w:sizeAuto/>
              <w:default w:val="0"/>
            </w:checkBox>
          </w:ffData>
        </w:fldChar>
      </w:r>
      <w:bookmarkStart w:id="81" w:name="Check2"/>
      <w:r>
        <w:instrText xml:space="preserve"> FORMCHECKBOX </w:instrText>
      </w:r>
      <w:r w:rsidR="00BE7E01">
        <w:fldChar w:fldCharType="separate"/>
      </w:r>
      <w:r>
        <w:fldChar w:fldCharType="end"/>
      </w:r>
      <w:bookmarkEnd w:id="81"/>
      <w:r>
        <w:t xml:space="preserve">  Disclosure of APPR Data    </w:t>
      </w:r>
    </w:p>
    <w:p w14:paraId="36138D42" w14:textId="77777777" w:rsidR="001E71EB" w:rsidRDefault="001E71EB" w:rsidP="00EA4506">
      <w:pPr>
        <w:pStyle w:val="ListParagraph"/>
        <w:numPr>
          <w:ilvl w:val="0"/>
          <w:numId w:val="47"/>
        </w:numPr>
        <w:tabs>
          <w:tab w:val="left" w:pos="360"/>
        </w:tabs>
        <w:autoSpaceDE w:val="0"/>
        <w:autoSpaceDN w:val="0"/>
        <w:adjustRightInd w:val="0"/>
        <w:ind w:left="360"/>
        <w:jc w:val="both"/>
      </w:pPr>
      <w:r>
        <w:t>Describe the exclusive purposes for which the Student Data or APPR Data will be used in the performance of this contract.</w:t>
      </w:r>
    </w:p>
    <w:p w14:paraId="271EDC71" w14:textId="77777777" w:rsidR="001E71EB" w:rsidRDefault="001E71EB" w:rsidP="001E71EB">
      <w:pPr>
        <w:tabs>
          <w:tab w:val="left" w:pos="360"/>
        </w:tabs>
        <w:autoSpaceDE w:val="0"/>
        <w:autoSpaceDN w:val="0"/>
        <w:adjustRightInd w:val="0"/>
        <w:jc w:val="both"/>
      </w:pPr>
      <w:r>
        <w:rPr>
          <w:noProof/>
        </w:rPr>
        <mc:AlternateContent>
          <mc:Choice Requires="wps">
            <w:drawing>
              <wp:anchor distT="0" distB="0" distL="114300" distR="114300" simplePos="0" relativeHeight="251661312" behindDoc="0" locked="0" layoutInCell="1" allowOverlap="1" wp14:anchorId="69D5E72C" wp14:editId="4E1268A9">
                <wp:simplePos x="0" y="0"/>
                <wp:positionH relativeFrom="column">
                  <wp:posOffset>388620</wp:posOffset>
                </wp:positionH>
                <wp:positionV relativeFrom="paragraph">
                  <wp:posOffset>24129</wp:posOffset>
                </wp:positionV>
                <wp:extent cx="6088380" cy="962025"/>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608838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7092A" w14:textId="51C505AE" w:rsidR="007A0500" w:rsidRPr="00293D84" w:rsidRDefault="007A0500" w:rsidP="001E71EB">
                            <w:pPr>
                              <w:rPr>
                                <w:b/>
                                <w:i/>
                              </w:rPr>
                            </w:pPr>
                            <w:r>
                              <w:t xml:space="preserve">Community Schools </w:t>
                            </w:r>
                            <w:r w:rsidRPr="00293D84">
                              <w:t xml:space="preserve">Technical Assistance Centers </w:t>
                            </w:r>
                            <w:r>
                              <w:t>will</w:t>
                            </w:r>
                            <w:r w:rsidRPr="00293D84">
                              <w:t xml:space="preserve"> provide technical assistance to school districts establishing or operating Community School</w:t>
                            </w:r>
                            <w:r>
                              <w:t>s</w:t>
                            </w:r>
                            <w:r w:rsidRPr="00293D84">
                              <w:t>. During this work, the Contractor may be asked to support schools, districts, or other agencies in the review of student data from needs and resources assessments, and to provide guidance in the development of Community School strategies in alignment with needs and resources assessment data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D5E72C" id="_x0000_t202" coordsize="21600,21600" o:spt="202" path="m,l,21600r21600,l21600,xe">
                <v:stroke joinstyle="miter"/>
                <v:path gradientshapeok="t" o:connecttype="rect"/>
              </v:shapetype>
              <v:shape id="Text Box 5" o:spid="_x0000_s1026" type="#_x0000_t202" style="position:absolute;left:0;text-align:left;margin-left:30.6pt;margin-top:1.9pt;width:479.4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" fillcolor="white [3201]" strokeweight=".5pt">
                <v:textbox>
                  <w:txbxContent>
                    <w:p w14:paraId="7677092A" w14:textId="51C505AE" w:rsidR="007A0500" w:rsidRPr="00293D84" w:rsidRDefault="007A0500" w:rsidP="001E71EB">
                      <w:pPr>
                        <w:rPr>
                          <w:b/>
                          <w:i/>
                        </w:rPr>
                      </w:pPr>
                      <w:r>
                        <w:t xml:space="preserve">Community Schools </w:t>
                      </w:r>
                      <w:r w:rsidRPr="00293D84">
                        <w:t xml:space="preserve">Technical Assistance Centers </w:t>
                      </w:r>
                      <w:r>
                        <w:t>will</w:t>
                      </w:r>
                      <w:r w:rsidRPr="00293D84">
                        <w:t xml:space="preserve"> provide technical assistance to school districts establishing or operating Community School</w:t>
                      </w:r>
                      <w:r>
                        <w:t>s</w:t>
                      </w:r>
                      <w:r w:rsidRPr="00293D84">
                        <w:t>. During this work, the Contractor may be asked to support schools, districts, or other agencies in the review of student data from needs and resources assessments, and to provide guidance in the development of Community School strategies in alignment with needs and resources assessment data</w:t>
                      </w:r>
                      <w:r>
                        <w:t>.</w:t>
                      </w:r>
                    </w:p>
                  </w:txbxContent>
                </v:textbox>
              </v:shape>
            </w:pict>
          </mc:Fallback>
        </mc:AlternateContent>
      </w:r>
    </w:p>
    <w:p w14:paraId="65FBAF1E" w14:textId="77777777" w:rsidR="001E71EB" w:rsidRDefault="001E71EB" w:rsidP="001E71EB">
      <w:pPr>
        <w:pStyle w:val="ListParagraph"/>
        <w:tabs>
          <w:tab w:val="left" w:pos="360"/>
        </w:tabs>
        <w:autoSpaceDE w:val="0"/>
        <w:autoSpaceDN w:val="0"/>
        <w:adjustRightInd w:val="0"/>
        <w:ind w:left="360"/>
        <w:jc w:val="both"/>
      </w:pPr>
    </w:p>
    <w:p w14:paraId="037A0A76" w14:textId="77777777" w:rsidR="001E71EB" w:rsidRDefault="001E71EB" w:rsidP="001E71EB">
      <w:pPr>
        <w:pStyle w:val="ListParagraph"/>
        <w:tabs>
          <w:tab w:val="left" w:pos="360"/>
        </w:tabs>
        <w:autoSpaceDE w:val="0"/>
        <w:autoSpaceDN w:val="0"/>
        <w:adjustRightInd w:val="0"/>
        <w:ind w:left="360"/>
        <w:jc w:val="both"/>
      </w:pPr>
    </w:p>
    <w:p w14:paraId="7BF00E4E" w14:textId="77777777" w:rsidR="001E71EB" w:rsidRDefault="001E71EB" w:rsidP="001E71EB">
      <w:pPr>
        <w:pStyle w:val="ListParagraph"/>
        <w:tabs>
          <w:tab w:val="left" w:pos="360"/>
        </w:tabs>
        <w:autoSpaceDE w:val="0"/>
        <w:autoSpaceDN w:val="0"/>
        <w:adjustRightInd w:val="0"/>
        <w:ind w:left="360"/>
        <w:jc w:val="both"/>
      </w:pPr>
    </w:p>
    <w:p w14:paraId="4361C471" w14:textId="77777777" w:rsidR="001E71EB" w:rsidRDefault="001E71EB" w:rsidP="001E71EB">
      <w:pPr>
        <w:pStyle w:val="ListParagraph"/>
        <w:tabs>
          <w:tab w:val="left" w:pos="360"/>
        </w:tabs>
        <w:autoSpaceDE w:val="0"/>
        <w:autoSpaceDN w:val="0"/>
        <w:adjustRightInd w:val="0"/>
        <w:ind w:left="360"/>
        <w:jc w:val="both"/>
      </w:pPr>
    </w:p>
    <w:p w14:paraId="18B9F181" w14:textId="77777777" w:rsidR="001E71EB" w:rsidRDefault="001E71EB" w:rsidP="001E71EB">
      <w:pPr>
        <w:pStyle w:val="ListParagraph"/>
        <w:tabs>
          <w:tab w:val="left" w:pos="360"/>
        </w:tabs>
        <w:autoSpaceDE w:val="0"/>
        <w:autoSpaceDN w:val="0"/>
        <w:adjustRightInd w:val="0"/>
        <w:ind w:left="360"/>
        <w:jc w:val="both"/>
      </w:pPr>
    </w:p>
    <w:p w14:paraId="30729C29" w14:textId="77777777" w:rsidR="001E71EB" w:rsidRDefault="001E71EB" w:rsidP="001E71EB">
      <w:pPr>
        <w:pStyle w:val="ListParagraph"/>
        <w:tabs>
          <w:tab w:val="left" w:pos="360"/>
        </w:tabs>
        <w:autoSpaceDE w:val="0"/>
        <w:autoSpaceDN w:val="0"/>
        <w:adjustRightInd w:val="0"/>
        <w:ind w:left="360"/>
        <w:jc w:val="both"/>
      </w:pPr>
    </w:p>
    <w:p w14:paraId="37DD9082" w14:textId="77777777" w:rsidR="001E71EB" w:rsidRDefault="001E71EB" w:rsidP="00EA4506">
      <w:pPr>
        <w:pStyle w:val="ListParagraph"/>
        <w:numPr>
          <w:ilvl w:val="0"/>
          <w:numId w:val="47"/>
        </w:numPr>
        <w:tabs>
          <w:tab w:val="left" w:pos="360"/>
        </w:tabs>
        <w:autoSpaceDE w:val="0"/>
        <w:autoSpaceDN w:val="0"/>
        <w:adjustRightInd w:val="0"/>
        <w:ind w:left="360"/>
        <w:jc w:val="both"/>
      </w:pPr>
      <w: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49FDAD3C" w14:textId="77777777" w:rsidR="001E71EB" w:rsidRDefault="001E71EB" w:rsidP="001E71EB">
      <w:pPr>
        <w:tabs>
          <w:tab w:val="left" w:pos="360"/>
        </w:tabs>
        <w:autoSpaceDE w:val="0"/>
        <w:autoSpaceDN w:val="0"/>
        <w:adjustRightInd w:val="0"/>
        <w:jc w:val="both"/>
      </w:pPr>
    </w:p>
    <w:p w14:paraId="23EBA0C1" w14:textId="77777777" w:rsidR="001E71EB" w:rsidRDefault="001E71EB" w:rsidP="001E71EB">
      <w:pPr>
        <w:tabs>
          <w:tab w:val="left" w:pos="360"/>
        </w:tabs>
        <w:autoSpaceDE w:val="0"/>
        <w:autoSpaceDN w:val="0"/>
        <w:adjustRightInd w:val="0"/>
        <w:jc w:val="both"/>
      </w:pPr>
      <w:r>
        <w:tab/>
        <w:t>Subcontractors or other entities with whom the Contractor will share data:</w:t>
      </w:r>
    </w:p>
    <w:p w14:paraId="2182CA4E" w14:textId="77777777" w:rsidR="001E71EB" w:rsidRDefault="001E71EB" w:rsidP="001E71EB">
      <w:pPr>
        <w:tabs>
          <w:tab w:val="left" w:pos="360"/>
        </w:tabs>
        <w:autoSpaceDE w:val="0"/>
        <w:autoSpaceDN w:val="0"/>
        <w:adjustRightInd w:val="0"/>
        <w:jc w:val="both"/>
      </w:pPr>
      <w:r>
        <w:rPr>
          <w:noProof/>
        </w:rPr>
        <mc:AlternateContent>
          <mc:Choice Requires="wps">
            <w:drawing>
              <wp:anchor distT="0" distB="0" distL="114300" distR="114300" simplePos="0" relativeHeight="251660288" behindDoc="0" locked="0" layoutInCell="1" allowOverlap="1" wp14:anchorId="334607E4" wp14:editId="20A99045">
                <wp:simplePos x="0" y="0"/>
                <wp:positionH relativeFrom="column">
                  <wp:posOffset>388620</wp:posOffset>
                </wp:positionH>
                <wp:positionV relativeFrom="paragraph">
                  <wp:posOffset>32385</wp:posOffset>
                </wp:positionV>
                <wp:extent cx="6050280" cy="79057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605028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0C0F6" w14:textId="77777777" w:rsidR="007A0500" w:rsidRPr="003B0009" w:rsidRDefault="007A0500" w:rsidP="001E71EB">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07E4" id="Text Box 2" o:spid="_x0000_s1027" type="#_x0000_t202" style="position:absolute;left:0;text-align:left;margin-left:30.6pt;margin-top:2.55pt;width:476.4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" fillcolor="white [3201]" strokeweight=".5pt">
                <v:textbox>
                  <w:txbxContent>
                    <w:p w14:paraId="68F0C0F6" w14:textId="77777777" w:rsidR="007A0500" w:rsidRPr="003B0009" w:rsidRDefault="007A0500" w:rsidP="001E71EB">
                      <w:pPr>
                        <w:rPr>
                          <w:b/>
                          <w:i/>
                          <w:color w:val="FF0000"/>
                        </w:rPr>
                      </w:pPr>
                      <w:r w:rsidRPr="003B0009">
                        <w:rPr>
                          <w:b/>
                          <w:i/>
                          <w:color w:val="FF0000"/>
                        </w:rPr>
                        <w:t>Bidder should specifically list in this section any/all subcontractors that will/may receive data.</w:t>
                      </w:r>
                    </w:p>
                  </w:txbxContent>
                </v:textbox>
              </v:shape>
            </w:pict>
          </mc:Fallback>
        </mc:AlternateContent>
      </w:r>
    </w:p>
    <w:p w14:paraId="3197E309" w14:textId="77777777" w:rsidR="001E71EB" w:rsidRDefault="001E71EB" w:rsidP="001E71EB">
      <w:pPr>
        <w:tabs>
          <w:tab w:val="left" w:pos="360"/>
        </w:tabs>
        <w:autoSpaceDE w:val="0"/>
        <w:autoSpaceDN w:val="0"/>
        <w:adjustRightInd w:val="0"/>
        <w:jc w:val="both"/>
      </w:pPr>
    </w:p>
    <w:p w14:paraId="2AED9BCD" w14:textId="77777777" w:rsidR="001E71EB" w:rsidRDefault="001E71EB" w:rsidP="001E71EB">
      <w:pPr>
        <w:pStyle w:val="ListParagraph"/>
        <w:jc w:val="both"/>
      </w:pPr>
    </w:p>
    <w:p w14:paraId="787EBE8B" w14:textId="77777777" w:rsidR="001E71EB" w:rsidRDefault="001E71EB" w:rsidP="001E71EB">
      <w:pPr>
        <w:pStyle w:val="ListParagraph"/>
        <w:jc w:val="both"/>
        <w:rPr>
          <w:b/>
        </w:rPr>
      </w:pPr>
    </w:p>
    <w:p w14:paraId="3160C7BE" w14:textId="77777777" w:rsidR="001E71EB" w:rsidRDefault="001E71EB" w:rsidP="001E71EB">
      <w:pPr>
        <w:pStyle w:val="ListParagraph"/>
        <w:jc w:val="both"/>
        <w:rPr>
          <w:b/>
          <w:i/>
        </w:rPr>
      </w:pPr>
    </w:p>
    <w:p w14:paraId="68DB9791" w14:textId="77777777" w:rsidR="001E71EB" w:rsidRDefault="001E71EB" w:rsidP="001E71EB">
      <w:pPr>
        <w:pStyle w:val="ListParagraph"/>
        <w:jc w:val="both"/>
        <w:rPr>
          <w:b/>
          <w:i/>
        </w:rPr>
      </w:pPr>
    </w:p>
    <w:p w14:paraId="4B5283D2" w14:textId="77777777" w:rsidR="001E71EB" w:rsidRPr="00E8565B" w:rsidRDefault="001E71EB" w:rsidP="001E71EB">
      <w:pPr>
        <w:pStyle w:val="ListParagraph"/>
        <w:ind w:left="360"/>
        <w:jc w:val="both"/>
        <w:rPr>
          <w:b/>
          <w:i/>
        </w:rPr>
      </w:pPr>
      <w:r>
        <w:rPr>
          <w:b/>
          <w:i/>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14:paraId="3797E994" w14:textId="77777777" w:rsidR="001E71EB" w:rsidRDefault="001E71EB" w:rsidP="001E71EB">
      <w:pPr>
        <w:pStyle w:val="ListParagraph"/>
        <w:tabs>
          <w:tab w:val="left" w:pos="360"/>
        </w:tabs>
        <w:autoSpaceDE w:val="0"/>
        <w:autoSpaceDN w:val="0"/>
        <w:adjustRightInd w:val="0"/>
        <w:ind w:left="360"/>
        <w:jc w:val="both"/>
      </w:pPr>
    </w:p>
    <w:p w14:paraId="59E8A7E2" w14:textId="77777777" w:rsidR="001E71EB" w:rsidRDefault="001E71EB" w:rsidP="00EA4506">
      <w:pPr>
        <w:pStyle w:val="ListParagraph"/>
        <w:numPr>
          <w:ilvl w:val="0"/>
          <w:numId w:val="47"/>
        </w:numPr>
        <w:tabs>
          <w:tab w:val="left" w:pos="360"/>
        </w:tabs>
        <w:autoSpaceDE w:val="0"/>
        <w:autoSpaceDN w:val="0"/>
        <w:adjustRightInd w:val="0"/>
        <w:ind w:left="360"/>
        <w:jc w:val="both"/>
      </w:pPr>
      <w:r>
        <w:lastRenderedPageBreak/>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4D7D7021" w14:textId="77777777" w:rsidR="001E71EB" w:rsidRDefault="001E71EB" w:rsidP="001E71EB">
      <w:pPr>
        <w:tabs>
          <w:tab w:val="left" w:pos="360"/>
        </w:tabs>
        <w:autoSpaceDE w:val="0"/>
        <w:autoSpaceDN w:val="0"/>
        <w:adjustRightInd w:val="0"/>
        <w:ind w:left="360"/>
        <w:jc w:val="both"/>
      </w:pPr>
    </w:p>
    <w:p w14:paraId="60437276" w14:textId="77777777" w:rsidR="001E71EB" w:rsidRPr="00985233" w:rsidRDefault="001E71EB" w:rsidP="001E71EB">
      <w:pPr>
        <w:tabs>
          <w:tab w:val="left" w:pos="360"/>
        </w:tabs>
        <w:autoSpaceDE w:val="0"/>
        <w:autoSpaceDN w:val="0"/>
        <w:adjustRightInd w:val="0"/>
        <w:ind w:left="360"/>
        <w:jc w:val="both"/>
        <w:rPr>
          <w:b/>
        </w:rPr>
      </w:pPr>
      <w:r>
        <w:t xml:space="preserve">Contract expiration date: </w:t>
      </w:r>
      <w:r>
        <w:rPr>
          <w:b/>
          <w:i/>
        </w:rPr>
        <w:t>6/30/23</w:t>
      </w:r>
    </w:p>
    <w:p w14:paraId="168AF5DB" w14:textId="77777777" w:rsidR="001E71EB" w:rsidRDefault="001E71EB" w:rsidP="001E71EB">
      <w:pPr>
        <w:tabs>
          <w:tab w:val="left" w:pos="360"/>
        </w:tabs>
        <w:autoSpaceDE w:val="0"/>
        <w:autoSpaceDN w:val="0"/>
        <w:adjustRightInd w:val="0"/>
        <w:ind w:left="1170" w:hanging="1170"/>
        <w:jc w:val="both"/>
      </w:pPr>
      <w:r>
        <w:tab/>
      </w:r>
    </w:p>
    <w:p w14:paraId="6C0695FE" w14:textId="77777777" w:rsidR="001E71EB" w:rsidRDefault="001E71EB" w:rsidP="001E71EB">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14:paraId="53B51D65" w14:textId="77777777" w:rsidR="001E71EB" w:rsidRDefault="001E71EB" w:rsidP="001E71EB">
      <w:pPr>
        <w:tabs>
          <w:tab w:val="left" w:pos="360"/>
        </w:tabs>
        <w:autoSpaceDE w:val="0"/>
        <w:autoSpaceDN w:val="0"/>
        <w:adjustRightInd w:val="0"/>
        <w:ind w:left="1170" w:hanging="450"/>
        <w:jc w:val="both"/>
      </w:pPr>
      <w:r>
        <w:fldChar w:fldCharType="begin">
          <w:ffData>
            <w:name w:val="Check4"/>
            <w:enabled/>
            <w:calcOnExit w:val="0"/>
            <w:checkBox>
              <w:sizeAuto/>
              <w:default w:val="0"/>
            </w:checkBox>
          </w:ffData>
        </w:fldChar>
      </w:r>
      <w:bookmarkStart w:id="82" w:name="Check4"/>
      <w:r>
        <w:instrText xml:space="preserve"> FORMCHECKBOX </w:instrText>
      </w:r>
      <w:r w:rsidR="00BE7E01">
        <w:fldChar w:fldCharType="separate"/>
      </w:r>
      <w:r>
        <w:fldChar w:fldCharType="end"/>
      </w:r>
      <w:bookmarkEnd w:id="82"/>
      <w:r>
        <w:t xml:space="preserve">  Contractor agrees to return the Student Data or APPR Data to NYSED consistent with the protocols set forth in Paragraph 4  of the “Data Security and Privacy Plan” set forth in Appendix R. </w:t>
      </w:r>
    </w:p>
    <w:p w14:paraId="663589B9" w14:textId="77777777" w:rsidR="001E71EB" w:rsidRDefault="001E71EB" w:rsidP="001E71EB">
      <w:pPr>
        <w:tabs>
          <w:tab w:val="left" w:pos="360"/>
        </w:tabs>
        <w:autoSpaceDE w:val="0"/>
        <w:autoSpaceDN w:val="0"/>
        <w:adjustRightInd w:val="0"/>
        <w:ind w:left="1170" w:hanging="1170"/>
        <w:jc w:val="right"/>
      </w:pPr>
    </w:p>
    <w:p w14:paraId="2EF17CD6" w14:textId="77777777" w:rsidR="001E71EB" w:rsidRDefault="001E71EB" w:rsidP="001E71EB">
      <w:pPr>
        <w:tabs>
          <w:tab w:val="left" w:pos="360"/>
        </w:tabs>
        <w:autoSpaceDE w:val="0"/>
        <w:autoSpaceDN w:val="0"/>
        <w:adjustRightInd w:val="0"/>
        <w:ind w:left="1170" w:hanging="450"/>
        <w:jc w:val="both"/>
      </w:pPr>
      <w:r>
        <w:fldChar w:fldCharType="begin">
          <w:ffData>
            <w:name w:val="Check5"/>
            <w:enabled/>
            <w:calcOnExit w:val="0"/>
            <w:checkBox>
              <w:sizeAuto/>
              <w:default w:val="1"/>
            </w:checkBox>
          </w:ffData>
        </w:fldChar>
      </w:r>
      <w:bookmarkStart w:id="83" w:name="Check5"/>
      <w:r>
        <w:instrText xml:space="preserve"> FORMCHECKBOX </w:instrText>
      </w:r>
      <w:r w:rsidR="00BE7E01">
        <w:fldChar w:fldCharType="separate"/>
      </w:r>
      <w:r>
        <w:fldChar w:fldCharType="end"/>
      </w:r>
      <w:bookmarkEnd w:id="83"/>
      <w:r>
        <w:t xml:space="preserve">  Contractor agree to securely destroy the Student Data or APPR Data  </w:t>
      </w:r>
      <w:r w:rsidRPr="00015E56">
        <w:t>consistent with the prot</w:t>
      </w:r>
      <w:r>
        <w:t xml:space="preserve">ocols set forth in Paragraph 4 </w:t>
      </w:r>
      <w:r w:rsidRPr="00015E56">
        <w:t>of the “Data Security and Privacy Plan” set forth in Appendix R.</w:t>
      </w:r>
    </w:p>
    <w:p w14:paraId="014EF689" w14:textId="77777777" w:rsidR="001E71EB" w:rsidRDefault="001E71EB" w:rsidP="001E71EB">
      <w:pPr>
        <w:tabs>
          <w:tab w:val="left" w:pos="360"/>
        </w:tabs>
        <w:autoSpaceDE w:val="0"/>
        <w:autoSpaceDN w:val="0"/>
        <w:adjustRightInd w:val="0"/>
        <w:jc w:val="both"/>
      </w:pPr>
    </w:p>
    <w:p w14:paraId="4D54A29C" w14:textId="77777777" w:rsidR="001E71EB" w:rsidRDefault="001E71EB" w:rsidP="00EA4506">
      <w:pPr>
        <w:pStyle w:val="ListParagraph"/>
        <w:numPr>
          <w:ilvl w:val="0"/>
          <w:numId w:val="47"/>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14:paraId="42EF2765" w14:textId="77777777" w:rsidR="001E71EB" w:rsidRDefault="001E71EB" w:rsidP="001E71EB">
      <w:pPr>
        <w:pStyle w:val="ListParagraph"/>
        <w:jc w:val="both"/>
      </w:pPr>
    </w:p>
    <w:p w14:paraId="6BC72222" w14:textId="77777777" w:rsidR="001E71EB" w:rsidRDefault="001E71EB" w:rsidP="001E71EB">
      <w:pPr>
        <w:spacing w:line="360" w:lineRule="auto"/>
        <w:ind w:left="720"/>
        <w:jc w:val="both"/>
      </w:pPr>
      <w:r>
        <w:fldChar w:fldCharType="begin">
          <w:ffData>
            <w:name w:val="Check8"/>
            <w:enabled/>
            <w:calcOnExit w:val="0"/>
            <w:checkBox>
              <w:sizeAuto/>
              <w:default w:val="1"/>
            </w:checkBox>
          </w:ffData>
        </w:fldChar>
      </w:r>
      <w:bookmarkStart w:id="84" w:name="Check8"/>
      <w:r>
        <w:instrText xml:space="preserve"> FORMCHECKBOX </w:instrText>
      </w:r>
      <w:r w:rsidR="00BE7E01">
        <w:fldChar w:fldCharType="separate"/>
      </w:r>
      <w:r>
        <w:fldChar w:fldCharType="end"/>
      </w:r>
      <w:bookmarkEnd w:id="84"/>
      <w:r>
        <w:t xml:space="preserve">  Student Data</w:t>
      </w:r>
    </w:p>
    <w:p w14:paraId="51756764" w14:textId="77777777" w:rsidR="001E71EB" w:rsidRDefault="001E71EB" w:rsidP="001E71EB">
      <w:pPr>
        <w:spacing w:line="360" w:lineRule="auto"/>
        <w:ind w:left="720"/>
        <w:jc w:val="both"/>
        <w:rPr>
          <w:b/>
          <w:i/>
        </w:rPr>
      </w:pPr>
      <w:r>
        <w:fldChar w:fldCharType="begin">
          <w:ffData>
            <w:name w:val="Check3"/>
            <w:enabled/>
            <w:calcOnExit w:val="0"/>
            <w:checkBox>
              <w:sizeAuto/>
              <w:default w:val="0"/>
            </w:checkBox>
          </w:ffData>
        </w:fldChar>
      </w:r>
      <w:bookmarkStart w:id="85" w:name="Check3"/>
      <w:r>
        <w:instrText xml:space="preserve"> FORMCHECKBOX </w:instrText>
      </w:r>
      <w:r w:rsidR="00BE7E01">
        <w:fldChar w:fldCharType="separate"/>
      </w:r>
      <w:r>
        <w:fldChar w:fldCharType="end"/>
      </w:r>
      <w:bookmarkEnd w:id="85"/>
      <w:r>
        <w:t xml:space="preserve">  APPR Data</w:t>
      </w:r>
    </w:p>
    <w:p w14:paraId="200C36AE" w14:textId="77777777" w:rsidR="001E71EB" w:rsidRDefault="001E71EB" w:rsidP="001E71EB">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14:paraId="0F9A7267" w14:textId="77777777" w:rsidR="001E71EB" w:rsidRDefault="001E71EB" w:rsidP="001E71EB">
      <w:pPr>
        <w:pStyle w:val="ListParagraph"/>
        <w:jc w:val="both"/>
      </w:pPr>
    </w:p>
    <w:p w14:paraId="33238DF2" w14:textId="77777777" w:rsidR="001E71EB" w:rsidRDefault="001E71EB" w:rsidP="00EA4506">
      <w:pPr>
        <w:pStyle w:val="ListParagraph"/>
        <w:numPr>
          <w:ilvl w:val="0"/>
          <w:numId w:val="47"/>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14:paraId="76093D0D" w14:textId="77777777" w:rsidR="001E71EB" w:rsidRDefault="001E71EB" w:rsidP="001E71EB">
      <w:pPr>
        <w:tabs>
          <w:tab w:val="left" w:pos="360"/>
        </w:tabs>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241063C3" wp14:editId="23CFE843">
                <wp:simplePos x="0" y="0"/>
                <wp:positionH relativeFrom="column">
                  <wp:posOffset>512445</wp:posOffset>
                </wp:positionH>
                <wp:positionV relativeFrom="paragraph">
                  <wp:posOffset>154940</wp:posOffset>
                </wp:positionV>
                <wp:extent cx="5875020" cy="11430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57427" w14:textId="77777777" w:rsidR="007A0500" w:rsidRPr="003B0009" w:rsidRDefault="007A0500" w:rsidP="001E71EB">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2335E140" w14:textId="77777777" w:rsidR="007A0500" w:rsidRDefault="007A0500" w:rsidP="001E7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63C3" id="Text Box 1" o:spid="_x0000_s1028" type="#_x0000_t202" style="position:absolute;left:0;text-align:left;margin-left:40.35pt;margin-top:12.2pt;width:462.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" fillcolor="white [3201]" strokeweight=".5pt">
                <v:textbox>
                  <w:txbxContent>
                    <w:p w14:paraId="43B57427" w14:textId="77777777" w:rsidR="007A0500" w:rsidRPr="003B0009" w:rsidRDefault="007A0500" w:rsidP="001E71EB">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2335E140" w14:textId="77777777" w:rsidR="007A0500" w:rsidRDefault="007A0500" w:rsidP="001E71EB"/>
                  </w:txbxContent>
                </v:textbox>
              </v:shape>
            </w:pict>
          </mc:Fallback>
        </mc:AlternateContent>
      </w:r>
    </w:p>
    <w:p w14:paraId="5B780824" w14:textId="77777777" w:rsidR="001E71EB" w:rsidRDefault="001E71EB" w:rsidP="001E71EB">
      <w:pPr>
        <w:tabs>
          <w:tab w:val="left" w:pos="360"/>
        </w:tabs>
        <w:autoSpaceDE w:val="0"/>
        <w:autoSpaceDN w:val="0"/>
        <w:adjustRightInd w:val="0"/>
        <w:jc w:val="both"/>
      </w:pPr>
    </w:p>
    <w:p w14:paraId="26DD46FD" w14:textId="77777777" w:rsidR="001E71EB" w:rsidRDefault="001E71EB" w:rsidP="001E71EB">
      <w:pPr>
        <w:tabs>
          <w:tab w:val="left" w:pos="360"/>
        </w:tabs>
        <w:autoSpaceDE w:val="0"/>
        <w:autoSpaceDN w:val="0"/>
        <w:adjustRightInd w:val="0"/>
        <w:jc w:val="both"/>
      </w:pPr>
    </w:p>
    <w:p w14:paraId="11F91FB2" w14:textId="77777777" w:rsidR="001E71EB" w:rsidRPr="00796959" w:rsidRDefault="001E71EB" w:rsidP="001E71EB"/>
    <w:p w14:paraId="1D41A398" w14:textId="77777777" w:rsidR="001E71EB" w:rsidRPr="00796959" w:rsidRDefault="001E71EB" w:rsidP="001E71EB"/>
    <w:p w14:paraId="7A2DACF9" w14:textId="77777777" w:rsidR="001E71EB" w:rsidRPr="00796959" w:rsidRDefault="001E71EB" w:rsidP="001E71EB"/>
    <w:p w14:paraId="4551B37C" w14:textId="77777777" w:rsidR="001E71EB" w:rsidRPr="00796959" w:rsidRDefault="001E71EB" w:rsidP="001E71EB"/>
    <w:p w14:paraId="6A5F6C98" w14:textId="77777777" w:rsidR="001E71EB" w:rsidRPr="00796959" w:rsidRDefault="001E71EB" w:rsidP="001E71EB">
      <w:pPr>
        <w:tabs>
          <w:tab w:val="left" w:pos="960"/>
        </w:tabs>
      </w:pPr>
    </w:p>
    <w:p w14:paraId="23938F8F" w14:textId="77777777" w:rsidR="001E71EB" w:rsidRPr="001E71EB" w:rsidRDefault="001E71EB" w:rsidP="00EA4506"/>
    <w:sectPr w:rsidR="001E71EB" w:rsidRPr="001E71EB" w:rsidSect="00C60A91">
      <w:headerReference w:type="even" r:id="rId57"/>
      <w:headerReference w:type="default" r:id="rId58"/>
      <w:footerReference w:type="default" r:id="rId59"/>
      <w:headerReference w:type="first" r:id="rId60"/>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1EAE3" w14:textId="77777777" w:rsidR="007A0500" w:rsidRDefault="007A0500">
      <w:r>
        <w:separator/>
      </w:r>
    </w:p>
  </w:endnote>
  <w:endnote w:type="continuationSeparator" w:id="0">
    <w:p w14:paraId="3A067F7F" w14:textId="77777777" w:rsidR="007A0500" w:rsidRDefault="007A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7A0500" w:rsidRDefault="007A0500"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7A0500" w:rsidRDefault="007A0500"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7A0500" w:rsidRDefault="007A0500">
    <w:pPr>
      <w:pStyle w:val="Footer"/>
      <w:framePr w:wrap="around" w:vAnchor="text" w:hAnchor="margin" w:xAlign="center" w:y="1"/>
      <w:rPr>
        <w:rStyle w:val="PageNumber"/>
      </w:rPr>
    </w:pPr>
  </w:p>
  <w:p w14:paraId="4FFC262A" w14:textId="177800DF" w:rsidR="007A0500" w:rsidRDefault="007A0500"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BE7E0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7A0500" w:rsidRDefault="007A0500">
    <w:pPr>
      <w:pStyle w:val="Footer"/>
      <w:framePr w:wrap="around" w:vAnchor="text" w:hAnchor="margin" w:xAlign="center" w:y="1"/>
      <w:rPr>
        <w:rStyle w:val="PageNumber"/>
      </w:rPr>
    </w:pPr>
  </w:p>
  <w:p w14:paraId="06259BE6" w14:textId="75D73B88" w:rsidR="007A0500" w:rsidRDefault="007A0500"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BE7E01">
      <w:rPr>
        <w:rStyle w:val="PageNumber"/>
        <w:noProof/>
      </w:rPr>
      <w:t>14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904476"/>
      <w:docPartObj>
        <w:docPartGallery w:val="Page Numbers (Bottom of Page)"/>
        <w:docPartUnique/>
      </w:docPartObj>
    </w:sdtPr>
    <w:sdtEndPr>
      <w:rPr>
        <w:noProof/>
      </w:rPr>
    </w:sdtEndPr>
    <w:sdtContent>
      <w:p w14:paraId="40F2E790" w14:textId="13D1AF82" w:rsidR="007A0500" w:rsidRDefault="007A0500">
        <w:pPr>
          <w:pStyle w:val="Footer"/>
          <w:jc w:val="center"/>
        </w:pPr>
        <w:r>
          <w:fldChar w:fldCharType="begin"/>
        </w:r>
        <w:r>
          <w:instrText xml:space="preserve"> PAGE   \* MERGEFORMAT </w:instrText>
        </w:r>
        <w:r>
          <w:fldChar w:fldCharType="separate"/>
        </w:r>
        <w:r w:rsidR="00BE7E01">
          <w:rPr>
            <w:noProof/>
          </w:rPr>
          <w:t>21</w:t>
        </w:r>
        <w:r>
          <w:rPr>
            <w:noProof/>
          </w:rPr>
          <w:fldChar w:fldCharType="end"/>
        </w:r>
      </w:p>
    </w:sdtContent>
  </w:sdt>
  <w:p w14:paraId="76FCB0C8" w14:textId="77777777" w:rsidR="007A0500" w:rsidRPr="00E96815" w:rsidRDefault="007A0500"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225949"/>
      <w:docPartObj>
        <w:docPartGallery w:val="Page Numbers (Bottom of Page)"/>
        <w:docPartUnique/>
      </w:docPartObj>
    </w:sdtPr>
    <w:sdtEndPr>
      <w:rPr>
        <w:noProof/>
      </w:rPr>
    </w:sdtEndPr>
    <w:sdtContent>
      <w:p w14:paraId="09133480" w14:textId="42C80388" w:rsidR="007A0500" w:rsidRDefault="007A0500">
        <w:pPr>
          <w:pStyle w:val="Footer"/>
          <w:jc w:val="center"/>
        </w:pPr>
        <w:r>
          <w:fldChar w:fldCharType="begin"/>
        </w:r>
        <w:r>
          <w:instrText xml:space="preserve"> PAGE   \* MERGEFORMAT </w:instrText>
        </w:r>
        <w:r>
          <w:fldChar w:fldCharType="separate"/>
        </w:r>
        <w:r w:rsidR="00BE7E01">
          <w:rPr>
            <w:noProof/>
          </w:rPr>
          <w:t>35</w:t>
        </w:r>
        <w:r>
          <w:rPr>
            <w:noProof/>
          </w:rPr>
          <w:fldChar w:fldCharType="end"/>
        </w:r>
      </w:p>
    </w:sdtContent>
  </w:sdt>
  <w:p w14:paraId="0E702C14" w14:textId="77777777" w:rsidR="007A0500" w:rsidRDefault="007A0500"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99296"/>
      <w:docPartObj>
        <w:docPartGallery w:val="Page Numbers (Bottom of Page)"/>
        <w:docPartUnique/>
      </w:docPartObj>
    </w:sdtPr>
    <w:sdtEndPr>
      <w:rPr>
        <w:noProof/>
      </w:rPr>
    </w:sdtEndPr>
    <w:sdtContent>
      <w:p w14:paraId="485CF736" w14:textId="1F8A9F4B" w:rsidR="007A0500" w:rsidRDefault="007A0500">
        <w:pPr>
          <w:pStyle w:val="Footer"/>
          <w:jc w:val="center"/>
        </w:pPr>
        <w:r>
          <w:fldChar w:fldCharType="begin"/>
        </w:r>
        <w:r>
          <w:instrText xml:space="preserve"> PAGE   \* MERGEFORMAT </w:instrText>
        </w:r>
        <w:r>
          <w:fldChar w:fldCharType="separate"/>
        </w:r>
        <w:r w:rsidR="00BE7E01">
          <w:rPr>
            <w:noProof/>
          </w:rPr>
          <w:t>55</w:t>
        </w:r>
        <w:r>
          <w:rPr>
            <w:noProof/>
          </w:rPr>
          <w:fldChar w:fldCharType="end"/>
        </w:r>
      </w:p>
    </w:sdtContent>
  </w:sdt>
  <w:p w14:paraId="379A806C" w14:textId="77777777" w:rsidR="007A0500" w:rsidRDefault="007A0500"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4DDF" w14:textId="77777777" w:rsidR="007A0500" w:rsidRDefault="007A0500">
      <w:r>
        <w:separator/>
      </w:r>
    </w:p>
  </w:footnote>
  <w:footnote w:type="continuationSeparator" w:id="0">
    <w:p w14:paraId="5646DCB3" w14:textId="77777777" w:rsidR="007A0500" w:rsidRDefault="007A0500">
      <w:r>
        <w:continuationSeparator/>
      </w:r>
    </w:p>
  </w:footnote>
  <w:footnote w:id="1">
    <w:p w14:paraId="7901AE7A" w14:textId="5DFDE5FF" w:rsidR="007A0500" w:rsidRDefault="007A0500"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08F79A7" w14:textId="0772A7BB" w:rsidR="007A0500" w:rsidRDefault="007A0500"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2D014180" w14:textId="77777777" w:rsidR="007A0500" w:rsidRDefault="007A0500" w:rsidP="001E71EB">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7A0500" w:rsidRDefault="007A0500">
    <w:pPr>
      <w:pStyle w:val="Header"/>
      <w:rPr>
        <w:sz w:val="28"/>
      </w:rPr>
    </w:pPr>
  </w:p>
  <w:p w14:paraId="52A5A3AA" w14:textId="0F76B2CD" w:rsidR="007A0500" w:rsidRDefault="007A0500" w:rsidP="00237061">
    <w:pPr>
      <w:pStyle w:val="Header"/>
      <w:rPr>
        <w:rFonts w:ascii="Arial" w:hAnsi="Arial"/>
      </w:rPr>
    </w:pPr>
    <w:r>
      <w:rPr>
        <w:rFonts w:ascii="Arial" w:hAnsi="Arial"/>
        <w:sz w:val="28"/>
      </w:rPr>
      <w:t>RFP #18-014</w:t>
    </w:r>
  </w:p>
  <w:p w14:paraId="37849F6E" w14:textId="77777777" w:rsidR="007A0500" w:rsidRDefault="007A05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7A0500" w:rsidRDefault="00BE7E01">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7A0500" w:rsidRDefault="007A0500">
    <w:pPr>
      <w:pStyle w:val="Header"/>
      <w:rPr>
        <w:sz w:val="28"/>
      </w:rPr>
    </w:pPr>
  </w:p>
  <w:p w14:paraId="328C102E" w14:textId="2B89E818" w:rsidR="007A0500" w:rsidRDefault="007A0500">
    <w:pPr>
      <w:pStyle w:val="Header"/>
      <w:rPr>
        <w:rFonts w:ascii="Arial" w:hAnsi="Arial"/>
      </w:rPr>
    </w:pPr>
    <w:r>
      <w:rPr>
        <w:rFonts w:ascii="Arial" w:hAnsi="Arial"/>
        <w:sz w:val="28"/>
      </w:rPr>
      <w:t>RFP #18-014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7A0500" w:rsidRDefault="00BE7E01">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7A0500" w:rsidRDefault="00BE7E01">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7A0500" w:rsidRDefault="00BE7E01">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7A0500" w:rsidRDefault="007A05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7A0500" w:rsidRDefault="00BE7E01">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7A0500" w:rsidRDefault="00BE7E01">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7A0500" w:rsidRDefault="007A0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50F3D"/>
    <w:multiLevelType w:val="hybridMultilevel"/>
    <w:tmpl w:val="839A249C"/>
    <w:lvl w:ilvl="0" w:tplc="EAFECB2A">
      <w:start w:val="1"/>
      <w:numFmt w:val="bullet"/>
      <w:lvlText w:val=""/>
      <w:lvlJc w:val="left"/>
      <w:pPr>
        <w:tabs>
          <w:tab w:val="num" w:pos="720"/>
        </w:tabs>
        <w:ind w:left="720" w:hanging="360"/>
      </w:pPr>
      <w:rPr>
        <w:rFonts w:ascii="Wingdings" w:hAnsi="Wingdings" w:hint="default"/>
        <w:color w:val="auto"/>
      </w:rPr>
    </w:lvl>
    <w:lvl w:ilvl="1" w:tplc="0C3827D0">
      <w:start w:val="1"/>
      <w:numFmt w:val="bullet"/>
      <w:lvlText w:val=""/>
      <w:lvlJc w:val="left"/>
      <w:pPr>
        <w:tabs>
          <w:tab w:val="num" w:pos="1368"/>
        </w:tabs>
        <w:ind w:left="1368" w:hanging="288"/>
      </w:pPr>
      <w:rPr>
        <w:rFonts w:ascii="Wingdings" w:hAnsi="Wingdings" w:hint="default"/>
        <w:b w:val="0"/>
        <w:i w:val="0"/>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A02E4"/>
    <w:multiLevelType w:val="hybridMultilevel"/>
    <w:tmpl w:val="4BB4CAC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B6DF1"/>
    <w:multiLevelType w:val="hybridMultilevel"/>
    <w:tmpl w:val="1E0294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B0F42C0"/>
    <w:multiLevelType w:val="hybridMultilevel"/>
    <w:tmpl w:val="E96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63D8"/>
    <w:multiLevelType w:val="hybridMultilevel"/>
    <w:tmpl w:val="205EF62C"/>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6108F"/>
    <w:multiLevelType w:val="hybridMultilevel"/>
    <w:tmpl w:val="E85C9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44DF"/>
    <w:multiLevelType w:val="hybridMultilevel"/>
    <w:tmpl w:val="EF505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068C1"/>
    <w:multiLevelType w:val="hybridMultilevel"/>
    <w:tmpl w:val="52CE3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A2577"/>
    <w:multiLevelType w:val="multilevel"/>
    <w:tmpl w:val="DC6EE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150007"/>
    <w:multiLevelType w:val="hybridMultilevel"/>
    <w:tmpl w:val="59A469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D6819"/>
    <w:multiLevelType w:val="hybridMultilevel"/>
    <w:tmpl w:val="BB24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B24246"/>
    <w:multiLevelType w:val="hybridMultilevel"/>
    <w:tmpl w:val="5DB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9"/>
  </w:num>
  <w:num w:numId="3">
    <w:abstractNumId w:val="42"/>
  </w:num>
  <w:num w:numId="4">
    <w:abstractNumId w:val="23"/>
  </w:num>
  <w:num w:numId="5">
    <w:abstractNumId w:val="20"/>
  </w:num>
  <w:num w:numId="6">
    <w:abstractNumId w:val="24"/>
  </w:num>
  <w:num w:numId="7">
    <w:abstractNumId w:val="6"/>
  </w:num>
  <w:num w:numId="8">
    <w:abstractNumId w:val="18"/>
  </w:num>
  <w:num w:numId="9">
    <w:abstractNumId w:val="26"/>
  </w:num>
  <w:num w:numId="10">
    <w:abstractNumId w:val="32"/>
  </w:num>
  <w:num w:numId="11">
    <w:abstractNumId w:val="43"/>
  </w:num>
  <w:num w:numId="12">
    <w:abstractNumId w:val="15"/>
  </w:num>
  <w:num w:numId="13">
    <w:abstractNumId w:val="35"/>
    <w:lvlOverride w:ilvl="0">
      <w:startOverride w:val="1"/>
    </w:lvlOverride>
  </w:num>
  <w:num w:numId="14">
    <w:abstractNumId w:val="35"/>
    <w:lvlOverride w:ilvl="0">
      <w:startOverride w:val="2"/>
    </w:lvlOverride>
  </w:num>
  <w:num w:numId="15">
    <w:abstractNumId w:val="35"/>
    <w:lvlOverride w:ilvl="0">
      <w:startOverride w:val="3"/>
    </w:lvlOverride>
  </w:num>
  <w:num w:numId="16">
    <w:abstractNumId w:val="21"/>
    <w:lvlOverride w:ilvl="0">
      <w:startOverride w:val="1"/>
    </w:lvlOverride>
  </w:num>
  <w:num w:numId="17">
    <w:abstractNumId w:val="21"/>
    <w:lvlOverride w:ilvl="0">
      <w:startOverride w:val="2"/>
    </w:lvlOverride>
  </w:num>
  <w:num w:numId="18">
    <w:abstractNumId w:val="21"/>
    <w:lvlOverride w:ilvl="0">
      <w:startOverride w:val="3"/>
    </w:lvlOverride>
  </w:num>
  <w:num w:numId="19">
    <w:abstractNumId w:val="40"/>
  </w:num>
  <w:num w:numId="20">
    <w:abstractNumId w:val="9"/>
  </w:num>
  <w:num w:numId="21">
    <w:abstractNumId w:val="33"/>
  </w:num>
  <w:num w:numId="22">
    <w:abstractNumId w:val="7"/>
  </w:num>
  <w:num w:numId="23">
    <w:abstractNumId w:val="11"/>
  </w:num>
  <w:num w:numId="24">
    <w:abstractNumId w:val="17"/>
  </w:num>
  <w:num w:numId="25">
    <w:abstractNumId w:val="1"/>
  </w:num>
  <w:num w:numId="26">
    <w:abstractNumId w:val="8"/>
  </w:num>
  <w:num w:numId="27">
    <w:abstractNumId w:val="4"/>
  </w:num>
  <w:num w:numId="28">
    <w:abstractNumId w:val="10"/>
  </w:num>
  <w:num w:numId="29">
    <w:abstractNumId w:val="12"/>
  </w:num>
  <w:num w:numId="30">
    <w:abstractNumId w:val="36"/>
  </w:num>
  <w:num w:numId="31">
    <w:abstractNumId w:val="38"/>
  </w:num>
  <w:num w:numId="32">
    <w:abstractNumId w:val="14"/>
  </w:num>
  <w:num w:numId="33">
    <w:abstractNumId w:val="5"/>
  </w:num>
  <w:num w:numId="34">
    <w:abstractNumId w:val="2"/>
  </w:num>
  <w:num w:numId="35">
    <w:abstractNumId w:val="3"/>
  </w:num>
  <w:num w:numId="36">
    <w:abstractNumId w:val="25"/>
  </w:num>
  <w:num w:numId="37">
    <w:abstractNumId w:val="28"/>
  </w:num>
  <w:num w:numId="38">
    <w:abstractNumId w:val="22"/>
  </w:num>
  <w:num w:numId="39">
    <w:abstractNumId w:val="31"/>
  </w:num>
  <w:num w:numId="40">
    <w:abstractNumId w:val="27"/>
  </w:num>
  <w:num w:numId="41">
    <w:abstractNumId w:val="37"/>
  </w:num>
  <w:num w:numId="42">
    <w:abstractNumId w:val="19"/>
  </w:num>
  <w:num w:numId="43">
    <w:abstractNumId w:val="30"/>
  </w:num>
  <w:num w:numId="44">
    <w:abstractNumId w:val="13"/>
  </w:num>
  <w:num w:numId="45">
    <w:abstractNumId w:val="0"/>
  </w:num>
  <w:num w:numId="46">
    <w:abstractNumId w:val="41"/>
  </w:num>
  <w:num w:numId="47">
    <w:abstractNumId w:val="34"/>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34"/>
    <w:rsid w:val="000044E5"/>
    <w:rsid w:val="00007505"/>
    <w:rsid w:val="00010FB6"/>
    <w:rsid w:val="00011706"/>
    <w:rsid w:val="00021B53"/>
    <w:rsid w:val="00024D2D"/>
    <w:rsid w:val="000306A5"/>
    <w:rsid w:val="0003213C"/>
    <w:rsid w:val="000370AA"/>
    <w:rsid w:val="00037E79"/>
    <w:rsid w:val="000452E3"/>
    <w:rsid w:val="0004716B"/>
    <w:rsid w:val="00047F8C"/>
    <w:rsid w:val="000540FA"/>
    <w:rsid w:val="00055A5D"/>
    <w:rsid w:val="000578E6"/>
    <w:rsid w:val="00062088"/>
    <w:rsid w:val="00063AEF"/>
    <w:rsid w:val="00066D34"/>
    <w:rsid w:val="0006773E"/>
    <w:rsid w:val="0007156A"/>
    <w:rsid w:val="00074522"/>
    <w:rsid w:val="00074D9C"/>
    <w:rsid w:val="00084300"/>
    <w:rsid w:val="00085A0F"/>
    <w:rsid w:val="00085EB4"/>
    <w:rsid w:val="000930EB"/>
    <w:rsid w:val="00093352"/>
    <w:rsid w:val="00096E34"/>
    <w:rsid w:val="000A0BB4"/>
    <w:rsid w:val="000A6D55"/>
    <w:rsid w:val="000B1617"/>
    <w:rsid w:val="000B3173"/>
    <w:rsid w:val="000B321B"/>
    <w:rsid w:val="000B5780"/>
    <w:rsid w:val="000C2AB2"/>
    <w:rsid w:val="000C3F98"/>
    <w:rsid w:val="000C5432"/>
    <w:rsid w:val="000C575C"/>
    <w:rsid w:val="000C656A"/>
    <w:rsid w:val="000C7B9F"/>
    <w:rsid w:val="000D0BFF"/>
    <w:rsid w:val="000D3D5E"/>
    <w:rsid w:val="000D7C59"/>
    <w:rsid w:val="000E016B"/>
    <w:rsid w:val="000E06FF"/>
    <w:rsid w:val="000E12CE"/>
    <w:rsid w:val="000E5496"/>
    <w:rsid w:val="000E59EB"/>
    <w:rsid w:val="000E70F7"/>
    <w:rsid w:val="00101CA0"/>
    <w:rsid w:val="001040E3"/>
    <w:rsid w:val="0010777E"/>
    <w:rsid w:val="001123A3"/>
    <w:rsid w:val="001172FE"/>
    <w:rsid w:val="00117B6D"/>
    <w:rsid w:val="001219C9"/>
    <w:rsid w:val="00123C78"/>
    <w:rsid w:val="00124050"/>
    <w:rsid w:val="00137319"/>
    <w:rsid w:val="00150D9E"/>
    <w:rsid w:val="00152025"/>
    <w:rsid w:val="00152EEB"/>
    <w:rsid w:val="0015525D"/>
    <w:rsid w:val="00155F8F"/>
    <w:rsid w:val="00157DFF"/>
    <w:rsid w:val="001606A3"/>
    <w:rsid w:val="00162764"/>
    <w:rsid w:val="00165B86"/>
    <w:rsid w:val="00167460"/>
    <w:rsid w:val="00167589"/>
    <w:rsid w:val="00171819"/>
    <w:rsid w:val="00174CEB"/>
    <w:rsid w:val="001822ED"/>
    <w:rsid w:val="001835FB"/>
    <w:rsid w:val="00187332"/>
    <w:rsid w:val="00187D8A"/>
    <w:rsid w:val="00190FAE"/>
    <w:rsid w:val="00193E27"/>
    <w:rsid w:val="001A5436"/>
    <w:rsid w:val="001B0216"/>
    <w:rsid w:val="001B168C"/>
    <w:rsid w:val="001B257E"/>
    <w:rsid w:val="001B67ED"/>
    <w:rsid w:val="001B6D54"/>
    <w:rsid w:val="001C1AD2"/>
    <w:rsid w:val="001C1DDA"/>
    <w:rsid w:val="001C65C6"/>
    <w:rsid w:val="001C7DE2"/>
    <w:rsid w:val="001D0F48"/>
    <w:rsid w:val="001D46FD"/>
    <w:rsid w:val="001D6201"/>
    <w:rsid w:val="001E3901"/>
    <w:rsid w:val="001E5508"/>
    <w:rsid w:val="001E5D4A"/>
    <w:rsid w:val="001E69A3"/>
    <w:rsid w:val="001E71EB"/>
    <w:rsid w:val="001F0613"/>
    <w:rsid w:val="001F09C2"/>
    <w:rsid w:val="001F6909"/>
    <w:rsid w:val="002019E1"/>
    <w:rsid w:val="002040BF"/>
    <w:rsid w:val="00205D1A"/>
    <w:rsid w:val="00206347"/>
    <w:rsid w:val="00206BEC"/>
    <w:rsid w:val="00207D1E"/>
    <w:rsid w:val="00221C3D"/>
    <w:rsid w:val="002231D8"/>
    <w:rsid w:val="0022380B"/>
    <w:rsid w:val="002270A3"/>
    <w:rsid w:val="00230E27"/>
    <w:rsid w:val="00237061"/>
    <w:rsid w:val="00242D41"/>
    <w:rsid w:val="00243FAA"/>
    <w:rsid w:val="00244ABE"/>
    <w:rsid w:val="00250339"/>
    <w:rsid w:val="00251E90"/>
    <w:rsid w:val="00253E51"/>
    <w:rsid w:val="0025427C"/>
    <w:rsid w:val="00254C8B"/>
    <w:rsid w:val="00257DE6"/>
    <w:rsid w:val="00264BBB"/>
    <w:rsid w:val="00266CC6"/>
    <w:rsid w:val="00267747"/>
    <w:rsid w:val="00270410"/>
    <w:rsid w:val="00272D8E"/>
    <w:rsid w:val="002762A7"/>
    <w:rsid w:val="00277CD6"/>
    <w:rsid w:val="00280E41"/>
    <w:rsid w:val="00282B7E"/>
    <w:rsid w:val="00283CA5"/>
    <w:rsid w:val="002850F2"/>
    <w:rsid w:val="0029048B"/>
    <w:rsid w:val="00292A08"/>
    <w:rsid w:val="002934D7"/>
    <w:rsid w:val="00294B81"/>
    <w:rsid w:val="00294C13"/>
    <w:rsid w:val="0029662B"/>
    <w:rsid w:val="00297162"/>
    <w:rsid w:val="002A096E"/>
    <w:rsid w:val="002A1E17"/>
    <w:rsid w:val="002A429B"/>
    <w:rsid w:val="002B1F1D"/>
    <w:rsid w:val="002B6B61"/>
    <w:rsid w:val="002B7A83"/>
    <w:rsid w:val="002C1716"/>
    <w:rsid w:val="002C24D0"/>
    <w:rsid w:val="002C60C1"/>
    <w:rsid w:val="002C7D64"/>
    <w:rsid w:val="002D13E7"/>
    <w:rsid w:val="002D31C7"/>
    <w:rsid w:val="002D346B"/>
    <w:rsid w:val="002D3AF1"/>
    <w:rsid w:val="002D52ED"/>
    <w:rsid w:val="002D694A"/>
    <w:rsid w:val="002E0233"/>
    <w:rsid w:val="002E224F"/>
    <w:rsid w:val="002E537B"/>
    <w:rsid w:val="002E76DE"/>
    <w:rsid w:val="002E77AB"/>
    <w:rsid w:val="002F2774"/>
    <w:rsid w:val="002F3676"/>
    <w:rsid w:val="002F6246"/>
    <w:rsid w:val="00307236"/>
    <w:rsid w:val="00310634"/>
    <w:rsid w:val="00311346"/>
    <w:rsid w:val="003136C4"/>
    <w:rsid w:val="00314A4C"/>
    <w:rsid w:val="003151D9"/>
    <w:rsid w:val="003156D3"/>
    <w:rsid w:val="00315F84"/>
    <w:rsid w:val="00316F9C"/>
    <w:rsid w:val="003227EF"/>
    <w:rsid w:val="00326989"/>
    <w:rsid w:val="00327750"/>
    <w:rsid w:val="00327FD5"/>
    <w:rsid w:val="00330550"/>
    <w:rsid w:val="00330558"/>
    <w:rsid w:val="003325E8"/>
    <w:rsid w:val="00332D16"/>
    <w:rsid w:val="00344CB4"/>
    <w:rsid w:val="0034648F"/>
    <w:rsid w:val="003511D3"/>
    <w:rsid w:val="00355E63"/>
    <w:rsid w:val="00360D49"/>
    <w:rsid w:val="0036798B"/>
    <w:rsid w:val="00372AF4"/>
    <w:rsid w:val="003758E3"/>
    <w:rsid w:val="00375C72"/>
    <w:rsid w:val="00375F07"/>
    <w:rsid w:val="003761D2"/>
    <w:rsid w:val="00377B84"/>
    <w:rsid w:val="00377BE1"/>
    <w:rsid w:val="00381FEB"/>
    <w:rsid w:val="003848E8"/>
    <w:rsid w:val="00384B00"/>
    <w:rsid w:val="003852DD"/>
    <w:rsid w:val="00386CF3"/>
    <w:rsid w:val="00395893"/>
    <w:rsid w:val="0039775A"/>
    <w:rsid w:val="003A0253"/>
    <w:rsid w:val="003A16D3"/>
    <w:rsid w:val="003A33CB"/>
    <w:rsid w:val="003A3E67"/>
    <w:rsid w:val="003A4AA3"/>
    <w:rsid w:val="003A57C4"/>
    <w:rsid w:val="003A79DA"/>
    <w:rsid w:val="003B05CD"/>
    <w:rsid w:val="003B366E"/>
    <w:rsid w:val="003B5BEC"/>
    <w:rsid w:val="003B5CBE"/>
    <w:rsid w:val="003B6765"/>
    <w:rsid w:val="003B722D"/>
    <w:rsid w:val="003C0906"/>
    <w:rsid w:val="003C34F6"/>
    <w:rsid w:val="003C4C75"/>
    <w:rsid w:val="003D17DE"/>
    <w:rsid w:val="003D1A21"/>
    <w:rsid w:val="003D4012"/>
    <w:rsid w:val="003D4232"/>
    <w:rsid w:val="003D53AC"/>
    <w:rsid w:val="003D6A49"/>
    <w:rsid w:val="003E2090"/>
    <w:rsid w:val="003F01B2"/>
    <w:rsid w:val="003F0954"/>
    <w:rsid w:val="003F1632"/>
    <w:rsid w:val="003F1DD6"/>
    <w:rsid w:val="003F4494"/>
    <w:rsid w:val="003F5BC1"/>
    <w:rsid w:val="003F5CAC"/>
    <w:rsid w:val="003F6474"/>
    <w:rsid w:val="004002B9"/>
    <w:rsid w:val="00403DC5"/>
    <w:rsid w:val="004042E3"/>
    <w:rsid w:val="00404423"/>
    <w:rsid w:val="004104B4"/>
    <w:rsid w:val="0041264D"/>
    <w:rsid w:val="00413936"/>
    <w:rsid w:val="0041704F"/>
    <w:rsid w:val="00422B42"/>
    <w:rsid w:val="00430FB0"/>
    <w:rsid w:val="0043149E"/>
    <w:rsid w:val="00433621"/>
    <w:rsid w:val="00441D98"/>
    <w:rsid w:val="00446C0B"/>
    <w:rsid w:val="00453717"/>
    <w:rsid w:val="00454843"/>
    <w:rsid w:val="00455223"/>
    <w:rsid w:val="0045757A"/>
    <w:rsid w:val="00462725"/>
    <w:rsid w:val="00464A73"/>
    <w:rsid w:val="00466956"/>
    <w:rsid w:val="004751A3"/>
    <w:rsid w:val="00476DC0"/>
    <w:rsid w:val="00487654"/>
    <w:rsid w:val="00487B0F"/>
    <w:rsid w:val="00490539"/>
    <w:rsid w:val="00493FE6"/>
    <w:rsid w:val="0049448B"/>
    <w:rsid w:val="0049478A"/>
    <w:rsid w:val="004A0D91"/>
    <w:rsid w:val="004A21E3"/>
    <w:rsid w:val="004A2620"/>
    <w:rsid w:val="004A5DD2"/>
    <w:rsid w:val="004B0C1F"/>
    <w:rsid w:val="004B472C"/>
    <w:rsid w:val="004B6AE3"/>
    <w:rsid w:val="004C1C39"/>
    <w:rsid w:val="004C22FC"/>
    <w:rsid w:val="004C5523"/>
    <w:rsid w:val="004C6FCA"/>
    <w:rsid w:val="004C793F"/>
    <w:rsid w:val="004D074A"/>
    <w:rsid w:val="004D086A"/>
    <w:rsid w:val="004D333B"/>
    <w:rsid w:val="004E10D2"/>
    <w:rsid w:val="004E36B6"/>
    <w:rsid w:val="004E5032"/>
    <w:rsid w:val="004F0BC8"/>
    <w:rsid w:val="004F15AC"/>
    <w:rsid w:val="004F3161"/>
    <w:rsid w:val="004F659C"/>
    <w:rsid w:val="00500826"/>
    <w:rsid w:val="00501128"/>
    <w:rsid w:val="00504FCB"/>
    <w:rsid w:val="005104B3"/>
    <w:rsid w:val="00515E2E"/>
    <w:rsid w:val="00520C27"/>
    <w:rsid w:val="00523B90"/>
    <w:rsid w:val="005247CF"/>
    <w:rsid w:val="005251AC"/>
    <w:rsid w:val="005253E8"/>
    <w:rsid w:val="00526B1B"/>
    <w:rsid w:val="00530D90"/>
    <w:rsid w:val="00533555"/>
    <w:rsid w:val="00535570"/>
    <w:rsid w:val="00536111"/>
    <w:rsid w:val="0053629E"/>
    <w:rsid w:val="005464E2"/>
    <w:rsid w:val="00546E50"/>
    <w:rsid w:val="00551939"/>
    <w:rsid w:val="00554971"/>
    <w:rsid w:val="00556930"/>
    <w:rsid w:val="0055719C"/>
    <w:rsid w:val="00557718"/>
    <w:rsid w:val="0056052E"/>
    <w:rsid w:val="00560F32"/>
    <w:rsid w:val="00561CAC"/>
    <w:rsid w:val="0056412E"/>
    <w:rsid w:val="0056710C"/>
    <w:rsid w:val="0056740C"/>
    <w:rsid w:val="00572542"/>
    <w:rsid w:val="005739ED"/>
    <w:rsid w:val="0057524F"/>
    <w:rsid w:val="005824B6"/>
    <w:rsid w:val="00586625"/>
    <w:rsid w:val="00587F80"/>
    <w:rsid w:val="00592493"/>
    <w:rsid w:val="00594647"/>
    <w:rsid w:val="005A13C3"/>
    <w:rsid w:val="005A162A"/>
    <w:rsid w:val="005A2DED"/>
    <w:rsid w:val="005A2F84"/>
    <w:rsid w:val="005B04CE"/>
    <w:rsid w:val="005B1D55"/>
    <w:rsid w:val="005C15C7"/>
    <w:rsid w:val="005C1756"/>
    <w:rsid w:val="005C2790"/>
    <w:rsid w:val="005C3BAD"/>
    <w:rsid w:val="005C52D3"/>
    <w:rsid w:val="005C54C5"/>
    <w:rsid w:val="005C7CF8"/>
    <w:rsid w:val="005D2EF0"/>
    <w:rsid w:val="005D60B0"/>
    <w:rsid w:val="005D60E6"/>
    <w:rsid w:val="005D6489"/>
    <w:rsid w:val="005E01FD"/>
    <w:rsid w:val="005E09A1"/>
    <w:rsid w:val="005E330E"/>
    <w:rsid w:val="005E6407"/>
    <w:rsid w:val="005E750A"/>
    <w:rsid w:val="005F1993"/>
    <w:rsid w:val="005F28FC"/>
    <w:rsid w:val="005F3A02"/>
    <w:rsid w:val="005F5210"/>
    <w:rsid w:val="005F6159"/>
    <w:rsid w:val="005F7A81"/>
    <w:rsid w:val="006036CC"/>
    <w:rsid w:val="00606536"/>
    <w:rsid w:val="00613A1D"/>
    <w:rsid w:val="00613D4F"/>
    <w:rsid w:val="00614771"/>
    <w:rsid w:val="00616F33"/>
    <w:rsid w:val="0062029A"/>
    <w:rsid w:val="00620690"/>
    <w:rsid w:val="00621C2C"/>
    <w:rsid w:val="00633F0D"/>
    <w:rsid w:val="00634F71"/>
    <w:rsid w:val="00635D30"/>
    <w:rsid w:val="00644896"/>
    <w:rsid w:val="00645117"/>
    <w:rsid w:val="00646C5D"/>
    <w:rsid w:val="00654F09"/>
    <w:rsid w:val="00657E97"/>
    <w:rsid w:val="00657F2A"/>
    <w:rsid w:val="00662B39"/>
    <w:rsid w:val="00667DE4"/>
    <w:rsid w:val="00675255"/>
    <w:rsid w:val="006814EF"/>
    <w:rsid w:val="00681E2D"/>
    <w:rsid w:val="00683C92"/>
    <w:rsid w:val="00684BE7"/>
    <w:rsid w:val="0069051D"/>
    <w:rsid w:val="006928B1"/>
    <w:rsid w:val="006932E9"/>
    <w:rsid w:val="006A08EB"/>
    <w:rsid w:val="006A322F"/>
    <w:rsid w:val="006A765C"/>
    <w:rsid w:val="006B04CB"/>
    <w:rsid w:val="006B1254"/>
    <w:rsid w:val="006B34DF"/>
    <w:rsid w:val="006B4452"/>
    <w:rsid w:val="006B6252"/>
    <w:rsid w:val="006B7A03"/>
    <w:rsid w:val="006C0E30"/>
    <w:rsid w:val="006C2B52"/>
    <w:rsid w:val="006C2C56"/>
    <w:rsid w:val="006D30F3"/>
    <w:rsid w:val="006F16BA"/>
    <w:rsid w:val="006F2E95"/>
    <w:rsid w:val="006F353F"/>
    <w:rsid w:val="006F37FF"/>
    <w:rsid w:val="00700A16"/>
    <w:rsid w:val="00703036"/>
    <w:rsid w:val="00703412"/>
    <w:rsid w:val="007035A9"/>
    <w:rsid w:val="00704F4E"/>
    <w:rsid w:val="00706ACD"/>
    <w:rsid w:val="00710156"/>
    <w:rsid w:val="00711D93"/>
    <w:rsid w:val="007147D7"/>
    <w:rsid w:val="00714B54"/>
    <w:rsid w:val="00716A00"/>
    <w:rsid w:val="00717F79"/>
    <w:rsid w:val="007229AB"/>
    <w:rsid w:val="00725EB5"/>
    <w:rsid w:val="00730491"/>
    <w:rsid w:val="00730892"/>
    <w:rsid w:val="007423F3"/>
    <w:rsid w:val="007446D9"/>
    <w:rsid w:val="00747350"/>
    <w:rsid w:val="00764B0C"/>
    <w:rsid w:val="00774612"/>
    <w:rsid w:val="00774EF9"/>
    <w:rsid w:val="007776AD"/>
    <w:rsid w:val="007836C1"/>
    <w:rsid w:val="00785957"/>
    <w:rsid w:val="00786A9C"/>
    <w:rsid w:val="0079024E"/>
    <w:rsid w:val="0079141B"/>
    <w:rsid w:val="0079191F"/>
    <w:rsid w:val="007934E1"/>
    <w:rsid w:val="0079391D"/>
    <w:rsid w:val="007958D4"/>
    <w:rsid w:val="00796F8A"/>
    <w:rsid w:val="007A0500"/>
    <w:rsid w:val="007A212B"/>
    <w:rsid w:val="007A4E69"/>
    <w:rsid w:val="007A53A8"/>
    <w:rsid w:val="007A5E7D"/>
    <w:rsid w:val="007B0175"/>
    <w:rsid w:val="007B0A1C"/>
    <w:rsid w:val="007B1BD1"/>
    <w:rsid w:val="007B6F84"/>
    <w:rsid w:val="007B7353"/>
    <w:rsid w:val="007C1C10"/>
    <w:rsid w:val="007C7F9E"/>
    <w:rsid w:val="007D6EB8"/>
    <w:rsid w:val="007D7BCF"/>
    <w:rsid w:val="007E0B40"/>
    <w:rsid w:val="007E0ECF"/>
    <w:rsid w:val="007E137F"/>
    <w:rsid w:val="007E4786"/>
    <w:rsid w:val="007E4911"/>
    <w:rsid w:val="007E6059"/>
    <w:rsid w:val="007F1155"/>
    <w:rsid w:val="007F25C0"/>
    <w:rsid w:val="007F3623"/>
    <w:rsid w:val="00807B84"/>
    <w:rsid w:val="00810EA8"/>
    <w:rsid w:val="00812A0C"/>
    <w:rsid w:val="00812E7D"/>
    <w:rsid w:val="008203AC"/>
    <w:rsid w:val="00822A03"/>
    <w:rsid w:val="00822CEC"/>
    <w:rsid w:val="00825AF2"/>
    <w:rsid w:val="0082767D"/>
    <w:rsid w:val="00830B7D"/>
    <w:rsid w:val="008324FA"/>
    <w:rsid w:val="00834651"/>
    <w:rsid w:val="00840CAB"/>
    <w:rsid w:val="00841BEB"/>
    <w:rsid w:val="008423F5"/>
    <w:rsid w:val="00844B6B"/>
    <w:rsid w:val="0085238A"/>
    <w:rsid w:val="00867FF6"/>
    <w:rsid w:val="008774AC"/>
    <w:rsid w:val="00882D39"/>
    <w:rsid w:val="008915D9"/>
    <w:rsid w:val="00892A30"/>
    <w:rsid w:val="0089347E"/>
    <w:rsid w:val="008960FE"/>
    <w:rsid w:val="00896183"/>
    <w:rsid w:val="008A5EE6"/>
    <w:rsid w:val="008B332F"/>
    <w:rsid w:val="008B4C27"/>
    <w:rsid w:val="008B6BDB"/>
    <w:rsid w:val="008B6E5A"/>
    <w:rsid w:val="008C5636"/>
    <w:rsid w:val="008C6F60"/>
    <w:rsid w:val="008D20C9"/>
    <w:rsid w:val="008D2D1D"/>
    <w:rsid w:val="008D64DB"/>
    <w:rsid w:val="008E1CE5"/>
    <w:rsid w:val="008E3971"/>
    <w:rsid w:val="008E4AD7"/>
    <w:rsid w:val="008E54F9"/>
    <w:rsid w:val="008F310E"/>
    <w:rsid w:val="008F4AFB"/>
    <w:rsid w:val="008F5E1E"/>
    <w:rsid w:val="008F7256"/>
    <w:rsid w:val="009026B3"/>
    <w:rsid w:val="009026D2"/>
    <w:rsid w:val="009045E0"/>
    <w:rsid w:val="009055E8"/>
    <w:rsid w:val="0091139E"/>
    <w:rsid w:val="00911415"/>
    <w:rsid w:val="00914DAC"/>
    <w:rsid w:val="009208EE"/>
    <w:rsid w:val="0092377E"/>
    <w:rsid w:val="00927CC4"/>
    <w:rsid w:val="0093169F"/>
    <w:rsid w:val="0093647B"/>
    <w:rsid w:val="00945143"/>
    <w:rsid w:val="00950F61"/>
    <w:rsid w:val="009535B7"/>
    <w:rsid w:val="00954F2E"/>
    <w:rsid w:val="009619C9"/>
    <w:rsid w:val="009703F4"/>
    <w:rsid w:val="00972E56"/>
    <w:rsid w:val="009740BF"/>
    <w:rsid w:val="00980EED"/>
    <w:rsid w:val="00983F70"/>
    <w:rsid w:val="009847F3"/>
    <w:rsid w:val="0098576B"/>
    <w:rsid w:val="00987361"/>
    <w:rsid w:val="00992917"/>
    <w:rsid w:val="009944CD"/>
    <w:rsid w:val="00997694"/>
    <w:rsid w:val="009A10F0"/>
    <w:rsid w:val="009A1608"/>
    <w:rsid w:val="009B0F27"/>
    <w:rsid w:val="009B1EF0"/>
    <w:rsid w:val="009C16B2"/>
    <w:rsid w:val="009C7222"/>
    <w:rsid w:val="009E4C53"/>
    <w:rsid w:val="009E4EF0"/>
    <w:rsid w:val="009F15D5"/>
    <w:rsid w:val="009F1CA1"/>
    <w:rsid w:val="009F6CE2"/>
    <w:rsid w:val="009F6E18"/>
    <w:rsid w:val="00A045B6"/>
    <w:rsid w:val="00A12226"/>
    <w:rsid w:val="00A12B79"/>
    <w:rsid w:val="00A12B8B"/>
    <w:rsid w:val="00A16101"/>
    <w:rsid w:val="00A16996"/>
    <w:rsid w:val="00A22073"/>
    <w:rsid w:val="00A276FA"/>
    <w:rsid w:val="00A27C7E"/>
    <w:rsid w:val="00A317ED"/>
    <w:rsid w:val="00A32753"/>
    <w:rsid w:val="00A35C08"/>
    <w:rsid w:val="00A40A88"/>
    <w:rsid w:val="00A448B6"/>
    <w:rsid w:val="00A5067F"/>
    <w:rsid w:val="00A5200F"/>
    <w:rsid w:val="00A52B2F"/>
    <w:rsid w:val="00A554E6"/>
    <w:rsid w:val="00A55B95"/>
    <w:rsid w:val="00A56720"/>
    <w:rsid w:val="00A61D68"/>
    <w:rsid w:val="00A64F0F"/>
    <w:rsid w:val="00A673BE"/>
    <w:rsid w:val="00A7704E"/>
    <w:rsid w:val="00A80019"/>
    <w:rsid w:val="00A80972"/>
    <w:rsid w:val="00A81C37"/>
    <w:rsid w:val="00A81D6A"/>
    <w:rsid w:val="00A823DC"/>
    <w:rsid w:val="00A82933"/>
    <w:rsid w:val="00A82D8E"/>
    <w:rsid w:val="00A85252"/>
    <w:rsid w:val="00A87DAC"/>
    <w:rsid w:val="00A93A57"/>
    <w:rsid w:val="00AA3D18"/>
    <w:rsid w:val="00AA4B4C"/>
    <w:rsid w:val="00AA5CEE"/>
    <w:rsid w:val="00AA63DB"/>
    <w:rsid w:val="00AA6C77"/>
    <w:rsid w:val="00AB0005"/>
    <w:rsid w:val="00AB2717"/>
    <w:rsid w:val="00AC0D8C"/>
    <w:rsid w:val="00AC3CC8"/>
    <w:rsid w:val="00AC6C42"/>
    <w:rsid w:val="00AD0B7A"/>
    <w:rsid w:val="00AD15FF"/>
    <w:rsid w:val="00AD29E3"/>
    <w:rsid w:val="00AD3471"/>
    <w:rsid w:val="00AD5DD1"/>
    <w:rsid w:val="00AE1FFD"/>
    <w:rsid w:val="00AE2807"/>
    <w:rsid w:val="00AE2820"/>
    <w:rsid w:val="00AE2E76"/>
    <w:rsid w:val="00AE2FAB"/>
    <w:rsid w:val="00AF0E39"/>
    <w:rsid w:val="00AF20A9"/>
    <w:rsid w:val="00AF3DA3"/>
    <w:rsid w:val="00AF5347"/>
    <w:rsid w:val="00AF6C26"/>
    <w:rsid w:val="00B00E0D"/>
    <w:rsid w:val="00B01AD6"/>
    <w:rsid w:val="00B03C33"/>
    <w:rsid w:val="00B04107"/>
    <w:rsid w:val="00B076C5"/>
    <w:rsid w:val="00B1345D"/>
    <w:rsid w:val="00B14B6C"/>
    <w:rsid w:val="00B1560E"/>
    <w:rsid w:val="00B16846"/>
    <w:rsid w:val="00B16AEF"/>
    <w:rsid w:val="00B17B9B"/>
    <w:rsid w:val="00B25836"/>
    <w:rsid w:val="00B268EE"/>
    <w:rsid w:val="00B26DCA"/>
    <w:rsid w:val="00B2744E"/>
    <w:rsid w:val="00B3186F"/>
    <w:rsid w:val="00B35785"/>
    <w:rsid w:val="00B37DD7"/>
    <w:rsid w:val="00B434AF"/>
    <w:rsid w:val="00B44608"/>
    <w:rsid w:val="00B515DB"/>
    <w:rsid w:val="00B52C57"/>
    <w:rsid w:val="00B54E9D"/>
    <w:rsid w:val="00B5566C"/>
    <w:rsid w:val="00B5785F"/>
    <w:rsid w:val="00B61B1F"/>
    <w:rsid w:val="00B61E1C"/>
    <w:rsid w:val="00B63F7E"/>
    <w:rsid w:val="00B65B2F"/>
    <w:rsid w:val="00B65D6C"/>
    <w:rsid w:val="00B677EF"/>
    <w:rsid w:val="00B72CD2"/>
    <w:rsid w:val="00B73178"/>
    <w:rsid w:val="00B73944"/>
    <w:rsid w:val="00B8288E"/>
    <w:rsid w:val="00B82EBA"/>
    <w:rsid w:val="00B87D6E"/>
    <w:rsid w:val="00B93575"/>
    <w:rsid w:val="00BA71B2"/>
    <w:rsid w:val="00BB1277"/>
    <w:rsid w:val="00BB3D23"/>
    <w:rsid w:val="00BB4FBB"/>
    <w:rsid w:val="00BB5D4E"/>
    <w:rsid w:val="00BB7608"/>
    <w:rsid w:val="00BC39A4"/>
    <w:rsid w:val="00BC44CF"/>
    <w:rsid w:val="00BC491B"/>
    <w:rsid w:val="00BD0919"/>
    <w:rsid w:val="00BD6205"/>
    <w:rsid w:val="00BE0BAF"/>
    <w:rsid w:val="00BE31C4"/>
    <w:rsid w:val="00BE7E01"/>
    <w:rsid w:val="00BF2539"/>
    <w:rsid w:val="00BF63ED"/>
    <w:rsid w:val="00C02EFF"/>
    <w:rsid w:val="00C03919"/>
    <w:rsid w:val="00C071DF"/>
    <w:rsid w:val="00C13F98"/>
    <w:rsid w:val="00C14315"/>
    <w:rsid w:val="00C17660"/>
    <w:rsid w:val="00C206C4"/>
    <w:rsid w:val="00C23B54"/>
    <w:rsid w:val="00C26632"/>
    <w:rsid w:val="00C26798"/>
    <w:rsid w:val="00C303CC"/>
    <w:rsid w:val="00C33D40"/>
    <w:rsid w:val="00C35242"/>
    <w:rsid w:val="00C35AF4"/>
    <w:rsid w:val="00C41B17"/>
    <w:rsid w:val="00C4541E"/>
    <w:rsid w:val="00C47A28"/>
    <w:rsid w:val="00C47A39"/>
    <w:rsid w:val="00C51332"/>
    <w:rsid w:val="00C52AD1"/>
    <w:rsid w:val="00C60235"/>
    <w:rsid w:val="00C609F0"/>
    <w:rsid w:val="00C60A91"/>
    <w:rsid w:val="00C61933"/>
    <w:rsid w:val="00C61DC4"/>
    <w:rsid w:val="00C6304E"/>
    <w:rsid w:val="00C64C2B"/>
    <w:rsid w:val="00C73B83"/>
    <w:rsid w:val="00C74A50"/>
    <w:rsid w:val="00C7638F"/>
    <w:rsid w:val="00C77A2B"/>
    <w:rsid w:val="00C824F6"/>
    <w:rsid w:val="00C83F4A"/>
    <w:rsid w:val="00C859D0"/>
    <w:rsid w:val="00C85A79"/>
    <w:rsid w:val="00C86578"/>
    <w:rsid w:val="00C90A0A"/>
    <w:rsid w:val="00C9213F"/>
    <w:rsid w:val="00C929E0"/>
    <w:rsid w:val="00C96300"/>
    <w:rsid w:val="00C974CA"/>
    <w:rsid w:val="00C97E21"/>
    <w:rsid w:val="00CA5360"/>
    <w:rsid w:val="00CA571F"/>
    <w:rsid w:val="00CB22C2"/>
    <w:rsid w:val="00CB3ABB"/>
    <w:rsid w:val="00CB3C49"/>
    <w:rsid w:val="00CC09C9"/>
    <w:rsid w:val="00CC2870"/>
    <w:rsid w:val="00CC29BA"/>
    <w:rsid w:val="00CC69F4"/>
    <w:rsid w:val="00CD1486"/>
    <w:rsid w:val="00CD2E70"/>
    <w:rsid w:val="00CD3FE5"/>
    <w:rsid w:val="00CD5973"/>
    <w:rsid w:val="00CE2944"/>
    <w:rsid w:val="00CF0856"/>
    <w:rsid w:val="00CF4407"/>
    <w:rsid w:val="00D01100"/>
    <w:rsid w:val="00D016C6"/>
    <w:rsid w:val="00D04836"/>
    <w:rsid w:val="00D053A2"/>
    <w:rsid w:val="00D06B99"/>
    <w:rsid w:val="00D145C0"/>
    <w:rsid w:val="00D21514"/>
    <w:rsid w:val="00D25B83"/>
    <w:rsid w:val="00D25DC6"/>
    <w:rsid w:val="00D26015"/>
    <w:rsid w:val="00D27B9B"/>
    <w:rsid w:val="00D32398"/>
    <w:rsid w:val="00D36F5E"/>
    <w:rsid w:val="00D37726"/>
    <w:rsid w:val="00D43CFC"/>
    <w:rsid w:val="00D45D8C"/>
    <w:rsid w:val="00D47E37"/>
    <w:rsid w:val="00D506EC"/>
    <w:rsid w:val="00D5174F"/>
    <w:rsid w:val="00D51D88"/>
    <w:rsid w:val="00D52339"/>
    <w:rsid w:val="00D575B7"/>
    <w:rsid w:val="00D60644"/>
    <w:rsid w:val="00D60798"/>
    <w:rsid w:val="00D60D6C"/>
    <w:rsid w:val="00D62004"/>
    <w:rsid w:val="00D643A4"/>
    <w:rsid w:val="00D64B40"/>
    <w:rsid w:val="00D671D7"/>
    <w:rsid w:val="00D7023C"/>
    <w:rsid w:val="00D7087D"/>
    <w:rsid w:val="00D72D4F"/>
    <w:rsid w:val="00D8286E"/>
    <w:rsid w:val="00D82B6F"/>
    <w:rsid w:val="00D86724"/>
    <w:rsid w:val="00D9280E"/>
    <w:rsid w:val="00D93B90"/>
    <w:rsid w:val="00D944EC"/>
    <w:rsid w:val="00D96B49"/>
    <w:rsid w:val="00DA40C9"/>
    <w:rsid w:val="00DB29D2"/>
    <w:rsid w:val="00DB37AF"/>
    <w:rsid w:val="00DB3DFA"/>
    <w:rsid w:val="00DB5116"/>
    <w:rsid w:val="00DC118C"/>
    <w:rsid w:val="00DC24E0"/>
    <w:rsid w:val="00DC2AB4"/>
    <w:rsid w:val="00DC3A12"/>
    <w:rsid w:val="00DC3F33"/>
    <w:rsid w:val="00DC7F84"/>
    <w:rsid w:val="00DD184F"/>
    <w:rsid w:val="00DD1DB6"/>
    <w:rsid w:val="00DD4442"/>
    <w:rsid w:val="00DE044E"/>
    <w:rsid w:val="00DE2ACC"/>
    <w:rsid w:val="00DF0C01"/>
    <w:rsid w:val="00DF4996"/>
    <w:rsid w:val="00DF6313"/>
    <w:rsid w:val="00E024ED"/>
    <w:rsid w:val="00E032C1"/>
    <w:rsid w:val="00E04227"/>
    <w:rsid w:val="00E04D6E"/>
    <w:rsid w:val="00E055CF"/>
    <w:rsid w:val="00E106C6"/>
    <w:rsid w:val="00E148C3"/>
    <w:rsid w:val="00E17021"/>
    <w:rsid w:val="00E22FA8"/>
    <w:rsid w:val="00E23A1B"/>
    <w:rsid w:val="00E264EE"/>
    <w:rsid w:val="00E2763E"/>
    <w:rsid w:val="00E32EAF"/>
    <w:rsid w:val="00E34D6E"/>
    <w:rsid w:val="00E36F4A"/>
    <w:rsid w:val="00E42DF9"/>
    <w:rsid w:val="00E464C4"/>
    <w:rsid w:val="00E5098D"/>
    <w:rsid w:val="00E5454B"/>
    <w:rsid w:val="00E5780C"/>
    <w:rsid w:val="00E60226"/>
    <w:rsid w:val="00E63063"/>
    <w:rsid w:val="00E64BEF"/>
    <w:rsid w:val="00E701CC"/>
    <w:rsid w:val="00E7346A"/>
    <w:rsid w:val="00E75F85"/>
    <w:rsid w:val="00E87DE9"/>
    <w:rsid w:val="00E926BE"/>
    <w:rsid w:val="00E96815"/>
    <w:rsid w:val="00E9738C"/>
    <w:rsid w:val="00E9740F"/>
    <w:rsid w:val="00EA09D5"/>
    <w:rsid w:val="00EA1C18"/>
    <w:rsid w:val="00EA2611"/>
    <w:rsid w:val="00EA4506"/>
    <w:rsid w:val="00EA5B41"/>
    <w:rsid w:val="00EB05FA"/>
    <w:rsid w:val="00EB0927"/>
    <w:rsid w:val="00EB41E0"/>
    <w:rsid w:val="00EC2501"/>
    <w:rsid w:val="00EC6214"/>
    <w:rsid w:val="00EC6A0B"/>
    <w:rsid w:val="00ED14A3"/>
    <w:rsid w:val="00ED17FB"/>
    <w:rsid w:val="00ED3102"/>
    <w:rsid w:val="00ED324A"/>
    <w:rsid w:val="00ED46C6"/>
    <w:rsid w:val="00EE0FE8"/>
    <w:rsid w:val="00EE4874"/>
    <w:rsid w:val="00EE62D4"/>
    <w:rsid w:val="00EE76F2"/>
    <w:rsid w:val="00EE7DE2"/>
    <w:rsid w:val="00EF3C4C"/>
    <w:rsid w:val="00EF5118"/>
    <w:rsid w:val="00EF66F8"/>
    <w:rsid w:val="00EF6900"/>
    <w:rsid w:val="00EF6BDB"/>
    <w:rsid w:val="00EF6CEB"/>
    <w:rsid w:val="00F0039A"/>
    <w:rsid w:val="00F10EF4"/>
    <w:rsid w:val="00F12740"/>
    <w:rsid w:val="00F13142"/>
    <w:rsid w:val="00F14227"/>
    <w:rsid w:val="00F20A88"/>
    <w:rsid w:val="00F44814"/>
    <w:rsid w:val="00F477DE"/>
    <w:rsid w:val="00F502A0"/>
    <w:rsid w:val="00F51A96"/>
    <w:rsid w:val="00F528FD"/>
    <w:rsid w:val="00F55526"/>
    <w:rsid w:val="00F605FC"/>
    <w:rsid w:val="00F62B09"/>
    <w:rsid w:val="00F64D9C"/>
    <w:rsid w:val="00F702B2"/>
    <w:rsid w:val="00F709DE"/>
    <w:rsid w:val="00F7182A"/>
    <w:rsid w:val="00F755DA"/>
    <w:rsid w:val="00F83A4E"/>
    <w:rsid w:val="00F868E0"/>
    <w:rsid w:val="00F86AFD"/>
    <w:rsid w:val="00F8770A"/>
    <w:rsid w:val="00F902E2"/>
    <w:rsid w:val="00F93E06"/>
    <w:rsid w:val="00F95163"/>
    <w:rsid w:val="00F9580E"/>
    <w:rsid w:val="00F95D34"/>
    <w:rsid w:val="00FA212B"/>
    <w:rsid w:val="00FA4DDA"/>
    <w:rsid w:val="00FA4DEE"/>
    <w:rsid w:val="00FB172B"/>
    <w:rsid w:val="00FB4D93"/>
    <w:rsid w:val="00FB527A"/>
    <w:rsid w:val="00FC014E"/>
    <w:rsid w:val="00FC79DC"/>
    <w:rsid w:val="00FD016E"/>
    <w:rsid w:val="00FD2F40"/>
    <w:rsid w:val="00FD36C1"/>
    <w:rsid w:val="00FD45C4"/>
    <w:rsid w:val="00FD5AA2"/>
    <w:rsid w:val="00FF058C"/>
    <w:rsid w:val="00FF5893"/>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15DF654F-BD76-4806-900A-74D96ECC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table" w:styleId="TableGrid">
    <w:name w:val="Table Grid"/>
    <w:basedOn w:val="TableNormal"/>
    <w:rsid w:val="0069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9051D"/>
    <w:rPr>
      <w:color w:val="2B579A"/>
      <w:shd w:val="clear" w:color="auto" w:fill="E6E6E6"/>
    </w:rPr>
  </w:style>
  <w:style w:type="paragraph" w:styleId="BodyText">
    <w:name w:val="Body Text"/>
    <w:basedOn w:val="Normal"/>
    <w:link w:val="BodyTextChar"/>
    <w:rsid w:val="00B03C33"/>
    <w:pPr>
      <w:spacing w:after="120"/>
    </w:pPr>
  </w:style>
  <w:style w:type="character" w:customStyle="1" w:styleId="BodyTextChar">
    <w:name w:val="Body Text Char"/>
    <w:basedOn w:val="DefaultParagraphFont"/>
    <w:link w:val="BodyText"/>
    <w:rsid w:val="00B03C33"/>
    <w:rPr>
      <w:sz w:val="24"/>
    </w:rPr>
  </w:style>
  <w:style w:type="paragraph" w:customStyle="1" w:styleId="xmsonormal">
    <w:name w:val="x_msonormal"/>
    <w:basedOn w:val="Normal"/>
    <w:rsid w:val="001F09C2"/>
    <w:pPr>
      <w:spacing w:before="100" w:beforeAutospacing="1" w:after="100" w:afterAutospacing="1"/>
    </w:pPr>
    <w:rPr>
      <w:szCs w:val="24"/>
    </w:rPr>
  </w:style>
  <w:style w:type="paragraph" w:styleId="Revision">
    <w:name w:val="Revision"/>
    <w:hidden/>
    <w:uiPriority w:val="99"/>
    <w:semiHidden/>
    <w:rsid w:val="006F353F"/>
    <w:rPr>
      <w:sz w:val="24"/>
    </w:rPr>
  </w:style>
  <w:style w:type="character" w:styleId="UnresolvedMention">
    <w:name w:val="Unresolved Mention"/>
    <w:basedOn w:val="DefaultParagraphFont"/>
    <w:uiPriority w:val="99"/>
    <w:semiHidden/>
    <w:unhideWhenUsed/>
    <w:rsid w:val="00C14315"/>
    <w:rPr>
      <w:color w:val="808080"/>
      <w:shd w:val="clear" w:color="auto" w:fill="E6E6E6"/>
    </w:rPr>
  </w:style>
  <w:style w:type="paragraph" w:styleId="BodyTextIndent">
    <w:name w:val="Body Text Indent"/>
    <w:basedOn w:val="Normal"/>
    <w:link w:val="BodyTextIndentChar"/>
    <w:semiHidden/>
    <w:unhideWhenUsed/>
    <w:rsid w:val="001E71EB"/>
    <w:pPr>
      <w:spacing w:after="120"/>
      <w:ind w:left="360"/>
    </w:pPr>
  </w:style>
  <w:style w:type="character" w:customStyle="1" w:styleId="BodyTextIndentChar">
    <w:name w:val="Body Text Indent Char"/>
    <w:basedOn w:val="DefaultParagraphFont"/>
    <w:link w:val="BodyTextIndent"/>
    <w:semiHidden/>
    <w:rsid w:val="001E71EB"/>
    <w:rPr>
      <w:sz w:val="24"/>
    </w:rPr>
  </w:style>
  <w:style w:type="character" w:customStyle="1" w:styleId="FootnoteTextChar">
    <w:name w:val="Footnote Text Char"/>
    <w:basedOn w:val="DefaultParagraphFont"/>
    <w:link w:val="FootnoteText"/>
    <w:rsid w:val="001E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4704">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756705533">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12.nysed.gov/oisr/" TargetMode="External"/><Relationship Id="rId26" Type="http://schemas.openxmlformats.org/officeDocument/2006/relationships/footer" Target="footer3.xml"/><Relationship Id="rId39" Type="http://schemas.openxmlformats.org/officeDocument/2006/relationships/hyperlink" Target="http://www.osc.state.ny.us/agencies/gbull/g226form%20b.pdf" TargetMode="External"/><Relationship Id="rId21" Type="http://schemas.openxmlformats.org/officeDocument/2006/relationships/hyperlink" Target="http://www.osc.state.ny.us/epay/index.htm" TargetMode="External"/><Relationship Id="rId34" Type="http://schemas.openxmlformats.org/officeDocument/2006/relationships/hyperlink" Target="mailto:ITServiceDesk@osc.state.ny.us" TargetMode="External"/><Relationship Id="rId42" Type="http://schemas.openxmlformats.org/officeDocument/2006/relationships/hyperlink" Target="http://www.jcope.ny.gov/about/ethc/PUBLIC%20OFFICERS%20LAW%2073%20JCOPE.pdf" TargetMode="External"/><Relationship Id="rId47" Type="http://schemas.openxmlformats.org/officeDocument/2006/relationships/hyperlink" Target="mailto:mwbecertification@esd.ny.gov" TargetMode="External"/><Relationship Id="rId50" Type="http://schemas.openxmlformats.org/officeDocument/2006/relationships/header" Target="header5.xml"/><Relationship Id="rId55" Type="http://schemas.openxmlformats.org/officeDocument/2006/relationships/hyperlink" Target="http://www.dos.ny.gov/coog/shldno1.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ms.nysed.gov/fiscal/MWBE/forms.html" TargetMode="External"/><Relationship Id="rId20" Type="http://schemas.openxmlformats.org/officeDocument/2006/relationships/hyperlink" Target="http://www.gsa.gov" TargetMode="External"/><Relationship Id="rId29" Type="http://schemas.openxmlformats.org/officeDocument/2006/relationships/header" Target="header4.xml"/><Relationship Id="rId41" Type="http://schemas.openxmlformats.org/officeDocument/2006/relationships/hyperlink" Target="http://www.osc.state.ny.us/agencies/guide/MyWebHelp/" TargetMode="External"/><Relationship Id="rId54" Type="http://schemas.openxmlformats.org/officeDocument/2006/relationships/hyperlink" Target="http://www2.ed.gov/policy/gen/guid/fpco/ferpa/lea-official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y.newnycontracts.com/FrontEnd/StartCertification.asp?TN=ny&amp;XID=2029" TargetMode="External"/><Relationship Id="rId32" Type="http://schemas.openxmlformats.org/officeDocument/2006/relationships/hyperlink" Target="http://www.osc.state.ny.us/vendrep/vendor_index.htm" TargetMode="External"/><Relationship Id="rId37" Type="http://schemas.openxmlformats.org/officeDocument/2006/relationships/hyperlink" Target="http://www.osc.state.ny.us/agencies/gbull/g226forma.pdf" TargetMode="External"/><Relationship Id="rId40" Type="http://schemas.openxmlformats.org/officeDocument/2006/relationships/hyperlink" Target="http://www.osc.state.ny.us/agencies/forms/ac3272s.doc" TargetMode="External"/><Relationship Id="rId45" Type="http://schemas.openxmlformats.org/officeDocument/2006/relationships/hyperlink" Target="http://www.tax.ny.gov/pdf/current_forms/st/st220ca_fill_in.pdf" TargetMode="External"/><Relationship Id="rId53" Type="http://schemas.openxmlformats.org/officeDocument/2006/relationships/header" Target="header7.xml"/><Relationship Id="rId58"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footer" Target="footer4.xml"/><Relationship Id="rId36" Type="http://schemas.openxmlformats.org/officeDocument/2006/relationships/hyperlink" Target="http://www.oms.nysed.gov/fiscal/cau/PLL/procurementpolicy.htm" TargetMode="External"/><Relationship Id="rId49" Type="http://schemas.openxmlformats.org/officeDocument/2006/relationships/hyperlink" Target="http://www.ogs.ny.gov/about/regs/docs/ListofEntities.pdf" TargetMode="External"/><Relationship Id="rId57" Type="http://schemas.openxmlformats.org/officeDocument/2006/relationships/header" Target="header8.xml"/><Relationship Id="rId61" Type="http://schemas.openxmlformats.org/officeDocument/2006/relationships/fontTable" Target="fontTable.xml"/><Relationship Id="rId10" Type="http://schemas.openxmlformats.org/officeDocument/2006/relationships/hyperlink" Target="http://www.p12.nysed.gov/compcontracts/compcontracts.html" TargetMode="External"/><Relationship Id="rId19" Type="http://schemas.openxmlformats.org/officeDocument/2006/relationships/hyperlink" Target="http://www.p12.nysed.gov/oisr/" TargetMode="External"/><Relationship Id="rId31" Type="http://schemas.openxmlformats.org/officeDocument/2006/relationships/hyperlink" Target="http://www.osc.state.ny.us/vendrep/resources_docreq_agency.htm" TargetMode="External"/><Relationship Id="rId44" Type="http://schemas.openxmlformats.org/officeDocument/2006/relationships/hyperlink" Target="http://www.tax.ny.gov/pdf/publications/sales/pub223.pdf" TargetMode="External"/><Relationship Id="rId52" Type="http://schemas.openxmlformats.org/officeDocument/2006/relationships/footer" Target="footer5.xml"/><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OMMSCHOOL@NYSED.GOV" TargetMode="External"/><Relationship Id="rId14" Type="http://schemas.openxmlformats.org/officeDocument/2006/relationships/hyperlink" Target="https://ny.newnycontracts.com/FrontEnd/VendorSearchPublic.asp?TN=ny&amp;XID=4687" TargetMode="External"/><Relationship Id="rId22" Type="http://schemas.openxmlformats.org/officeDocument/2006/relationships/hyperlink" Target="https://ny.newnycontracts.com/FrontEnd/VendorSearchPublic.asp?TN=ny&amp;XID=4687" TargetMode="External"/><Relationship Id="rId27" Type="http://schemas.openxmlformats.org/officeDocument/2006/relationships/header" Target="header3.xml"/><Relationship Id="rId30" Type="http://schemas.openxmlformats.org/officeDocument/2006/relationships/hyperlink" Target="http://osc.state.ny.us/vendrep/" TargetMode="External"/><Relationship Id="rId35" Type="http://schemas.openxmlformats.org/officeDocument/2006/relationships/hyperlink" Target="http://www.osc.state.ny.us/vendrep" TargetMode="External"/><Relationship Id="rId43" Type="http://schemas.openxmlformats.org/officeDocument/2006/relationships/hyperlink" Target="http://wcb.ny.gov/content/main/Employers/busPermits.jsp" TargetMode="External"/><Relationship Id="rId48" Type="http://schemas.openxmlformats.org/officeDocument/2006/relationships/hyperlink" Target="https://ny.newnycontracts.com/FrontEnd/VendorSearchPublic.asp" TargetMode="External"/><Relationship Id="rId56" Type="http://schemas.openxmlformats.org/officeDocument/2006/relationships/hyperlink" Target="mailto:coog@dos.ny.gov" TargetMode="External"/><Relationship Id="rId8" Type="http://schemas.openxmlformats.org/officeDocument/2006/relationships/hyperlink" Target="http://www.regents.nysed.gov/members/findrep"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ogs.ny.gov/Core/SDVOBA.asp" TargetMode="External"/><Relationship Id="rId25" Type="http://schemas.openxmlformats.org/officeDocument/2006/relationships/header" Target="header2.xml"/><Relationship Id="rId33" Type="http://schemas.openxmlformats.org/officeDocument/2006/relationships/hyperlink" Target="https://portal.osc.state.ny.us" TargetMode="External"/><Relationship Id="rId38" Type="http://schemas.openxmlformats.org/officeDocument/2006/relationships/hyperlink" Target="http://www.osc.state.ny.us/agencies/forms/ac3271s.doc" TargetMode="External"/><Relationship Id="rId46" Type="http://schemas.openxmlformats.org/officeDocument/2006/relationships/hyperlink" Target="mailto:opa@esd.ny.gov"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9B2-99DB-472A-B7DB-801DACAB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145</TotalTime>
  <Pages>55</Pages>
  <Words>26034</Words>
  <Characters>147070</Characters>
  <Application>Microsoft Office Word</Application>
  <DocSecurity>0</DocSecurity>
  <Lines>6394</Lines>
  <Paragraphs>2404</Paragraphs>
  <ScaleCrop>false</ScaleCrop>
  <HeadingPairs>
    <vt:vector size="2" baseType="variant">
      <vt:variant>
        <vt:lpstr>Title</vt:lpstr>
      </vt:variant>
      <vt:variant>
        <vt:i4>1</vt:i4>
      </vt:variant>
    </vt:vector>
  </HeadingPairs>
  <TitlesOfParts>
    <vt:vector size="1" baseType="lpstr">
      <vt:lpstr>18-014 Community Schools TAC RFP</vt:lpstr>
    </vt:vector>
  </TitlesOfParts>
  <Company/>
  <LinksUpToDate>false</LinksUpToDate>
  <CharactersWithSpaces>170700</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18-014 Community Schools TAC RFP</dc:title>
  <dc:subject>18-014 Community Schools TAC RFP</dc:subject>
  <dc:creator>New York State Education Department</dc:creator>
  <cp:keywords>18-014 Community Schools TAC RFP, New York State Education Department</cp:keywords>
  <cp:lastModifiedBy>Ron Gill</cp:lastModifiedBy>
  <cp:revision>10</cp:revision>
  <cp:lastPrinted>2017-09-08T13:43:00Z</cp:lastPrinted>
  <dcterms:created xsi:type="dcterms:W3CDTF">2017-10-04T15:20:00Z</dcterms:created>
  <dcterms:modified xsi:type="dcterms:W3CDTF">2017-10-05T21:41:00Z</dcterms:modified>
</cp:coreProperties>
</file>