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D77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rPr>
      </w:pPr>
      <w:bookmarkStart w:id="0" w:name="_GoBack"/>
      <w:bookmarkEnd w:id="0"/>
      <w:r w:rsidRPr="00ED2FFA">
        <w:rPr>
          <w:rFonts w:ascii="Arial Bold"/>
        </w:rPr>
        <w:t>Announcement of Funding Opportunity</w:t>
      </w:r>
    </w:p>
    <w:p w14:paraId="597D1770" w14:textId="40FFDEB2" w:rsidR="009D1D53" w:rsidRPr="00ED2FFA" w:rsidRDefault="009D1D53"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r w:rsidRPr="00ED2FFA">
        <w:rPr>
          <w:rFonts w:ascii="Arial Bold"/>
        </w:rPr>
        <w:t>RFP #</w:t>
      </w:r>
      <w:r w:rsidRPr="007555D7">
        <w:rPr>
          <w:rFonts w:ascii="Arial Bold"/>
        </w:rPr>
        <w:t>GC</w:t>
      </w:r>
      <w:r w:rsidR="003F500B">
        <w:rPr>
          <w:rFonts w:ascii="Arial Bold"/>
        </w:rPr>
        <w:t>20</w:t>
      </w:r>
      <w:r w:rsidR="00D9559A">
        <w:rPr>
          <w:rFonts w:ascii="Arial Bold"/>
        </w:rPr>
        <w:t>-0</w:t>
      </w:r>
      <w:r w:rsidR="003F500B">
        <w:rPr>
          <w:rFonts w:ascii="Arial Bold"/>
        </w:rPr>
        <w:t>19</w:t>
      </w:r>
    </w:p>
    <w:p w14:paraId="2EF91A86" w14:textId="0EC20671" w:rsidR="005B3436" w:rsidRPr="00ED2FFA" w:rsidRDefault="007C3EFC"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bookmarkStart w:id="1" w:name="_Hlk17103561"/>
      <w:r w:rsidRPr="00964984">
        <w:rPr>
          <w:rFonts w:ascii="Arial Bold"/>
        </w:rPr>
        <w:t>20</w:t>
      </w:r>
      <w:r w:rsidR="00B8717A">
        <w:rPr>
          <w:rFonts w:ascii="Arial Bold"/>
        </w:rPr>
        <w:t>20</w:t>
      </w:r>
      <w:r w:rsidR="006144AA" w:rsidRPr="00964984">
        <w:rPr>
          <w:rFonts w:ascii="Arial Bold"/>
        </w:rPr>
        <w:t>-</w:t>
      </w:r>
      <w:r w:rsidRPr="00964984">
        <w:rPr>
          <w:rFonts w:ascii="Arial Bold"/>
        </w:rPr>
        <w:t>202</w:t>
      </w:r>
      <w:r w:rsidR="00964984" w:rsidRPr="00964984">
        <w:rPr>
          <w:rFonts w:ascii="Arial Bold"/>
        </w:rPr>
        <w:t>6</w:t>
      </w:r>
      <w:bookmarkEnd w:id="1"/>
      <w:r w:rsidRPr="00ED2FFA">
        <w:rPr>
          <w:rFonts w:ascii="Arial Bold"/>
        </w:rPr>
        <w:t xml:space="preserve"> </w:t>
      </w:r>
      <w:r w:rsidR="005B3436" w:rsidRPr="00ED2FFA">
        <w:rPr>
          <w:rFonts w:ascii="Arial Bold"/>
        </w:rPr>
        <w:t>NYS Pathways in Technology Early College High School</w:t>
      </w:r>
      <w:r w:rsidR="000E4FBD">
        <w:rPr>
          <w:rFonts w:ascii="Arial Bold"/>
        </w:rPr>
        <w:t xml:space="preserve"> (NYS P-TECH) Program</w:t>
      </w:r>
    </w:p>
    <w:p w14:paraId="257B63AB" w14:textId="77777777" w:rsidR="005B3436" w:rsidRPr="00ED2FFA" w:rsidRDefault="005B3436" w:rsidP="00ED5F7C">
      <w:pPr>
        <w:pStyle w:val="CommentText"/>
        <w:rPr>
          <w:rFonts w:eastAsia="Times New Roman"/>
        </w:rPr>
      </w:pPr>
      <w:r w:rsidRPr="00ED2FFA">
        <w:t xml:space="preserve"> </w:t>
      </w:r>
    </w:p>
    <w:tbl>
      <w:tblPr>
        <w:tblW w:w="0" w:type="auto"/>
        <w:tblInd w:w="3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31"/>
        <w:gridCol w:w="7123"/>
      </w:tblGrid>
      <w:tr w:rsidR="005B3436" w:rsidRPr="00ED2FFA" w14:paraId="49222EB7" w14:textId="77777777" w:rsidTr="008603E4">
        <w:trPr>
          <w:trHeight w:val="168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B5A8F"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Purpose of Grant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DE5B6" w14:textId="5DDBD7E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The New York State Pathways in Technology Early College High School (NYS P-TECH) </w:t>
            </w:r>
            <w:r w:rsidR="000E4FBD">
              <w:rPr>
                <w:rFonts w:ascii="Arial" w:hAnsi="Arial" w:cs="Arial"/>
              </w:rPr>
              <w:t>P</w:t>
            </w:r>
            <w:r w:rsidR="000E4FBD" w:rsidRPr="00ED2FFA">
              <w:rPr>
                <w:rFonts w:ascii="Arial" w:hAnsi="Arial" w:cs="Arial"/>
              </w:rPr>
              <w:t xml:space="preserve">rogram </w:t>
            </w:r>
            <w:r w:rsidRPr="00ED2FFA">
              <w:rPr>
                <w:rFonts w:ascii="Arial" w:hAnsi="Arial" w:cs="Arial"/>
              </w:rPr>
              <w:t>will prepare thousands of New York students for high-skills jobs of the future in technology, manufacturing, and finance.  The model incorporates a</w:t>
            </w:r>
            <w:r w:rsidR="0069464A">
              <w:rPr>
                <w:rFonts w:ascii="Arial" w:hAnsi="Arial" w:cs="Arial"/>
              </w:rPr>
              <w:t>n integrated</w:t>
            </w:r>
            <w:r w:rsidRPr="00ED2FFA">
              <w:rPr>
                <w:rFonts w:ascii="Arial" w:hAnsi="Arial" w:cs="Arial"/>
              </w:rPr>
              <w:t xml:space="preserve"> six-year program that combines high school, college, and career training and will be targeted to academically </w:t>
            </w:r>
            <w:r w:rsidR="000E4FBD">
              <w:rPr>
                <w:rFonts w:ascii="Arial" w:hAnsi="Arial" w:cs="Arial"/>
              </w:rPr>
              <w:t>and economically at-risk students.</w:t>
            </w:r>
            <w:r w:rsidRPr="00ED2FFA">
              <w:rPr>
                <w:rFonts w:ascii="Arial" w:hAnsi="Arial" w:cs="Arial"/>
              </w:rPr>
              <w:t xml:space="preserve">  </w:t>
            </w:r>
          </w:p>
        </w:tc>
      </w:tr>
      <w:tr w:rsidR="005B3436" w:rsidRPr="00ED2FFA" w14:paraId="65CC0BB8" w14:textId="77777777" w:rsidTr="008603E4">
        <w:trPr>
          <w:trHeight w:val="55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6F3C7" w14:textId="77777777" w:rsidR="005B3436" w:rsidRPr="00293D7D" w:rsidRDefault="005B3436" w:rsidP="00085D7F">
            <w:pPr>
              <w:pStyle w:val="Heading2"/>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u w:val="none"/>
              </w:rPr>
            </w:pPr>
            <w:r w:rsidRPr="00293D7D">
              <w:rPr>
                <w:rFonts w:ascii="Arial Bold" w:eastAsia="Times New Roman"/>
                <w:b/>
                <w:u w:val="none"/>
              </w:rPr>
              <w:t>Project Period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2F634" w14:textId="60B8DE2C" w:rsidR="005B3436" w:rsidRPr="00ED2FFA" w:rsidRDefault="005D1966" w:rsidP="006144AA">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January 1, 2020 </w:t>
            </w:r>
            <w:r w:rsidR="005B3436" w:rsidRPr="007555D7">
              <w:rPr>
                <w:rFonts w:ascii="Arial" w:hAnsi="Arial"/>
              </w:rPr>
              <w:t xml:space="preserve">through June 30, </w:t>
            </w:r>
            <w:r w:rsidR="0006773B" w:rsidRPr="007555D7">
              <w:rPr>
                <w:rFonts w:ascii="Arial" w:hAnsi="Arial"/>
              </w:rPr>
              <w:t>202</w:t>
            </w:r>
            <w:r w:rsidR="003B20E3" w:rsidRPr="007555D7">
              <w:rPr>
                <w:rFonts w:ascii="Arial" w:hAnsi="Arial"/>
              </w:rPr>
              <w:t>6</w:t>
            </w:r>
            <w:r w:rsidR="00130438">
              <w:rPr>
                <w:rFonts w:ascii="Arial" w:hAnsi="Arial"/>
              </w:rPr>
              <w:t xml:space="preserve">. </w:t>
            </w:r>
            <w:r w:rsidR="00D1159E">
              <w:rPr>
                <w:rFonts w:ascii="Arial" w:hAnsi="Arial"/>
              </w:rPr>
              <w:t>T</w:t>
            </w:r>
            <w:r w:rsidR="0004087B">
              <w:rPr>
                <w:rFonts w:ascii="Arial" w:hAnsi="Arial"/>
              </w:rPr>
              <w:t xml:space="preserve">he planning period </w:t>
            </w:r>
            <w:r w:rsidR="00D1159E">
              <w:rPr>
                <w:rFonts w:ascii="Arial" w:hAnsi="Arial"/>
              </w:rPr>
              <w:t xml:space="preserve">is </w:t>
            </w:r>
            <w:r w:rsidR="00177993">
              <w:rPr>
                <w:rFonts w:ascii="Arial" w:hAnsi="Arial"/>
              </w:rPr>
              <w:t xml:space="preserve">from </w:t>
            </w:r>
            <w:r>
              <w:rPr>
                <w:rFonts w:ascii="Arial" w:hAnsi="Arial"/>
              </w:rPr>
              <w:t>January 1, 2020</w:t>
            </w:r>
            <w:r w:rsidR="0004087B">
              <w:rPr>
                <w:rFonts w:ascii="Arial" w:hAnsi="Arial"/>
              </w:rPr>
              <w:t xml:space="preserve"> through June 30, 2020</w:t>
            </w:r>
            <w:r w:rsidR="00D1159E">
              <w:rPr>
                <w:rFonts w:ascii="Arial" w:hAnsi="Arial"/>
              </w:rPr>
              <w:t xml:space="preserve"> and implementation years are from July 1, 2021 through June 30, 2026</w:t>
            </w:r>
            <w:r w:rsidR="0004087B">
              <w:rPr>
                <w:rFonts w:ascii="Arial" w:hAnsi="Arial"/>
              </w:rPr>
              <w:t>.</w:t>
            </w:r>
          </w:p>
        </w:tc>
      </w:tr>
      <w:tr w:rsidR="005B3436" w:rsidRPr="00ED2FFA" w14:paraId="3378637A" w14:textId="77777777" w:rsidTr="008603E4">
        <w:trPr>
          <w:trHeight w:val="151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EA822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Scope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04373" w14:textId="77777777" w:rsidR="005B3436" w:rsidRPr="00ED2FFA" w:rsidRDefault="005B3436" w:rsidP="00D23590">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eastAsia="Times New Roman" w:hAnsi="Arial" w:cs="Arial"/>
              </w:rPr>
            </w:pPr>
            <w:r w:rsidRPr="00ED2FFA">
              <w:rPr>
                <w:rFonts w:ascii="Arial" w:hAnsi="Arial" w:cs="Arial"/>
              </w:rPr>
              <w:t xml:space="preserve">The project seeks to fund regional partnerships that </w:t>
            </w:r>
            <w:r w:rsidR="00D23590">
              <w:rPr>
                <w:rFonts w:ascii="Arial" w:hAnsi="Arial" w:cs="Arial"/>
              </w:rPr>
              <w:t xml:space="preserve">respond to </w:t>
            </w:r>
            <w:r w:rsidRPr="00ED2FFA">
              <w:rPr>
                <w:rFonts w:ascii="Arial" w:hAnsi="Arial" w:cs="Arial"/>
              </w:rPr>
              <w:t>the greatest need for enhanced access to post-secondary opportunity</w:t>
            </w:r>
            <w:r w:rsidR="00D23590">
              <w:rPr>
                <w:rFonts w:ascii="Arial" w:hAnsi="Arial" w:cs="Arial"/>
              </w:rPr>
              <w:t xml:space="preserve"> for students and the potential to build a local talent pipeline for industries with a favorable job outlook</w:t>
            </w:r>
            <w:r w:rsidRPr="00ED2FFA">
              <w:rPr>
                <w:rFonts w:ascii="Arial" w:hAnsi="Arial" w:cs="Arial"/>
              </w:rPr>
              <w:t>.  Each partnership will include K-12, higher education</w:t>
            </w:r>
            <w:r w:rsidR="00D944D4">
              <w:rPr>
                <w:rFonts w:ascii="Arial" w:hAnsi="Arial" w:cs="Arial"/>
              </w:rPr>
              <w:t>,</w:t>
            </w:r>
            <w:r w:rsidRPr="00ED2FFA">
              <w:rPr>
                <w:rFonts w:ascii="Arial" w:hAnsi="Arial" w:cs="Arial"/>
              </w:rPr>
              <w:t xml:space="preserve"> and business/employer partners.</w:t>
            </w:r>
          </w:p>
        </w:tc>
      </w:tr>
      <w:tr w:rsidR="005B3436" w:rsidRPr="00ED2FFA" w14:paraId="483E91F3" w14:textId="77777777" w:rsidTr="008603E4">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D0AD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 </w:t>
            </w:r>
            <w:r w:rsidR="00293D7D" w:rsidRPr="00293D7D">
              <w:rPr>
                <w:rFonts w:ascii="Arial Bold"/>
                <w:b/>
                <w:sz w:val="24"/>
                <w:szCs w:val="24"/>
              </w:rPr>
              <w:t xml:space="preserve">Eligible </w:t>
            </w:r>
            <w:r w:rsidRPr="00293D7D">
              <w:rPr>
                <w:rFonts w:ascii="Arial Bold"/>
                <w:b/>
                <w:sz w:val="24"/>
                <w:szCs w:val="24"/>
              </w:rPr>
              <w:t>Fiscal Agent</w:t>
            </w:r>
            <w:r w:rsidR="00293D7D" w:rsidRPr="00293D7D">
              <w:rPr>
                <w:rFonts w:ascii="Arial Bold"/>
                <w:b/>
                <w:sz w:val="24"/>
                <w:szCs w:val="24"/>
              </w:rPr>
              <w:t>s</w:t>
            </w:r>
            <w:r w:rsidRPr="00293D7D">
              <w:rPr>
                <w:rFonts w:ascii="Arial Bold"/>
                <w:b/>
                <w:sz w:val="24"/>
                <w:szCs w:val="24"/>
              </w:rPr>
              <w:t>/ Applicant</w:t>
            </w:r>
            <w:r w:rsidR="00293D7D" w:rsidRPr="00293D7D">
              <w:rPr>
                <w:rFonts w:ascii="Arial Bold"/>
                <w:b/>
                <w:sz w:val="24"/>
                <w:szCs w:val="24"/>
              </w:rPr>
              <w: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60445" w14:textId="2424FD6C" w:rsidR="005B3436" w:rsidRPr="00ED2FFA" w:rsidRDefault="005B3436"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bookmarkStart w:id="2" w:name="_Hlk532488320"/>
            <w:r w:rsidRPr="00ED2FFA">
              <w:rPr>
                <w:rFonts w:ascii="Arial" w:hAnsi="Arial" w:cs="Arial"/>
              </w:rPr>
              <w:t>A New York State public school district</w:t>
            </w:r>
            <w:r w:rsidR="00710BA2">
              <w:rPr>
                <w:rFonts w:ascii="Arial" w:hAnsi="Arial" w:cs="Arial"/>
              </w:rPr>
              <w:t xml:space="preserve"> o</w:t>
            </w:r>
            <w:r w:rsidR="00D522AF">
              <w:rPr>
                <w:rFonts w:ascii="Arial" w:hAnsi="Arial" w:cs="Arial"/>
              </w:rPr>
              <w:t>r</w:t>
            </w:r>
            <w:r w:rsidR="00710BA2">
              <w:rPr>
                <w:rFonts w:ascii="Arial" w:hAnsi="Arial" w:cs="Arial"/>
              </w:rPr>
              <w:t xml:space="preserve"> a BOCES</w:t>
            </w:r>
            <w:r w:rsidRPr="00ED2FFA">
              <w:rPr>
                <w:rFonts w:ascii="Arial" w:hAnsi="Arial" w:cs="Arial"/>
              </w:rPr>
              <w:t xml:space="preserve"> must serve as the fiscal agent/applicant for each application.</w:t>
            </w:r>
            <w:r w:rsidR="00FA0558">
              <w:rPr>
                <w:rFonts w:ascii="Arial" w:hAnsi="Arial" w:cs="Arial"/>
              </w:rPr>
              <w:t xml:space="preserve"> </w:t>
            </w:r>
            <w:bookmarkEnd w:id="2"/>
          </w:p>
        </w:tc>
      </w:tr>
      <w:tr w:rsidR="002E35FB" w:rsidRPr="00ED2FFA" w14:paraId="13DD6FC0" w14:textId="77777777" w:rsidTr="002E35FB">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71EAAD"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w:hAnsi="Arial" w:cs="Arial"/>
                <w:b/>
                <w:sz w:val="24"/>
                <w:szCs w:val="24"/>
              </w:rPr>
            </w:pPr>
          </w:p>
          <w:p w14:paraId="6444A8B1"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Bold"/>
                <w:b/>
                <w:sz w:val="24"/>
                <w:szCs w:val="24"/>
              </w:rPr>
            </w:pPr>
            <w:r w:rsidRPr="00293D7D">
              <w:rPr>
                <w:rFonts w:ascii="Arial" w:hAnsi="Arial" w:cs="Arial"/>
                <w:b/>
                <w:sz w:val="24"/>
                <w:szCs w:val="24"/>
              </w:rPr>
              <w:t>Amount of Funding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0870D5" w14:textId="2144B8AB" w:rsidR="002E35FB" w:rsidRPr="00ED2FFA" w:rsidRDefault="002E35FB"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It is anticipated that a total of </w:t>
            </w:r>
            <w:r w:rsidR="003B20E3" w:rsidRPr="003B20E3">
              <w:rPr>
                <w:rFonts w:ascii="Arial" w:hAnsi="Arial" w:cs="Arial"/>
                <w:color w:val="auto"/>
              </w:rPr>
              <w:t>24</w:t>
            </w:r>
            <w:r w:rsidRPr="003B20E3">
              <w:rPr>
                <w:rFonts w:ascii="Arial" w:hAnsi="Arial" w:cs="Arial"/>
                <w:color w:val="auto"/>
              </w:rPr>
              <w:t xml:space="preserve"> million</w:t>
            </w:r>
            <w:r w:rsidR="003B20E3" w:rsidRPr="003B20E3">
              <w:rPr>
                <w:rStyle w:val="CommentReference"/>
                <w:rFonts w:hAnsi="Arial Unicode MS" w:cs="Arial Unicode MS"/>
                <w:color w:val="auto"/>
                <w:szCs w:val="20"/>
              </w:rPr>
              <w:t xml:space="preserve"> </w:t>
            </w:r>
            <w:r w:rsidR="003B20E3">
              <w:rPr>
                <w:rFonts w:ascii="Arial" w:hAnsi="Arial" w:cs="Arial"/>
              </w:rPr>
              <w:t>dollars w</w:t>
            </w:r>
            <w:r w:rsidRPr="00ED2FFA">
              <w:rPr>
                <w:rFonts w:ascii="Arial" w:hAnsi="Arial" w:cs="Arial"/>
              </w:rPr>
              <w:t xml:space="preserve">ill be available over the </w:t>
            </w:r>
            <w:r w:rsidR="00260A22">
              <w:rPr>
                <w:rFonts w:ascii="Arial" w:hAnsi="Arial" w:cs="Arial"/>
              </w:rPr>
              <w:t>seven-year grant term</w:t>
            </w:r>
            <w:r w:rsidRPr="00ED2FFA">
              <w:rPr>
                <w:rFonts w:ascii="Arial" w:hAnsi="Arial" w:cs="Arial"/>
              </w:rPr>
              <w:t>, contingent on availability of funds</w:t>
            </w:r>
            <w:r w:rsidR="00177993">
              <w:rPr>
                <w:rFonts w:ascii="Arial" w:hAnsi="Arial" w:cs="Arial"/>
              </w:rPr>
              <w:t>.</w:t>
            </w:r>
            <w:r w:rsidR="002E34D3" w:rsidRPr="003B20E3">
              <w:rPr>
                <w:rFonts w:ascii="Arial" w:hAnsi="Arial" w:cs="Arial"/>
              </w:rPr>
              <w:t xml:space="preserve"> </w:t>
            </w:r>
          </w:p>
        </w:tc>
      </w:tr>
      <w:tr w:rsidR="005B3436" w:rsidRPr="00ED2FFA" w14:paraId="225D85AE" w14:textId="77777777" w:rsidTr="00FB5142">
        <w:trPr>
          <w:trHeight w:val="2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4E075" w14:textId="77777777" w:rsidR="005B3436" w:rsidRPr="00293D7D" w:rsidRDefault="00F44B44"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r w:rsidRPr="00293D7D">
              <w:rPr>
                <w:rFonts w:ascii="Arial Bold" w:eastAsia="Times New Roman" w:hAnsi="Arial Bold" w:cs="Arial Bold"/>
                <w:b/>
              </w:rPr>
              <w:t>Sub-contracting</w:t>
            </w:r>
          </w:p>
          <w:p w14:paraId="08F3BBD4"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p>
          <w:p w14:paraId="097966E5" w14:textId="77777777" w:rsidR="005B3436" w:rsidRPr="00293D7D" w:rsidRDefault="005B3436" w:rsidP="00FB5142">
            <w:pPr>
              <w:pBdr>
                <w:top w:val="none" w:sz="0" w:space="0" w:color="auto"/>
                <w:left w:val="none" w:sz="0" w:space="0" w:color="auto"/>
                <w:bottom w:val="none" w:sz="0" w:space="0" w:color="auto"/>
                <w:right w:val="none" w:sz="0" w:space="0" w:color="auto"/>
              </w:pBdr>
              <w:spacing w:line="276" w:lineRule="auto"/>
              <w:rPr>
                <w: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6D1F7C" w14:textId="4E401207" w:rsidR="005B3436" w:rsidRPr="00ED2FFA" w:rsidRDefault="00EC7F88" w:rsidP="0014210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Subcontracting will be limited to </w:t>
            </w:r>
            <w:r w:rsidR="0014210F" w:rsidRPr="00ED2FFA">
              <w:rPr>
                <w:rFonts w:ascii="Arial"/>
              </w:rPr>
              <w:t xml:space="preserve">twenty </w:t>
            </w:r>
            <w:r w:rsidRPr="00ED2FFA">
              <w:rPr>
                <w:rFonts w:ascii="Arial"/>
              </w:rPr>
              <w:t>percent (</w:t>
            </w:r>
            <w:r w:rsidR="00C63521" w:rsidRPr="00ED2FFA">
              <w:rPr>
                <w:rFonts w:ascii="Arial"/>
              </w:rPr>
              <w:t>20</w:t>
            </w:r>
            <w:r w:rsidRPr="00ED2FFA">
              <w:rPr>
                <w:rFonts w:ascii="Arial"/>
              </w:rPr>
              <w:t xml:space="preserve">%) of the </w:t>
            </w:r>
            <w:r w:rsidR="00796494" w:rsidRPr="00ED2FFA">
              <w:rPr>
                <w:rFonts w:ascii="Arial"/>
              </w:rPr>
              <w:t xml:space="preserve">total </w:t>
            </w:r>
            <w:r w:rsidRPr="00ED2FFA">
              <w:rPr>
                <w:rFonts w:ascii="Arial"/>
              </w:rPr>
              <w:t>annual budget</w:t>
            </w:r>
            <w:r w:rsidR="009164F4">
              <w:rPr>
                <w:rFonts w:ascii="Arial"/>
              </w:rPr>
              <w:t xml:space="preserve"> </w:t>
            </w:r>
            <w:r w:rsidR="009164F4" w:rsidRPr="003B20E3">
              <w:rPr>
                <w:rFonts w:ascii="Arial"/>
              </w:rPr>
              <w:t xml:space="preserve">and shall include an outside evaluator to ensure the approved program meets the minimum performance </w:t>
            </w:r>
            <w:r w:rsidR="00DA503F" w:rsidRPr="003B20E3">
              <w:rPr>
                <w:rFonts w:ascii="Arial"/>
              </w:rPr>
              <w:t xml:space="preserve">criteria </w:t>
            </w:r>
            <w:r w:rsidR="00DA503F">
              <w:rPr>
                <w:rFonts w:ascii="Arial"/>
              </w:rPr>
              <w:t>as</w:t>
            </w:r>
            <w:r w:rsidR="00E53E3A">
              <w:rPr>
                <w:rFonts w:ascii="Arial"/>
              </w:rPr>
              <w:t xml:space="preserve"> outlined in the Responsibilities o</w:t>
            </w:r>
            <w:r w:rsidR="00D87892">
              <w:rPr>
                <w:rFonts w:ascii="Arial"/>
              </w:rPr>
              <w:t>f Partner section of this RFP</w:t>
            </w:r>
            <w:r w:rsidR="00F82EF8" w:rsidRPr="003B20E3">
              <w:rPr>
                <w:rFonts w:ascii="Arial"/>
              </w:rPr>
              <w:t xml:space="preserve">. </w:t>
            </w:r>
            <w:r w:rsidRPr="003B20E3">
              <w:rPr>
                <w:rFonts w:ascii="Arial"/>
              </w:rPr>
              <w:t xml:space="preserve"> </w:t>
            </w:r>
            <w:r w:rsidR="00D522AF" w:rsidRPr="003B20E3">
              <w:rPr>
                <w:rFonts w:ascii="Arial"/>
              </w:rPr>
              <w:t>The cost of the outside evaluator may not exceed $2</w:t>
            </w:r>
            <w:r w:rsidR="002A0066">
              <w:rPr>
                <w:rFonts w:ascii="Arial"/>
              </w:rPr>
              <w:t>,</w:t>
            </w:r>
            <w:r w:rsidR="00D522AF" w:rsidRPr="003B20E3">
              <w:rPr>
                <w:rFonts w:ascii="Arial"/>
              </w:rPr>
              <w:t>000</w:t>
            </w:r>
            <w:r w:rsidR="00D25CD9">
              <w:rPr>
                <w:rFonts w:ascii="Arial"/>
              </w:rPr>
              <w:t xml:space="preserve"> annually</w:t>
            </w:r>
            <w:r w:rsidR="00D522AF" w:rsidRPr="003B20E3">
              <w:rPr>
                <w:rFonts w:ascii="Arial"/>
              </w:rPr>
              <w:t>.</w:t>
            </w:r>
            <w:r w:rsidR="00D522AF">
              <w:rPr>
                <w:rFonts w:ascii="Arial"/>
              </w:rPr>
              <w:t xml:space="preserve">  </w:t>
            </w:r>
            <w:r w:rsidRPr="00ED2FFA">
              <w:rPr>
                <w:rFonts w:ascii="Arial"/>
                <w:spacing w:val="-3"/>
              </w:rPr>
              <w:t xml:space="preserve">Subcontracting is defined as </w:t>
            </w:r>
            <w:r w:rsidRPr="00ED2FFA">
              <w:rPr>
                <w:rFonts w:ascii="Arial"/>
              </w:rPr>
              <w:t>non-employee direct personal services and related incidental expenses, including travel; it does not include service contracts between members of the partnership.</w:t>
            </w:r>
            <w:r w:rsidR="00796494" w:rsidRPr="00ED2FFA">
              <w:rPr>
                <w:rFonts w:ascii="Arial"/>
              </w:rPr>
              <w:t xml:space="preserve"> This limit applies to subcontracting carried out by the lead applicant and members of the partnership.</w:t>
            </w:r>
            <w:r w:rsidR="00416FEF" w:rsidRPr="00ED2FFA">
              <w:rPr>
                <w:rFonts w:ascii="Arial"/>
              </w:rPr>
              <w:t xml:space="preserve"> It is the responsibility of the lead applicant/fiscal agent to </w:t>
            </w:r>
            <w:r w:rsidR="002D6696" w:rsidRPr="00ED2FFA">
              <w:rPr>
                <w:rFonts w:ascii="Arial"/>
              </w:rPr>
              <w:t xml:space="preserve">ensure that the aggregate total subcontracting carried out by the lead </w:t>
            </w:r>
            <w:r w:rsidR="002D6696" w:rsidRPr="00ED2FFA">
              <w:rPr>
                <w:rFonts w:ascii="Arial"/>
              </w:rPr>
              <w:lastRenderedPageBreak/>
              <w:t xml:space="preserve">applicant/fiscal agent and the partners does not exceed the </w:t>
            </w:r>
            <w:r w:rsidR="00C63521" w:rsidRPr="00ED2FFA">
              <w:rPr>
                <w:rFonts w:ascii="Arial"/>
              </w:rPr>
              <w:t>20</w:t>
            </w:r>
            <w:r w:rsidR="002D6696" w:rsidRPr="00ED2FFA">
              <w:rPr>
                <w:rFonts w:ascii="Arial"/>
              </w:rPr>
              <w:t>% subcontracting limit.</w:t>
            </w:r>
          </w:p>
        </w:tc>
      </w:tr>
      <w:tr w:rsidR="00293D7D" w:rsidRPr="00ED2FFA" w14:paraId="1AA16F1F" w14:textId="77777777" w:rsidTr="00260A22">
        <w:trPr>
          <w:trHeight w:val="20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E2F70" w14:textId="77777777" w:rsidR="00293D7D" w:rsidRPr="00293D7D" w:rsidRDefault="00293D7D" w:rsidP="00085D7F">
            <w:pPr>
              <w:pBdr>
                <w:top w:val="none" w:sz="0" w:space="0" w:color="auto"/>
                <w:left w:val="none" w:sz="0" w:space="0" w:color="auto"/>
                <w:bottom w:val="none" w:sz="0" w:space="0" w:color="auto"/>
                <w:right w:val="none" w:sz="0" w:space="0" w:color="auto"/>
              </w:pBdr>
              <w:spacing w:line="276" w:lineRule="auto"/>
              <w:jc w:val="center"/>
              <w:rPr>
                <w:rFonts w:ascii="Arial Bold"/>
                <w:b/>
              </w:rPr>
            </w:pPr>
            <w:r>
              <w:rPr>
                <w:rFonts w:ascii="Arial Bold"/>
                <w:b/>
              </w:rPr>
              <w:lastRenderedPageBreak/>
              <w:t>Mandatory Application Requirements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76243" w14:textId="36FA0F29" w:rsidR="00FD244E" w:rsidRPr="00ED2FFA" w:rsidRDefault="00293D7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293D7D">
              <w:rPr>
                <w:rFonts w:ascii="Arial" w:hAnsi="Arial" w:cs="Arial"/>
              </w:rPr>
              <w:t xml:space="preserve">A Memorandum of Understanding (MOU) that has been signed by </w:t>
            </w:r>
            <w:r w:rsidR="00D522AF">
              <w:rPr>
                <w:rFonts w:ascii="Arial" w:hAnsi="Arial" w:cs="Arial"/>
              </w:rPr>
              <w:t>the</w:t>
            </w:r>
            <w:r w:rsidR="009F05B0">
              <w:rPr>
                <w:rFonts w:ascii="Arial" w:hAnsi="Arial" w:cs="Arial"/>
              </w:rPr>
              <w:t xml:space="preserve"> leaders of each partner organization</w:t>
            </w:r>
            <w:r w:rsidR="00D25CD9">
              <w:rPr>
                <w:rFonts w:ascii="Arial" w:hAnsi="Arial" w:cs="Arial"/>
              </w:rPr>
              <w:t xml:space="preserve"> is required</w:t>
            </w:r>
            <w:r w:rsidR="009F05B0">
              <w:rPr>
                <w:rFonts w:ascii="Arial" w:hAnsi="Arial" w:cs="Arial"/>
              </w:rPr>
              <w:t xml:space="preserve">. </w:t>
            </w:r>
            <w:r w:rsidRPr="00293D7D">
              <w:rPr>
                <w:rFonts w:ascii="Arial" w:hAnsi="Arial" w:cs="Arial"/>
              </w:rPr>
              <w:t xml:space="preserve">Applications that do not include a MOU signed by all partners </w:t>
            </w:r>
            <w:r w:rsidR="009A018C" w:rsidRPr="00164DF2">
              <w:rPr>
                <w:rFonts w:ascii="Arial" w:hAnsi="Arial" w:cs="Arial"/>
              </w:rPr>
              <w:t xml:space="preserve">and meeting </w:t>
            </w:r>
            <w:r w:rsidR="00164DF2">
              <w:rPr>
                <w:rFonts w:ascii="Arial" w:hAnsi="Arial" w:cs="Arial"/>
              </w:rPr>
              <w:t>certain</w:t>
            </w:r>
            <w:r w:rsidR="009A018C" w:rsidRPr="00164DF2">
              <w:rPr>
                <w:rFonts w:ascii="Arial" w:hAnsi="Arial" w:cs="Arial"/>
              </w:rPr>
              <w:t xml:space="preserve"> content requirements</w:t>
            </w:r>
            <w:r w:rsidR="00164DF2" w:rsidRPr="00164DF2">
              <w:rPr>
                <w:rFonts w:ascii="Arial" w:hAnsi="Arial" w:cs="Arial"/>
              </w:rPr>
              <w:t>, as specified in the “</w:t>
            </w:r>
            <w:r w:rsidR="00164DF2" w:rsidRPr="00164DF2">
              <w:rPr>
                <w:rFonts w:ascii="Arial Bold"/>
              </w:rPr>
              <w:t>Eligibility and Mandatory Application Requirements</w:t>
            </w:r>
            <w:r w:rsidR="00164DF2" w:rsidRPr="00164DF2">
              <w:rPr>
                <w:rFonts w:ascii="Arial Bold"/>
              </w:rPr>
              <w:t>”</w:t>
            </w:r>
            <w:r w:rsidR="00164DF2" w:rsidRPr="00164DF2">
              <w:rPr>
                <w:rFonts w:ascii="Arial Bold"/>
              </w:rPr>
              <w:t xml:space="preserve"> section beginning</w:t>
            </w:r>
            <w:r w:rsidR="00164DF2" w:rsidRPr="00164DF2">
              <w:rPr>
                <w:rFonts w:ascii="Arial" w:hAnsi="Arial" w:cs="Arial"/>
              </w:rPr>
              <w:t xml:space="preserve"> on page 7,</w:t>
            </w:r>
            <w:r w:rsidR="009A018C">
              <w:rPr>
                <w:rFonts w:ascii="Arial" w:hAnsi="Arial" w:cs="Arial"/>
                <w:b/>
              </w:rPr>
              <w:t xml:space="preserve"> </w:t>
            </w:r>
            <w:r w:rsidRPr="00293D7D">
              <w:rPr>
                <w:rFonts w:ascii="Arial" w:hAnsi="Arial" w:cs="Arial"/>
              </w:rPr>
              <w:t>will not be reviewed for consideration.   Letters of support will not be accepted in lieu of a partner’s signature on the MOU.</w:t>
            </w:r>
          </w:p>
        </w:tc>
      </w:tr>
      <w:tr w:rsidR="005B3436" w:rsidRPr="00ED2FFA" w14:paraId="7F30F87B" w14:textId="77777777" w:rsidTr="008603E4">
        <w:trPr>
          <w:trHeight w:val="33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0B661"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Application Due Date and Mailing Address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170F7" w14:textId="25094924"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Submit 1 </w:t>
            </w:r>
            <w:r w:rsidRPr="00E12F41">
              <w:rPr>
                <w:rFonts w:ascii="Arial" w:hAnsi="Arial" w:cs="Arial"/>
              </w:rPr>
              <w:t xml:space="preserve">original and 3 copies postmarked </w:t>
            </w:r>
            <w:r w:rsidR="00E3518D" w:rsidRPr="00EC79E8">
              <w:rPr>
                <w:rFonts w:ascii="Arial" w:hAnsi="Arial" w:cs="Arial"/>
                <w:b/>
              </w:rPr>
              <w:t>no later than</w:t>
            </w:r>
            <w:r w:rsidR="00964984" w:rsidRPr="00EC79E8">
              <w:rPr>
                <w:rFonts w:ascii="Arial" w:hAnsi="Arial" w:cs="Arial"/>
                <w:b/>
              </w:rPr>
              <w:t xml:space="preserve"> </w:t>
            </w:r>
            <w:r w:rsidR="000E1F1A">
              <w:rPr>
                <w:rFonts w:ascii="Arial" w:hAnsi="Arial" w:cs="Arial"/>
                <w:b/>
              </w:rPr>
              <w:t>October</w:t>
            </w:r>
            <w:r w:rsidR="000E1F1A" w:rsidRPr="00EC79E8">
              <w:rPr>
                <w:rFonts w:ascii="Arial" w:hAnsi="Arial" w:cs="Arial"/>
                <w:b/>
              </w:rPr>
              <w:t xml:space="preserve"> </w:t>
            </w:r>
            <w:r w:rsidR="009620F2">
              <w:rPr>
                <w:rFonts w:ascii="Arial" w:hAnsi="Arial" w:cs="Arial"/>
                <w:b/>
              </w:rPr>
              <w:t>3</w:t>
            </w:r>
            <w:r w:rsidR="00BA3B53" w:rsidRPr="00EC79E8">
              <w:rPr>
                <w:rFonts w:ascii="Arial" w:hAnsi="Arial"/>
                <w:b/>
              </w:rPr>
              <w:t>,</w:t>
            </w:r>
            <w:r w:rsidR="00251ED3" w:rsidRPr="00EC79E8">
              <w:rPr>
                <w:rFonts w:ascii="Arial" w:hAnsi="Arial"/>
                <w:b/>
              </w:rPr>
              <w:t xml:space="preserve"> </w:t>
            </w:r>
            <w:r w:rsidR="00BA3B53" w:rsidRPr="00EC79E8">
              <w:rPr>
                <w:rFonts w:ascii="Arial" w:hAnsi="Arial"/>
                <w:b/>
              </w:rPr>
              <w:t>201</w:t>
            </w:r>
            <w:r w:rsidR="003B20E3" w:rsidRPr="00EC79E8">
              <w:rPr>
                <w:rFonts w:ascii="Arial" w:hAnsi="Arial"/>
                <w:b/>
              </w:rPr>
              <w:t>9</w:t>
            </w:r>
            <w:r w:rsidRPr="00EC79E8">
              <w:rPr>
                <w:rFonts w:ascii="Arial" w:hAnsi="Arial" w:cs="Arial"/>
              </w:rPr>
              <w:t>.</w:t>
            </w:r>
            <w:r w:rsidRPr="00ED2FFA">
              <w:rPr>
                <w:rFonts w:ascii="Arial" w:hAnsi="Arial" w:cs="Arial"/>
              </w:rPr>
              <w:t xml:space="preserve">  Also submit an electronic version containing all application and M/WBE documents in Microsoft </w:t>
            </w:r>
            <w:r w:rsidR="000F35B8">
              <w:rPr>
                <w:rFonts w:ascii="Arial" w:hAnsi="Arial" w:cs="Arial"/>
              </w:rPr>
              <w:t>Office</w:t>
            </w:r>
            <w:r w:rsidR="009F05B0">
              <w:rPr>
                <w:rFonts w:ascii="Arial" w:hAnsi="Arial" w:cs="Arial"/>
              </w:rPr>
              <w:t xml:space="preserve"> or PDF</w:t>
            </w:r>
            <w:r w:rsidRPr="00ED2FFA">
              <w:rPr>
                <w:rFonts w:ascii="Arial" w:hAnsi="Arial" w:cs="Arial"/>
              </w:rPr>
              <w:t xml:space="preserve"> format.  They should be submitted to</w:t>
            </w:r>
            <w:r w:rsidR="004E7A5C">
              <w:rPr>
                <w:rFonts w:ascii="Arial" w:hAnsi="Arial" w:cs="Arial"/>
              </w:rPr>
              <w:t>:</w:t>
            </w:r>
            <w:r w:rsidR="00753F23">
              <w:rPr>
                <w:rFonts w:ascii="Arial" w:hAnsi="Arial" w:cs="Arial"/>
              </w:rPr>
              <w:t xml:space="preserve"> </w:t>
            </w:r>
            <w:hyperlink r:id="rId8" w:history="1">
              <w:r w:rsidR="00976098" w:rsidRPr="000D637D">
                <w:rPr>
                  <w:rStyle w:val="Hyperlink"/>
                  <w:rFonts w:ascii="Arial" w:hAnsi="Arial" w:cs="Arial"/>
                </w:rPr>
                <w:t>NYSPTECH@nysed.gov</w:t>
              </w:r>
            </w:hyperlink>
            <w:r w:rsidR="00976098">
              <w:rPr>
                <w:rFonts w:ascii="Arial" w:hAnsi="Arial" w:cs="Arial"/>
              </w:rPr>
              <w:t xml:space="preserve">. </w:t>
            </w:r>
            <w:r w:rsidRPr="00ED2FFA">
              <w:rPr>
                <w:rFonts w:ascii="Arial" w:hAnsi="Arial" w:cs="Arial"/>
              </w:rPr>
              <w:t xml:space="preserve"> </w:t>
            </w:r>
          </w:p>
          <w:p w14:paraId="16E7A9BF"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New York State Education Department</w:t>
            </w:r>
          </w:p>
          <w:p w14:paraId="5067BB2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Attn:  NYS P-TECH GRANT</w:t>
            </w:r>
          </w:p>
          <w:p w14:paraId="3683E544" w14:textId="77777777" w:rsidR="006E2CC7" w:rsidRPr="00ED2FFA" w:rsidRDefault="00F6133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Office of </w:t>
            </w:r>
            <w:r w:rsidR="00EF37E4">
              <w:rPr>
                <w:rFonts w:ascii="Arial" w:hAnsi="Arial" w:cs="Arial"/>
              </w:rPr>
              <w:t>Postsecondary Access, Support, and Success</w:t>
            </w:r>
          </w:p>
          <w:p w14:paraId="7CFF4594" w14:textId="3E9A4781" w:rsidR="005B3436" w:rsidRPr="00ED2FFA" w:rsidRDefault="001078B7" w:rsidP="001078B7">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964984">
              <w:rPr>
                <w:rFonts w:ascii="Arial" w:hAnsi="Arial" w:cs="Arial"/>
              </w:rPr>
              <w:t>971 EBA</w:t>
            </w:r>
            <w:r>
              <w:rPr>
                <w:rFonts w:ascii="Arial" w:hAnsi="Arial" w:cs="Arial"/>
              </w:rPr>
              <w:br/>
            </w:r>
            <w:r w:rsidR="005B3436" w:rsidRPr="00ED2FFA">
              <w:rPr>
                <w:rFonts w:ascii="Arial" w:hAnsi="Arial" w:cs="Arial"/>
              </w:rPr>
              <w:t>89 Washington Avenue</w:t>
            </w:r>
          </w:p>
          <w:p w14:paraId="45C0595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Albany, N</w:t>
            </w:r>
            <w:r w:rsidR="00F6133D" w:rsidRPr="00ED2FFA">
              <w:rPr>
                <w:rFonts w:ascii="Arial" w:hAnsi="Arial" w:cs="Arial"/>
              </w:rPr>
              <w:t xml:space="preserve">ew </w:t>
            </w:r>
            <w:r w:rsidRPr="00ED2FFA">
              <w:rPr>
                <w:rFonts w:ascii="Arial" w:hAnsi="Arial" w:cs="Arial"/>
              </w:rPr>
              <w:t>Y</w:t>
            </w:r>
            <w:r w:rsidR="00F6133D" w:rsidRPr="00ED2FFA">
              <w:rPr>
                <w:rFonts w:ascii="Arial" w:hAnsi="Arial" w:cs="Arial"/>
              </w:rPr>
              <w:t>ork</w:t>
            </w:r>
            <w:r w:rsidRPr="00ED2FFA">
              <w:rPr>
                <w:rFonts w:ascii="Arial" w:hAnsi="Arial" w:cs="Arial"/>
              </w:rPr>
              <w:t xml:space="preserve"> 12234   </w:t>
            </w:r>
          </w:p>
        </w:tc>
      </w:tr>
      <w:tr w:rsidR="005B3436" w:rsidRPr="00ED2FFA" w14:paraId="310C17F5" w14:textId="77777777" w:rsidTr="00796494">
        <w:trPr>
          <w:trHeight w:val="1683"/>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B993A0"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Questions and Answers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12E3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All questions must be submitted via </w:t>
            </w:r>
            <w:r w:rsidR="00D944D4">
              <w:rPr>
                <w:rFonts w:ascii="Arial" w:hAnsi="Arial" w:cs="Arial"/>
              </w:rPr>
              <w:t>e-mail</w:t>
            </w:r>
            <w:r w:rsidRPr="00ED2FFA">
              <w:rPr>
                <w:rFonts w:ascii="Arial" w:hAnsi="Arial" w:cs="Arial"/>
              </w:rPr>
              <w:t xml:space="preserve"> to </w:t>
            </w:r>
          </w:p>
          <w:p w14:paraId="61373D63" w14:textId="267FBC5B" w:rsidR="00BE54B0" w:rsidRDefault="009E6CDF" w:rsidP="009455AA">
            <w:pPr>
              <w:pBdr>
                <w:top w:val="none" w:sz="0" w:space="0" w:color="auto"/>
                <w:left w:val="none" w:sz="0" w:space="0" w:color="auto"/>
                <w:bottom w:val="none" w:sz="0" w:space="0" w:color="auto"/>
                <w:right w:val="none" w:sz="0" w:space="0" w:color="auto"/>
              </w:pBdr>
              <w:spacing w:line="276" w:lineRule="auto"/>
              <w:rPr>
                <w:rFonts w:ascii="Arial" w:hAnsi="Arial" w:cs="Arial"/>
              </w:rPr>
            </w:pPr>
            <w:hyperlink r:id="rId9" w:history="1">
              <w:r w:rsidR="004E7A5C" w:rsidRPr="00177132">
                <w:rPr>
                  <w:rStyle w:val="Hyperlink"/>
                  <w:rFonts w:ascii="Arial" w:hAnsi="Arial" w:cs="Arial"/>
                </w:rPr>
                <w:t>NYSPTECH@nysed.gov</w:t>
              </w:r>
            </w:hyperlink>
            <w:r w:rsidR="00AC0C2A" w:rsidRPr="00F95C09">
              <w:rPr>
                <w:rFonts w:ascii="Arial" w:hAnsi="Arial" w:cs="Arial"/>
              </w:rPr>
              <w:t xml:space="preserve"> </w:t>
            </w:r>
            <w:r w:rsidR="005B3436" w:rsidRPr="00F95C09">
              <w:rPr>
                <w:rFonts w:ascii="Arial" w:hAnsi="Arial" w:cs="Arial"/>
              </w:rPr>
              <w:t xml:space="preserve">by </w:t>
            </w:r>
            <w:r w:rsidR="000E1F1A">
              <w:rPr>
                <w:rFonts w:ascii="Arial" w:hAnsi="Arial" w:cs="Arial"/>
              </w:rPr>
              <w:t>September 3</w:t>
            </w:r>
            <w:r w:rsidR="00EC79E8">
              <w:rPr>
                <w:rFonts w:ascii="Arial" w:hAnsi="Arial" w:cs="Arial"/>
              </w:rPr>
              <w:t>, 2019.</w:t>
            </w:r>
            <w:r w:rsidR="005B3436" w:rsidRPr="00ED2FFA">
              <w:rPr>
                <w:rFonts w:ascii="Arial" w:hAnsi="Arial" w:cs="Arial"/>
              </w:rPr>
              <w:t xml:space="preserve"> A complete list of all Questions and Answers will be posted to </w:t>
            </w:r>
            <w:hyperlink r:id="rId10" w:history="1">
              <w:r w:rsidR="00BE54B0" w:rsidRPr="001F2C32">
                <w:rPr>
                  <w:rStyle w:val="Hyperlink"/>
                  <w:rFonts w:ascii="Arial" w:hAnsi="Arial" w:cs="Arial"/>
                </w:rPr>
                <w:t>http://www.highered.nysed.gov/kiap/scholarships/PTech.htm</w:t>
              </w:r>
            </w:hyperlink>
          </w:p>
          <w:p w14:paraId="1F3AE266" w14:textId="68A1C981" w:rsidR="005B3436" w:rsidRPr="00ED2FFA" w:rsidRDefault="005B3436" w:rsidP="00BE54B0">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no later than </w:t>
            </w:r>
            <w:r w:rsidR="000E1F1A">
              <w:rPr>
                <w:rFonts w:ascii="Arial" w:hAnsi="Arial" w:cs="Arial"/>
              </w:rPr>
              <w:t>September</w:t>
            </w:r>
            <w:r w:rsidR="000E1F1A" w:rsidRPr="00E12F41">
              <w:rPr>
                <w:rFonts w:ascii="Arial" w:hAnsi="Arial" w:cs="Arial"/>
              </w:rPr>
              <w:t xml:space="preserve"> </w:t>
            </w:r>
            <w:r w:rsidR="000E1F1A">
              <w:rPr>
                <w:rFonts w:ascii="Arial" w:hAnsi="Arial" w:cs="Arial"/>
              </w:rPr>
              <w:t>17</w:t>
            </w:r>
            <w:r w:rsidR="00964984" w:rsidRPr="00E12F41">
              <w:rPr>
                <w:rFonts w:ascii="Arial" w:hAnsi="Arial"/>
              </w:rPr>
              <w:t>, 2019</w:t>
            </w:r>
            <w:r w:rsidR="00980C42" w:rsidRPr="00E12F41">
              <w:rPr>
                <w:rFonts w:ascii="Arial" w:hAnsi="Arial" w:cs="Arial"/>
              </w:rPr>
              <w:t>.</w:t>
            </w:r>
            <w:r w:rsidRPr="00ED2FFA">
              <w:rPr>
                <w:rFonts w:ascii="Arial" w:hAnsi="Arial" w:cs="Arial"/>
              </w:rPr>
              <w:t xml:space="preserve"> </w:t>
            </w:r>
          </w:p>
        </w:tc>
      </w:tr>
    </w:tbl>
    <w:p w14:paraId="37FFCE9F"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0" w:firstLine="0"/>
        <w:jc w:val="both"/>
        <w:rPr>
          <w:rFonts w:ascii="Arial" w:eastAsia="Times New Roman" w:hAnsi="Arial" w:cs="Arial"/>
        </w:rPr>
      </w:pPr>
    </w:p>
    <w:p w14:paraId="6BA68193" w14:textId="77777777" w:rsidR="00B00208"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hAnsi="Arial" w:cs="Arial"/>
          <w:sz w:val="20"/>
          <w:szCs w:val="20"/>
        </w:rPr>
      </w:pPr>
      <w:r w:rsidRPr="00293D7D">
        <w:rPr>
          <w:rFonts w:ascii="Arial" w:hAnsi="Arial" w:cs="Arial"/>
          <w:sz w:val="20"/>
          <w:szCs w:val="20"/>
        </w:rPr>
        <w:t xml:space="preserve">The </w:t>
      </w:r>
      <w:r w:rsidRPr="00ED5F7C">
        <w:rPr>
          <w:rFonts w:ascii="Arial" w:hAnsi="Arial" w:cs="Arial"/>
          <w:sz w:val="20"/>
          <w:szCs w:val="20"/>
        </w:rPr>
        <w:t>State Education Department does not discriminate on the basis of age, color, religion, creed, disability, marital status, veteran status, national origin, race, gender</w:t>
      </w:r>
      <w:r w:rsidRPr="00293D7D">
        <w:rPr>
          <w:rFonts w:ascii="Arial" w:hAnsi="Arial" w:cs="Arial"/>
          <w:sz w:val="20"/>
          <w:szCs w:val="20"/>
        </w:rPr>
        <w:t>, genetic predisposition or carrier status, or sexual orientation in its educational programs, services and activities.  Portion of any publication designed for distribution can be made available in a variety of formats, including Braille, large print or</w:t>
      </w:r>
    </w:p>
    <w:p w14:paraId="6DC5E01B" w14:textId="77777777" w:rsidR="005B3436" w:rsidRPr="00293D7D"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eastAsia="Times New Roman" w:hAnsi="Arial" w:cs="Arial"/>
          <w:sz w:val="20"/>
          <w:szCs w:val="20"/>
        </w:rPr>
      </w:pPr>
      <w:r w:rsidRPr="00293D7D">
        <w:rPr>
          <w:rFonts w:ascii="Arial" w:hAnsi="Arial" w:cs="Arial"/>
          <w:sz w:val="20"/>
          <w:szCs w:val="20"/>
        </w:rPr>
        <w:t>audiotape, upon request.  Inquiries regarding this policy of nondiscrimination should be directed to the Department’s Office for Diversity, Ethics, and Access, Room 530, Education Building, Albany, NY 12234.</w:t>
      </w:r>
    </w:p>
    <w:p w14:paraId="5B3367D0" w14:textId="77777777" w:rsidR="005B3436" w:rsidRPr="00ED2FFA" w:rsidRDefault="005B3436" w:rsidP="00085D7F">
      <w:pPr>
        <w:pStyle w:val="Heading5"/>
        <w:pBdr>
          <w:top w:val="none" w:sz="0" w:space="0" w:color="auto"/>
          <w:left w:val="none" w:sz="0" w:space="0" w:color="auto"/>
          <w:bottom w:val="none" w:sz="0" w:space="0" w:color="auto"/>
          <w:right w:val="none" w:sz="0" w:space="0" w:color="auto"/>
        </w:pBdr>
        <w:spacing w:line="276" w:lineRule="auto"/>
        <w:ind w:left="720"/>
        <w:jc w:val="center"/>
        <w:sectPr w:rsidR="005B3436" w:rsidRPr="00ED2FFA">
          <w:headerReference w:type="default" r:id="rId11"/>
          <w:footerReference w:type="default" r:id="rId12"/>
          <w:headerReference w:type="first" r:id="rId13"/>
          <w:footerReference w:type="first" r:id="rId14"/>
          <w:pgSz w:w="12240" w:h="15840"/>
          <w:pgMar w:top="1440" w:right="1440" w:bottom="720" w:left="1440" w:header="0" w:footer="360" w:gutter="0"/>
          <w:cols w:space="720"/>
          <w:titlePg/>
          <w:rtlGutter/>
        </w:sectPr>
      </w:pPr>
    </w:p>
    <w:p w14:paraId="5E228814" w14:textId="4E06BBD1" w:rsidR="005B3436" w:rsidRPr="00ED2FFA" w:rsidRDefault="000E4FBD"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lastRenderedPageBreak/>
        <w:t>20</w:t>
      </w:r>
      <w:r w:rsidR="00B8717A">
        <w:rPr>
          <w:rFonts w:ascii="Arial Bold"/>
        </w:rPr>
        <w:t>20</w:t>
      </w:r>
      <w:r>
        <w:rPr>
          <w:rFonts w:ascii="Arial Bold"/>
        </w:rPr>
        <w:t>-20</w:t>
      </w:r>
      <w:r w:rsidR="00964984">
        <w:rPr>
          <w:rFonts w:ascii="Arial Bold"/>
        </w:rPr>
        <w:t>26</w:t>
      </w:r>
      <w:r w:rsidR="005B3436" w:rsidRPr="00ED2FFA">
        <w:rPr>
          <w:rFonts w:ascii="Arial Bold"/>
        </w:rPr>
        <w:t xml:space="preserve"> NYS </w:t>
      </w:r>
      <w:r>
        <w:rPr>
          <w:rFonts w:ascii="Arial Bold"/>
        </w:rPr>
        <w:t>P-TECH</w:t>
      </w:r>
      <w:r w:rsidR="005B3436" w:rsidRPr="00ED2FFA">
        <w:rPr>
          <w:rFonts w:ascii="Arial Bold"/>
        </w:rPr>
        <w:t xml:space="preserve"> </w:t>
      </w:r>
    </w:p>
    <w:p w14:paraId="6DCB4838"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2A9E8E32" w14:textId="77777777" w:rsidR="005B3436" w:rsidRPr="00ED2FFA" w:rsidRDefault="00FA0558"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t xml:space="preserve">Important </w:t>
      </w:r>
      <w:r w:rsidR="005B3436" w:rsidRPr="00ED2FFA">
        <w:rPr>
          <w:rFonts w:ascii="Arial Bold"/>
        </w:rPr>
        <w:t>Application</w:t>
      </w:r>
      <w:r>
        <w:rPr>
          <w:rFonts w:ascii="Arial Bold"/>
        </w:rPr>
        <w:t xml:space="preserve"> Information</w:t>
      </w:r>
      <w:r w:rsidR="005B3436" w:rsidRPr="00ED2FFA">
        <w:rPr>
          <w:rFonts w:ascii="Arial Bold"/>
        </w:rPr>
        <w:t xml:space="preserve"> </w:t>
      </w:r>
    </w:p>
    <w:p w14:paraId="1FC1E5C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6C983C42" w14:textId="77777777" w:rsidR="005B3436" w:rsidRDefault="005B3436" w:rsidP="00A41B76">
      <w:pPr>
        <w:pStyle w:val="Title"/>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p>
    <w:p w14:paraId="274CA8B0" w14:textId="77777777" w:rsidR="00964984" w:rsidRDefault="00964984"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42F03364" w14:textId="77777777" w:rsidR="005B3436" w:rsidRPr="00106913"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106913">
        <w:rPr>
          <w:rFonts w:ascii="Arial Bold"/>
          <w:u w:val="single"/>
        </w:rPr>
        <w:t xml:space="preserve">Purpose </w:t>
      </w:r>
    </w:p>
    <w:p w14:paraId="13F059C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06B1B21E" w14:textId="453D70D8"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In 2013, New York State launched the NYS Pathways in Technology Early College High School (NYS P-TECH) </w:t>
      </w:r>
      <w:r w:rsidR="000E4FBD">
        <w:rPr>
          <w:rFonts w:ascii="Arial"/>
        </w:rPr>
        <w:t>P</w:t>
      </w:r>
      <w:r w:rsidR="000E4FBD" w:rsidRPr="00ED2FFA">
        <w:rPr>
          <w:rFonts w:ascii="Arial"/>
        </w:rPr>
        <w:t>rogram</w:t>
      </w:r>
      <w:r w:rsidRPr="00ED2FFA">
        <w:rPr>
          <w:rFonts w:ascii="Arial"/>
        </w:rPr>
        <w:t>, a public-private partnership that will prepare thousands of New York students</w:t>
      </w:r>
      <w:r w:rsidR="002F1AF6">
        <w:rPr>
          <w:rFonts w:ascii="Arial"/>
        </w:rPr>
        <w:t xml:space="preserve">, who </w:t>
      </w:r>
      <w:bookmarkStart w:id="3" w:name="_Hlk532460391"/>
      <w:r w:rsidR="00424007">
        <w:rPr>
          <w:rFonts w:ascii="Arial"/>
        </w:rPr>
        <w:t>have been traditionally underserved in postsecondary settings</w:t>
      </w:r>
      <w:bookmarkEnd w:id="3"/>
      <w:r w:rsidR="00424007">
        <w:rPr>
          <w:rFonts w:ascii="Arial"/>
        </w:rPr>
        <w:t>, f</w:t>
      </w:r>
      <w:r w:rsidRPr="00ED2FFA">
        <w:rPr>
          <w:rFonts w:ascii="Arial"/>
        </w:rPr>
        <w:t xml:space="preserve">or high-skills jobs in </w:t>
      </w:r>
      <w:r w:rsidR="002F1AF6">
        <w:rPr>
          <w:rFonts w:ascii="Arial"/>
        </w:rPr>
        <w:t xml:space="preserve">STEM (science, </w:t>
      </w:r>
      <w:r w:rsidRPr="00ED2FFA">
        <w:rPr>
          <w:rFonts w:ascii="Arial"/>
        </w:rPr>
        <w:t xml:space="preserve">technology, </w:t>
      </w:r>
      <w:r w:rsidR="002F1AF6">
        <w:rPr>
          <w:rFonts w:ascii="Arial"/>
        </w:rPr>
        <w:t xml:space="preserve">engineering and mathematics) careers to build the local talent pipeline </w:t>
      </w:r>
      <w:r w:rsidR="0062601B">
        <w:rPr>
          <w:rFonts w:ascii="Arial"/>
        </w:rPr>
        <w:t>to the workplace.</w:t>
      </w:r>
      <w:r w:rsidR="003032BB">
        <w:rPr>
          <w:rFonts w:ascii="Arial"/>
        </w:rPr>
        <w:t xml:space="preserve"> </w:t>
      </w:r>
      <w:r w:rsidRPr="00ED2FFA">
        <w:rPr>
          <w:rFonts w:ascii="Arial"/>
        </w:rPr>
        <w:t xml:space="preserve">Sixteen </w:t>
      </w:r>
      <w:r w:rsidR="00EF37E4">
        <w:rPr>
          <w:rFonts w:ascii="Arial"/>
        </w:rPr>
        <w:t xml:space="preserve">NYS </w:t>
      </w:r>
      <w:r w:rsidRPr="00ED2FFA">
        <w:rPr>
          <w:rFonts w:ascii="Arial"/>
        </w:rPr>
        <w:t xml:space="preserve">P-TECH </w:t>
      </w:r>
      <w:r w:rsidR="000E4FBD">
        <w:rPr>
          <w:rFonts w:ascii="Arial"/>
        </w:rPr>
        <w:t>projects</w:t>
      </w:r>
      <w:r w:rsidR="000E4FBD" w:rsidRPr="00ED2FFA">
        <w:rPr>
          <w:rFonts w:ascii="Arial"/>
        </w:rPr>
        <w:t xml:space="preserve"> </w:t>
      </w:r>
      <w:r w:rsidRPr="00ED2FFA">
        <w:rPr>
          <w:rFonts w:ascii="Arial"/>
        </w:rPr>
        <w:t xml:space="preserve">were launched across the </w:t>
      </w:r>
      <w:r w:rsidR="00BE54B0">
        <w:rPr>
          <w:rFonts w:ascii="Arial"/>
        </w:rPr>
        <w:t>s</w:t>
      </w:r>
      <w:r w:rsidRPr="00ED2FFA">
        <w:rPr>
          <w:rFonts w:ascii="Arial"/>
        </w:rPr>
        <w:t>tate and open</w:t>
      </w:r>
      <w:r w:rsidR="006144AA">
        <w:rPr>
          <w:rFonts w:ascii="Arial"/>
        </w:rPr>
        <w:t>ed</w:t>
      </w:r>
      <w:r w:rsidRPr="00ED2FFA">
        <w:rPr>
          <w:rFonts w:ascii="Arial"/>
        </w:rPr>
        <w:t xml:space="preserve"> their doors in </w:t>
      </w:r>
      <w:r w:rsidR="00BE54B0">
        <w:rPr>
          <w:rFonts w:ascii="Arial"/>
        </w:rPr>
        <w:t>f</w:t>
      </w:r>
      <w:r w:rsidRPr="00ED2FFA">
        <w:rPr>
          <w:rFonts w:ascii="Arial"/>
        </w:rPr>
        <w:t>all 2014.</w:t>
      </w:r>
      <w:r w:rsidR="001D6121">
        <w:rPr>
          <w:rFonts w:ascii="Arial"/>
        </w:rPr>
        <w:t xml:space="preserve"> </w:t>
      </w:r>
      <w:r w:rsidR="00E2169A">
        <w:rPr>
          <w:rFonts w:ascii="Arial"/>
        </w:rPr>
        <w:t>Between 2014 and 2018, the N</w:t>
      </w:r>
      <w:r w:rsidR="001D6121">
        <w:rPr>
          <w:rFonts w:ascii="Arial"/>
        </w:rPr>
        <w:t xml:space="preserve">ew York State budget provided funding for </w:t>
      </w:r>
      <w:r w:rsidR="00E2169A">
        <w:rPr>
          <w:rFonts w:ascii="Arial"/>
        </w:rPr>
        <w:t xml:space="preserve">three additional groups of </w:t>
      </w:r>
      <w:r w:rsidR="001D6121">
        <w:rPr>
          <w:rFonts w:ascii="Arial"/>
        </w:rPr>
        <w:t>NYS P-TECH projects</w:t>
      </w:r>
      <w:r w:rsidR="00E2169A">
        <w:rPr>
          <w:rFonts w:ascii="Arial"/>
        </w:rPr>
        <w:t xml:space="preserve">.  In September 2017, 37 NYS P-TECH projects </w:t>
      </w:r>
      <w:r w:rsidR="00780AB4">
        <w:rPr>
          <w:rFonts w:ascii="Arial"/>
        </w:rPr>
        <w:t xml:space="preserve">were </w:t>
      </w:r>
      <w:r w:rsidR="00E2169A">
        <w:rPr>
          <w:rFonts w:ascii="Arial"/>
        </w:rPr>
        <w:t>operat</w:t>
      </w:r>
      <w:r w:rsidR="00780AB4">
        <w:rPr>
          <w:rFonts w:ascii="Arial"/>
        </w:rPr>
        <w:t>ing</w:t>
      </w:r>
      <w:r w:rsidR="00E2169A">
        <w:rPr>
          <w:rFonts w:ascii="Arial"/>
        </w:rPr>
        <w:t xml:space="preserve"> across the state.  </w:t>
      </w:r>
      <w:r w:rsidRPr="00ED2FFA">
        <w:rPr>
          <w:rFonts w:ascii="Arial"/>
        </w:rPr>
        <w:t xml:space="preserve">The enacted state fiscal year </w:t>
      </w:r>
      <w:r w:rsidR="00EF37E4" w:rsidRPr="00BE54B0">
        <w:rPr>
          <w:rFonts w:ascii="Arial"/>
        </w:rPr>
        <w:t>201</w:t>
      </w:r>
      <w:r w:rsidR="00E2169A">
        <w:rPr>
          <w:rFonts w:ascii="Arial"/>
        </w:rPr>
        <w:t>8</w:t>
      </w:r>
      <w:r w:rsidRPr="00BE54B0">
        <w:rPr>
          <w:rFonts w:ascii="Arial"/>
        </w:rPr>
        <w:t>-</w:t>
      </w:r>
      <w:r w:rsidR="00EF37E4" w:rsidRPr="00BE54B0">
        <w:rPr>
          <w:rFonts w:ascii="Arial"/>
        </w:rPr>
        <w:t>1</w:t>
      </w:r>
      <w:r w:rsidR="00E2169A">
        <w:rPr>
          <w:rFonts w:ascii="Arial"/>
        </w:rPr>
        <w:t>9</w:t>
      </w:r>
      <w:r w:rsidR="00EF37E4">
        <w:rPr>
          <w:rFonts w:ascii="Arial"/>
        </w:rPr>
        <w:t xml:space="preserve"> b</w:t>
      </w:r>
      <w:r w:rsidRPr="00ED2FFA">
        <w:rPr>
          <w:rFonts w:ascii="Arial"/>
        </w:rPr>
        <w:t xml:space="preserve">udget continues to expand the </w:t>
      </w:r>
      <w:r w:rsidR="00EF37E4">
        <w:rPr>
          <w:rFonts w:ascii="Arial"/>
        </w:rPr>
        <w:t xml:space="preserve">NYS </w:t>
      </w:r>
      <w:r w:rsidRPr="00ED2FFA">
        <w:rPr>
          <w:rFonts w:ascii="Arial"/>
        </w:rPr>
        <w:t>P-TECH model</w:t>
      </w:r>
      <w:r w:rsidR="007E2C10" w:rsidRPr="005B4C47">
        <w:rPr>
          <w:rFonts w:ascii="Arial"/>
        </w:rPr>
        <w:t>.</w:t>
      </w:r>
      <w:r w:rsidR="007E2C10" w:rsidRPr="00ED2FFA">
        <w:rPr>
          <w:rFonts w:ascii="Arial"/>
        </w:rPr>
        <w:t xml:space="preserve"> </w:t>
      </w:r>
    </w:p>
    <w:p w14:paraId="6A0AD58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CAF8C51" w14:textId="08139D76"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To implement this program, the New York State Education Department (NYSED) is seeking competitive grant proposals from partnerships of school districts</w:t>
      </w:r>
      <w:r w:rsidR="0095653B">
        <w:rPr>
          <w:rFonts w:ascii="Arial"/>
        </w:rPr>
        <w:t xml:space="preserve"> or BOCES</w:t>
      </w:r>
      <w:r w:rsidRPr="00ED2FFA">
        <w:rPr>
          <w:rFonts w:ascii="Arial"/>
        </w:rPr>
        <w:t>, higher education institutions, and committed business/employer partners for the development and operation of</w:t>
      </w:r>
      <w:r w:rsidR="00F4217E" w:rsidRPr="00ED2FFA">
        <w:rPr>
          <w:rFonts w:ascii="Arial"/>
        </w:rPr>
        <w:t xml:space="preserve"> </w:t>
      </w:r>
      <w:r w:rsidR="00F4217E" w:rsidRPr="00177132">
        <w:rPr>
          <w:rFonts w:ascii="Arial"/>
        </w:rPr>
        <w:t>up to</w:t>
      </w:r>
      <w:r w:rsidRPr="00177132">
        <w:rPr>
          <w:rFonts w:ascii="Arial"/>
        </w:rPr>
        <w:t xml:space="preserve"> </w:t>
      </w:r>
      <w:r w:rsidR="00964984">
        <w:rPr>
          <w:rFonts w:ascii="Arial"/>
        </w:rPr>
        <w:t>eight (8)</w:t>
      </w:r>
      <w:r w:rsidR="00BE54B0" w:rsidRPr="00177132">
        <w:rPr>
          <w:rFonts w:ascii="Arial"/>
        </w:rPr>
        <w:t xml:space="preserve"> </w:t>
      </w:r>
      <w:r w:rsidRPr="00177132">
        <w:rPr>
          <w:rFonts w:ascii="Arial"/>
        </w:rPr>
        <w:t>new</w:t>
      </w:r>
      <w:r w:rsidRPr="00ED2FFA">
        <w:rPr>
          <w:rFonts w:ascii="Arial"/>
        </w:rPr>
        <w:t xml:space="preserve"> </w:t>
      </w:r>
      <w:r w:rsidR="003C1556" w:rsidRPr="00ED2FFA">
        <w:rPr>
          <w:rFonts w:ascii="Arial"/>
        </w:rPr>
        <w:t xml:space="preserve">NYS </w:t>
      </w:r>
      <w:r w:rsidRPr="00ED2FFA">
        <w:rPr>
          <w:rFonts w:ascii="Arial"/>
        </w:rPr>
        <w:t>P-</w:t>
      </w:r>
      <w:r w:rsidR="00EF37E4" w:rsidRPr="00ED2FFA">
        <w:rPr>
          <w:rFonts w:ascii="Arial"/>
        </w:rPr>
        <w:t>TECH projects</w:t>
      </w:r>
      <w:r w:rsidRPr="00ED2FFA">
        <w:rPr>
          <w:rFonts w:ascii="Arial"/>
        </w:rPr>
        <w:t>.</w:t>
      </w:r>
    </w:p>
    <w:p w14:paraId="35A6D03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B8E070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The NYS P-TECH model delivers </w:t>
      </w:r>
      <w:r w:rsidR="00B00208">
        <w:rPr>
          <w:rFonts w:ascii="Arial"/>
        </w:rPr>
        <w:t>six</w:t>
      </w:r>
      <w:r w:rsidRPr="00ED2FFA">
        <w:rPr>
          <w:rFonts w:ascii="Arial"/>
        </w:rPr>
        <w:t xml:space="preserve"> core benefits to students:</w:t>
      </w:r>
    </w:p>
    <w:p w14:paraId="72B04A7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026B164"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A rigorous, relevant and cost-free grades 9 to 14</w:t>
      </w:r>
      <w:r w:rsidRPr="00ED2FFA">
        <w:t xml:space="preserve"> </w:t>
      </w:r>
      <w:r w:rsidRPr="00ED2FFA">
        <w:rPr>
          <w:rFonts w:ascii="Arial"/>
        </w:rPr>
        <w:t>education focused on the knowledge and skills students need for Science, Technology, Engineering and Math (STEM) careers;</w:t>
      </w:r>
    </w:p>
    <w:p w14:paraId="17703FA5"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Workplace learning that includes ongoing mentoring by professionals in the chosen career sector, worksite visits, speakers</w:t>
      </w:r>
      <w:r w:rsidR="00D944D4">
        <w:rPr>
          <w:rFonts w:ascii="Arial"/>
        </w:rPr>
        <w:t>,</w:t>
      </w:r>
      <w:r w:rsidRPr="00ED2FFA">
        <w:rPr>
          <w:rFonts w:ascii="Arial"/>
        </w:rPr>
        <w:t xml:space="preserve"> </w:t>
      </w:r>
      <w:r w:rsidR="00E2169A">
        <w:rPr>
          <w:rFonts w:ascii="Arial"/>
        </w:rPr>
        <w:t xml:space="preserve">job shadowing, </w:t>
      </w:r>
      <w:r w:rsidRPr="00ED2FFA">
        <w:rPr>
          <w:rFonts w:ascii="Arial"/>
        </w:rPr>
        <w:t>and internships;</w:t>
      </w:r>
    </w:p>
    <w:p w14:paraId="48464939" w14:textId="77777777" w:rsidR="005B3436" w:rsidRPr="00B00208"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Intensive, individualized academic support by K-12 and college faculty within an extended academic year or school day that enables students to progress through the program at their own pace;</w:t>
      </w:r>
    </w:p>
    <w:p w14:paraId="4B73F6F5" w14:textId="77777777" w:rsidR="00B00208" w:rsidRPr="00ED2FFA" w:rsidRDefault="00B00208"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Provides opportunity for any student in a funded high school to obtain college credit;</w:t>
      </w:r>
    </w:p>
    <w:p w14:paraId="3AD5FA62"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 xml:space="preserve">An Associate of Applied Science degree </w:t>
      </w:r>
      <w:r w:rsidRPr="00ED2FFA">
        <w:rPr>
          <w:rFonts w:ascii="Arial" w:hAnsi="Arial" w:cs="Arial"/>
        </w:rPr>
        <w:t>or the two-year degree that is the industry standard for the targeted jobs in a high-tech field (referred to as an AAS degree for the purpose of this RFP)</w:t>
      </w:r>
      <w:r w:rsidRPr="00ED2FFA">
        <w:rPr>
          <w:rFonts w:ascii="Arial"/>
        </w:rPr>
        <w:t>; and</w:t>
      </w:r>
    </w:p>
    <w:p w14:paraId="3DF3523A" w14:textId="77777777" w:rsidR="00B00208" w:rsidRPr="007605DC" w:rsidRDefault="005B3436" w:rsidP="004D68C7">
      <w:pPr>
        <w:numPr>
          <w:ilvl w:val="0"/>
          <w:numId w:val="1"/>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commitment to be first in line for a job with the participating business/employer partners following completion of the program</w:t>
      </w:r>
      <w:r w:rsidR="00C85A1A">
        <w:rPr>
          <w:rFonts w:ascii="Arial"/>
        </w:rPr>
        <w:t xml:space="preserve"> and satisfactor</w:t>
      </w:r>
      <w:r w:rsidR="00DF29A5">
        <w:rPr>
          <w:rFonts w:ascii="Arial"/>
        </w:rPr>
        <w:t>il</w:t>
      </w:r>
      <w:r w:rsidR="00C85A1A">
        <w:rPr>
          <w:rFonts w:ascii="Arial"/>
        </w:rPr>
        <w:t xml:space="preserve">y </w:t>
      </w:r>
      <w:r w:rsidR="00DF29A5">
        <w:rPr>
          <w:rFonts w:ascii="Arial"/>
        </w:rPr>
        <w:t xml:space="preserve">meeting any </w:t>
      </w:r>
      <w:r w:rsidR="00C85A1A">
        <w:rPr>
          <w:rFonts w:ascii="Arial"/>
        </w:rPr>
        <w:t>employment evaluations</w:t>
      </w:r>
      <w:r w:rsidRPr="00ED2FFA">
        <w:rPr>
          <w:rFonts w:ascii="Arial"/>
        </w:rPr>
        <w:t>.</w:t>
      </w:r>
    </w:p>
    <w:p w14:paraId="3AA63FA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The program is also</w:t>
      </w:r>
      <w:r w:rsidRPr="00ED2FFA">
        <w:t> </w:t>
      </w:r>
      <w:r w:rsidRPr="00ED2FFA">
        <w:rPr>
          <w:rFonts w:ascii="Arial"/>
        </w:rPr>
        <w:t xml:space="preserve">designed to: </w:t>
      </w:r>
    </w:p>
    <w:p w14:paraId="16E3E50C" w14:textId="77777777" w:rsidR="005B3436" w:rsidRPr="00ED2FFA"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Develop programs of study in high-skill, high-demand career areas;</w:t>
      </w:r>
    </w:p>
    <w:p w14:paraId="3FD6C3DE" w14:textId="77777777" w:rsidR="005B3436" w:rsidRPr="00ED2FFA" w:rsidRDefault="005B3436" w:rsidP="006F5FC1">
      <w:pPr>
        <w:numPr>
          <w:ilvl w:val="0"/>
          <w:numId w:val="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Align school, college, and community systems in these programs of study; </w:t>
      </w:r>
    </w:p>
    <w:p w14:paraId="2D24F291" w14:textId="0F806DF4" w:rsidR="005B3436" w:rsidRPr="00ED2FFA" w:rsidRDefault="005B3436" w:rsidP="006F5FC1">
      <w:pPr>
        <w:numPr>
          <w:ilvl w:val="0"/>
          <w:numId w:val="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Increase opportunity and access to postsecondary education for academically </w:t>
      </w:r>
      <w:r w:rsidR="00B52605">
        <w:rPr>
          <w:rFonts w:ascii="Arial"/>
        </w:rPr>
        <w:t xml:space="preserve">and/or economically </w:t>
      </w:r>
      <w:r w:rsidRPr="00ED2FFA">
        <w:rPr>
          <w:rFonts w:ascii="Arial"/>
        </w:rPr>
        <w:t>at-risk</w:t>
      </w:r>
      <w:r w:rsidR="00B52605">
        <w:rPr>
          <w:rFonts w:ascii="Arial"/>
        </w:rPr>
        <w:t xml:space="preserve"> students</w:t>
      </w:r>
      <w:r w:rsidR="007D788A">
        <w:rPr>
          <w:rFonts w:ascii="Arial"/>
        </w:rPr>
        <w:t>;</w:t>
      </w:r>
      <w:r w:rsidR="00B52605">
        <w:rPr>
          <w:rFonts w:ascii="Arial"/>
        </w:rPr>
        <w:t xml:space="preserve"> </w:t>
      </w:r>
    </w:p>
    <w:p w14:paraId="7D7A731F" w14:textId="77777777" w:rsidR="005B3436" w:rsidRPr="00ED2FFA" w:rsidRDefault="005B3436" w:rsidP="006F5FC1">
      <w:pPr>
        <w:numPr>
          <w:ilvl w:val="0"/>
          <w:numId w:val="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Support strong academic performance; </w:t>
      </w:r>
    </w:p>
    <w:p w14:paraId="5D9F7348" w14:textId="066B0D99" w:rsidR="005B3436" w:rsidRPr="00ED2FFA" w:rsidRDefault="005B3436" w:rsidP="006F5FC1">
      <w:pPr>
        <w:numPr>
          <w:ilvl w:val="0"/>
          <w:numId w:val="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Promote informed and appropriate career choice and preparation; </w:t>
      </w:r>
    </w:p>
    <w:p w14:paraId="49167749" w14:textId="53F55A22" w:rsidR="005B3436" w:rsidRPr="003E17AC" w:rsidRDefault="005B3436"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Ensure that employers in key technical fields have access to a talented and skilled workforce</w:t>
      </w:r>
      <w:r w:rsidR="007D788A">
        <w:rPr>
          <w:rFonts w:ascii="Arial"/>
        </w:rPr>
        <w:t>; and</w:t>
      </w:r>
      <w:r w:rsidRPr="00ED2FFA">
        <w:rPr>
          <w:rFonts w:ascii="Arial"/>
        </w:rPr>
        <w:t xml:space="preserve"> </w:t>
      </w:r>
    </w:p>
    <w:p w14:paraId="7DEAF518" w14:textId="77777777" w:rsidR="00F82EF8" w:rsidRPr="005B4C47" w:rsidRDefault="00F82EF8"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5B4C47">
        <w:rPr>
          <w:rFonts w:ascii="Arial" w:eastAsia="Times New Roman" w:hAnsi="Arial" w:cs="Arial"/>
        </w:rPr>
        <w:t xml:space="preserve">Ensure that each funded school/program include opportunities for all students to obtain college credit. </w:t>
      </w:r>
    </w:p>
    <w:p w14:paraId="39C9A828" w14:textId="77777777" w:rsidR="00C93142" w:rsidRDefault="00C93142"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0844EBEA" w14:textId="77777777" w:rsidR="00A80E07" w:rsidRDefault="005B3436"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Through these programs of study, students will be able to earn transcript</w:t>
      </w:r>
      <w:r w:rsidR="00A60491">
        <w:rPr>
          <w:rFonts w:ascii="Arial" w:hAnsi="Arial" w:cs="Arial"/>
        </w:rPr>
        <w:t>-bas</w:t>
      </w:r>
      <w:r w:rsidRPr="00ED2FFA">
        <w:rPr>
          <w:rFonts w:ascii="Arial" w:hAnsi="Arial" w:cs="Arial"/>
        </w:rPr>
        <w:t>ed</w:t>
      </w:r>
      <w:r w:rsidR="00CA1193">
        <w:rPr>
          <w:rFonts w:ascii="Arial" w:hAnsi="Arial" w:cs="Arial"/>
        </w:rPr>
        <w:t>,</w:t>
      </w:r>
      <w:r w:rsidRPr="00ED2FFA">
        <w:rPr>
          <w:rFonts w:ascii="Arial" w:hAnsi="Arial" w:cs="Arial"/>
        </w:rPr>
        <w:t xml:space="preserve"> college credit resulting in an AAS degree. Career pathways begin in 9th grade and provide a seamless sequence of high school and college study, including career and technical education and workplace learning, which culminate in an AAS degree. </w:t>
      </w:r>
      <w:r w:rsidRPr="004D68C7">
        <w:rPr>
          <w:rFonts w:ascii="Arial" w:hAnsi="Arial" w:cs="Arial"/>
          <w:b/>
          <w:u w:val="single"/>
        </w:rPr>
        <w:t>This is a six-year integrated program focused on two-year degree completion.</w:t>
      </w:r>
      <w:r w:rsidR="00A70686">
        <w:rPr>
          <w:rFonts w:ascii="Arial" w:hAnsi="Arial" w:cs="Arial"/>
        </w:rPr>
        <w:t xml:space="preserve"> </w:t>
      </w:r>
      <w:r w:rsidRPr="00ED2FFA">
        <w:rPr>
          <w:rFonts w:ascii="Arial" w:hAnsi="Arial" w:cs="Arial"/>
        </w:rPr>
        <w:t>The funded programs will be required to document their performance through reporting on a set of performance metrics and achievement of critical benchmarks for student success.</w:t>
      </w:r>
      <w:r w:rsidR="00A80E07">
        <w:rPr>
          <w:rFonts w:ascii="Arial" w:hAnsi="Arial" w:cs="Arial"/>
        </w:rPr>
        <w:t xml:space="preserve"> </w:t>
      </w:r>
    </w:p>
    <w:p w14:paraId="571B1A44" w14:textId="77777777" w:rsidR="00A80E07" w:rsidRDefault="00A80E07"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5CB8DA0" w14:textId="3F4448BC" w:rsidR="00584AB0" w:rsidRDefault="00CA1193"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All N</w:t>
      </w:r>
      <w:r w:rsidRPr="00CA1193">
        <w:rPr>
          <w:rFonts w:ascii="Arial" w:hAnsi="Arial" w:cs="Arial"/>
        </w:rPr>
        <w:t xml:space="preserve">YS P-TECH projects </w:t>
      </w:r>
      <w:r>
        <w:rPr>
          <w:rFonts w:ascii="Arial" w:hAnsi="Arial" w:cs="Arial"/>
        </w:rPr>
        <w:t>co</w:t>
      </w:r>
      <w:r w:rsidR="006A5FC4">
        <w:rPr>
          <w:rFonts w:ascii="Arial" w:hAnsi="Arial" w:cs="Arial"/>
        </w:rPr>
        <w:t xml:space="preserve">nsist of </w:t>
      </w:r>
      <w:r>
        <w:rPr>
          <w:rFonts w:ascii="Arial" w:hAnsi="Arial" w:cs="Arial"/>
        </w:rPr>
        <w:t>a</w:t>
      </w:r>
      <w:r w:rsidR="007E5921">
        <w:rPr>
          <w:rFonts w:ascii="Arial" w:hAnsi="Arial" w:cs="Arial"/>
        </w:rPr>
        <w:t xml:space="preserve"> </w:t>
      </w:r>
      <w:r w:rsidR="00C9190D">
        <w:rPr>
          <w:rFonts w:ascii="Arial" w:hAnsi="Arial" w:cs="Arial"/>
        </w:rPr>
        <w:t>grade 9 through 14 (associates degree)</w:t>
      </w:r>
      <w:r w:rsidR="00780AB4">
        <w:rPr>
          <w:rFonts w:ascii="Arial" w:hAnsi="Arial" w:cs="Arial"/>
        </w:rPr>
        <w:t xml:space="preserve"> education</w:t>
      </w:r>
      <w:r w:rsidR="00C9190D">
        <w:rPr>
          <w:rFonts w:ascii="Arial" w:hAnsi="Arial" w:cs="Arial"/>
        </w:rPr>
        <w:t xml:space="preserve"> supported by</w:t>
      </w:r>
      <w:r>
        <w:rPr>
          <w:rFonts w:ascii="Arial" w:hAnsi="Arial" w:cs="Arial"/>
        </w:rPr>
        <w:t xml:space="preserve"> a </w:t>
      </w:r>
      <w:r w:rsidR="007E5921">
        <w:rPr>
          <w:rFonts w:ascii="Arial" w:hAnsi="Arial" w:cs="Arial"/>
        </w:rPr>
        <w:t xml:space="preserve">school district or BOCES, </w:t>
      </w:r>
      <w:r w:rsidR="00C9190D">
        <w:rPr>
          <w:rFonts w:ascii="Arial" w:hAnsi="Arial" w:cs="Arial"/>
        </w:rPr>
        <w:t>an</w:t>
      </w:r>
      <w:r>
        <w:rPr>
          <w:rFonts w:ascii="Arial" w:hAnsi="Arial" w:cs="Arial"/>
        </w:rPr>
        <w:t xml:space="preserve"> </w:t>
      </w:r>
      <w:r w:rsidR="009609C7">
        <w:rPr>
          <w:rFonts w:ascii="Arial" w:hAnsi="Arial" w:cs="Arial"/>
        </w:rPr>
        <w:t>institution of higher education</w:t>
      </w:r>
      <w:r>
        <w:rPr>
          <w:rFonts w:ascii="Arial" w:hAnsi="Arial" w:cs="Arial"/>
        </w:rPr>
        <w:t xml:space="preserve">, and </w:t>
      </w:r>
      <w:r w:rsidR="00C9190D">
        <w:rPr>
          <w:rFonts w:ascii="Arial" w:hAnsi="Arial" w:cs="Arial"/>
        </w:rPr>
        <w:t xml:space="preserve">an </w:t>
      </w:r>
      <w:r>
        <w:rPr>
          <w:rFonts w:ascii="Arial" w:hAnsi="Arial" w:cs="Arial"/>
        </w:rPr>
        <w:t xml:space="preserve">industry </w:t>
      </w:r>
      <w:r w:rsidR="009609C7">
        <w:rPr>
          <w:rFonts w:ascii="Arial" w:hAnsi="Arial" w:cs="Arial"/>
        </w:rPr>
        <w:t>employer</w:t>
      </w:r>
      <w:r>
        <w:rPr>
          <w:rFonts w:ascii="Arial" w:hAnsi="Arial" w:cs="Arial"/>
        </w:rPr>
        <w:t xml:space="preserve">. Each partner will be expected to </w:t>
      </w:r>
      <w:r w:rsidR="009609C7">
        <w:rPr>
          <w:rFonts w:ascii="Arial" w:hAnsi="Arial" w:cs="Arial"/>
        </w:rPr>
        <w:t>provide evidence of certain elements found necessary for successful implementation of the P</w:t>
      </w:r>
      <w:r w:rsidR="00040DE9">
        <w:rPr>
          <w:rFonts w:ascii="Arial" w:hAnsi="Arial" w:cs="Arial"/>
        </w:rPr>
        <w:t>-</w:t>
      </w:r>
      <w:r w:rsidR="009609C7">
        <w:rPr>
          <w:rFonts w:ascii="Arial" w:hAnsi="Arial" w:cs="Arial"/>
        </w:rPr>
        <w:t xml:space="preserve">TECH project. The specifics of each element will be detailed </w:t>
      </w:r>
      <w:r w:rsidR="00584AB0">
        <w:rPr>
          <w:rFonts w:ascii="Arial" w:hAnsi="Arial" w:cs="Arial"/>
        </w:rPr>
        <w:t xml:space="preserve">to projects awarded funding. </w:t>
      </w:r>
    </w:p>
    <w:p w14:paraId="2D0514AF" w14:textId="77777777" w:rsidR="00584AB0" w:rsidRPr="00ED2FFA" w:rsidRDefault="00584AB0"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36F74415" w14:textId="0092DC32" w:rsidR="00A62F7B" w:rsidRPr="00761121" w:rsidRDefault="00A61B91"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color w:val="auto"/>
        </w:rPr>
      </w:pPr>
      <w:r>
        <w:rPr>
          <w:rFonts w:ascii="Arial" w:hAnsi="Arial" w:cs="Arial"/>
          <w:color w:val="auto"/>
        </w:rPr>
        <w:t xml:space="preserve">NYS P-TECH is designed to prepare students for </w:t>
      </w:r>
      <w:r w:rsidR="00584AB0">
        <w:rPr>
          <w:rFonts w:ascii="Arial" w:hAnsi="Arial" w:cs="Arial"/>
          <w:color w:val="auto"/>
        </w:rPr>
        <w:t xml:space="preserve">jobs </w:t>
      </w:r>
      <w:r>
        <w:rPr>
          <w:rFonts w:ascii="Arial" w:hAnsi="Arial" w:cs="Arial"/>
          <w:color w:val="auto"/>
        </w:rPr>
        <w:t xml:space="preserve">that require a mid-level post-secondary credential and offer students </w:t>
      </w:r>
      <w:r w:rsidR="005B0421">
        <w:rPr>
          <w:rFonts w:ascii="Arial" w:hAnsi="Arial" w:cs="Arial"/>
          <w:color w:val="auto"/>
        </w:rPr>
        <w:t>a middle-class salary</w:t>
      </w:r>
      <w:r>
        <w:rPr>
          <w:rFonts w:ascii="Arial" w:hAnsi="Arial" w:cs="Arial"/>
          <w:color w:val="auto"/>
        </w:rPr>
        <w:t xml:space="preserve">.  </w:t>
      </w:r>
      <w:r w:rsidR="006F5FC1" w:rsidRPr="00976098">
        <w:rPr>
          <w:rFonts w:ascii="Arial" w:hAnsi="Arial" w:cs="Arial"/>
          <w:color w:val="auto"/>
        </w:rPr>
        <w:t xml:space="preserve">The </w:t>
      </w:r>
      <w:r>
        <w:rPr>
          <w:rFonts w:ascii="Arial" w:hAnsi="Arial" w:cs="Arial"/>
          <w:color w:val="auto"/>
        </w:rPr>
        <w:t xml:space="preserve">culminating credential should be an </w:t>
      </w:r>
      <w:r w:rsidRPr="005B4C47">
        <w:rPr>
          <w:rFonts w:ascii="Arial" w:hAnsi="Arial" w:cs="Arial"/>
          <w:color w:val="auto"/>
        </w:rPr>
        <w:t>A</w:t>
      </w:r>
      <w:r w:rsidR="00EC1661" w:rsidRPr="005B4C47">
        <w:rPr>
          <w:rFonts w:ascii="Arial" w:hAnsi="Arial" w:cs="Arial"/>
          <w:color w:val="auto"/>
        </w:rPr>
        <w:t>A</w:t>
      </w:r>
      <w:r w:rsidR="00157447" w:rsidRPr="005B4C47">
        <w:rPr>
          <w:rFonts w:ascii="Arial" w:hAnsi="Arial" w:cs="Arial"/>
          <w:color w:val="auto"/>
        </w:rPr>
        <w:t>S</w:t>
      </w:r>
      <w:r w:rsidR="009164F4">
        <w:rPr>
          <w:rFonts w:ascii="Arial" w:hAnsi="Arial" w:cs="Arial"/>
          <w:color w:val="auto"/>
        </w:rPr>
        <w:t xml:space="preserve"> </w:t>
      </w:r>
      <w:r w:rsidR="006F5FC1" w:rsidRPr="00976098">
        <w:rPr>
          <w:rFonts w:ascii="Arial" w:hAnsi="Arial" w:cs="Arial"/>
          <w:color w:val="auto"/>
        </w:rPr>
        <w:t xml:space="preserve">degree </w:t>
      </w:r>
      <w:r>
        <w:rPr>
          <w:rFonts w:ascii="Arial" w:hAnsi="Arial" w:cs="Arial"/>
          <w:color w:val="auto"/>
        </w:rPr>
        <w:t xml:space="preserve">that is </w:t>
      </w:r>
      <w:r w:rsidR="00E97476" w:rsidRPr="00976098">
        <w:rPr>
          <w:rFonts w:ascii="Arial" w:hAnsi="Arial" w:cs="Arial"/>
          <w:color w:val="auto"/>
        </w:rPr>
        <w:t>the industry standard for the targeted jobs in</w:t>
      </w:r>
      <w:r>
        <w:rPr>
          <w:rFonts w:ascii="Arial" w:hAnsi="Arial" w:cs="Arial"/>
          <w:color w:val="auto"/>
        </w:rPr>
        <w:t xml:space="preserve"> a STEM field with a favorable job outlook</w:t>
      </w:r>
      <w:r w:rsidR="00E97476" w:rsidRPr="00976098">
        <w:rPr>
          <w:rFonts w:ascii="Arial" w:hAnsi="Arial" w:cs="Arial"/>
          <w:color w:val="auto"/>
        </w:rPr>
        <w:t xml:space="preserve">. </w:t>
      </w:r>
      <w:r>
        <w:rPr>
          <w:rFonts w:ascii="Arial" w:hAnsi="Arial" w:cs="Arial"/>
          <w:color w:val="auto"/>
        </w:rPr>
        <w:t xml:space="preserve"> </w:t>
      </w:r>
      <w:r w:rsidRPr="00BE4891">
        <w:rPr>
          <w:rFonts w:ascii="Arial" w:hAnsi="Arial" w:cs="Arial"/>
          <w:b/>
          <w:bCs/>
          <w:color w:val="auto"/>
        </w:rPr>
        <w:t>Jobs that do not require an AAS as well as those that can only be filled by individuals with a four</w:t>
      </w:r>
      <w:r w:rsidR="00B31221" w:rsidRPr="00BE4891">
        <w:rPr>
          <w:rFonts w:ascii="Arial" w:hAnsi="Arial" w:cs="Arial"/>
          <w:b/>
          <w:bCs/>
          <w:color w:val="auto"/>
        </w:rPr>
        <w:t>-</w:t>
      </w:r>
      <w:r w:rsidRPr="00BE4891">
        <w:rPr>
          <w:rFonts w:ascii="Arial" w:hAnsi="Arial" w:cs="Arial"/>
          <w:b/>
          <w:bCs/>
          <w:color w:val="auto"/>
        </w:rPr>
        <w:t xml:space="preserve">year college degree are </w:t>
      </w:r>
      <w:r w:rsidRPr="00BE4891">
        <w:rPr>
          <w:rFonts w:ascii="Arial" w:hAnsi="Arial" w:cs="Arial"/>
          <w:b/>
          <w:bCs/>
          <w:color w:val="auto"/>
        </w:rPr>
        <w:lastRenderedPageBreak/>
        <w:t>not suitable for NYS P-TECH</w:t>
      </w:r>
      <w:bookmarkStart w:id="4" w:name="_Hlk536545025"/>
      <w:r w:rsidRPr="00BE4891">
        <w:rPr>
          <w:rFonts w:ascii="Arial" w:hAnsi="Arial" w:cs="Arial"/>
          <w:b/>
          <w:bCs/>
          <w:color w:val="auto"/>
        </w:rPr>
        <w:t>.</w:t>
      </w:r>
      <w:r w:rsidR="00157447" w:rsidRPr="00BE4891">
        <w:rPr>
          <w:rFonts w:ascii="Arial" w:hAnsi="Arial" w:cs="Arial"/>
          <w:b/>
          <w:bCs/>
          <w:color w:val="auto"/>
        </w:rPr>
        <w:t xml:space="preserve"> </w:t>
      </w:r>
      <w:r>
        <w:rPr>
          <w:rFonts w:ascii="Arial" w:hAnsi="Arial" w:cs="Arial"/>
          <w:color w:val="auto"/>
        </w:rPr>
        <w:t>D</w:t>
      </w:r>
      <w:r w:rsidR="00E97476" w:rsidRPr="00976098">
        <w:rPr>
          <w:rFonts w:ascii="Arial" w:hAnsi="Arial" w:cs="Arial"/>
          <w:color w:val="auto"/>
        </w:rPr>
        <w:t xml:space="preserve">egree requirements must be able to be completed within a </w:t>
      </w:r>
      <w:r w:rsidR="00EF37E4" w:rsidRPr="00976098">
        <w:rPr>
          <w:rFonts w:ascii="Arial" w:hAnsi="Arial" w:cs="Arial"/>
          <w:color w:val="auto"/>
        </w:rPr>
        <w:t>four-semester</w:t>
      </w:r>
      <w:r w:rsidR="00E97476" w:rsidRPr="00976098">
        <w:rPr>
          <w:rFonts w:ascii="Arial" w:hAnsi="Arial" w:cs="Arial"/>
          <w:color w:val="auto"/>
        </w:rPr>
        <w:t xml:space="preserve"> sequence, which does not include mandatory summer or intersession periods.  </w:t>
      </w:r>
      <w:bookmarkStart w:id="5" w:name="_Hlk536612785"/>
      <w:r w:rsidR="00D25CD9">
        <w:rPr>
          <w:rFonts w:ascii="Arial" w:hAnsi="Arial" w:cs="Arial"/>
          <w:color w:val="auto"/>
        </w:rPr>
        <w:t>For these reasons, d</w:t>
      </w:r>
      <w:r w:rsidR="00E97476" w:rsidRPr="00976098">
        <w:rPr>
          <w:rFonts w:ascii="Arial" w:hAnsi="Arial" w:cs="Arial"/>
          <w:color w:val="auto"/>
        </w:rPr>
        <w:t xml:space="preserve">egree programs which </w:t>
      </w:r>
      <w:r w:rsidR="00D25CD9">
        <w:rPr>
          <w:rFonts w:ascii="Arial" w:hAnsi="Arial" w:cs="Arial"/>
          <w:color w:val="auto"/>
        </w:rPr>
        <w:t xml:space="preserve">are not allowable </w:t>
      </w:r>
      <w:r w:rsidR="00E97476" w:rsidRPr="00976098">
        <w:rPr>
          <w:rFonts w:ascii="Arial" w:hAnsi="Arial" w:cs="Arial"/>
          <w:color w:val="auto"/>
        </w:rPr>
        <w:t xml:space="preserve">include but are not limited to:  Nursing, Radiologic Technology, Occupational Therapy Assistant, Physical Therapy Assistant, Massage Therapy, and Dental Hygiene.  Special attention will be paid to the number of total and semester college credits required for the degree completion.  </w:t>
      </w:r>
      <w:r w:rsidR="00976098" w:rsidRPr="00761121">
        <w:rPr>
          <w:rFonts w:ascii="Arial" w:hAnsi="Arial" w:cs="Arial"/>
          <w:b/>
          <w:color w:val="auto"/>
        </w:rPr>
        <w:t>For d</w:t>
      </w:r>
      <w:r w:rsidR="00E97476" w:rsidRPr="00761121">
        <w:rPr>
          <w:rFonts w:ascii="Arial" w:hAnsi="Arial" w:cs="Arial"/>
          <w:b/>
          <w:color w:val="auto"/>
        </w:rPr>
        <w:t>egree programs with more than 64 credits</w:t>
      </w:r>
      <w:r w:rsidR="00976098" w:rsidRPr="00761121">
        <w:rPr>
          <w:rFonts w:ascii="Arial" w:hAnsi="Arial" w:cs="Arial"/>
          <w:b/>
          <w:color w:val="auto"/>
        </w:rPr>
        <w:t>, applicants</w:t>
      </w:r>
      <w:r w:rsidR="00E97476" w:rsidRPr="00761121">
        <w:rPr>
          <w:rFonts w:ascii="Arial" w:hAnsi="Arial" w:cs="Arial"/>
          <w:b/>
          <w:color w:val="auto"/>
        </w:rPr>
        <w:t xml:space="preserve"> must </w:t>
      </w:r>
      <w:r w:rsidR="00976098" w:rsidRPr="00761121">
        <w:rPr>
          <w:rFonts w:ascii="Arial" w:hAnsi="Arial" w:cs="Arial"/>
          <w:b/>
          <w:color w:val="auto"/>
        </w:rPr>
        <w:t>explain</w:t>
      </w:r>
      <w:r w:rsidR="00E97476" w:rsidRPr="00761121">
        <w:rPr>
          <w:rFonts w:ascii="Arial" w:hAnsi="Arial" w:cs="Arial"/>
          <w:b/>
          <w:color w:val="auto"/>
        </w:rPr>
        <w:t xml:space="preserve"> how they can be completed in four academic semesters of normal registration.  </w:t>
      </w:r>
      <w:bookmarkEnd w:id="5"/>
    </w:p>
    <w:bookmarkEnd w:id="4"/>
    <w:p w14:paraId="46FBB08C" w14:textId="77777777" w:rsidR="006F5FC1" w:rsidRPr="00ED2FFA" w:rsidRDefault="006F5FC1"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0B0B94F" w14:textId="77777777" w:rsidR="005B3436" w:rsidRPr="00964984" w:rsidRDefault="0051293C"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Bold" w:eastAsia="Times New Roman" w:hAnsi="Arial Bold" w:cs="Arial Bold"/>
          <w:u w:val="single"/>
        </w:rPr>
      </w:pPr>
      <w:r w:rsidRPr="00964984">
        <w:rPr>
          <w:rFonts w:ascii="Arial Bold"/>
          <w:u w:val="single"/>
        </w:rPr>
        <w:t>Grant Term</w:t>
      </w:r>
    </w:p>
    <w:p w14:paraId="56C1EC5B" w14:textId="17AC5F66" w:rsidR="007E2C10"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964984">
        <w:rPr>
          <w:rFonts w:ascii="Arial"/>
        </w:rPr>
        <w:t xml:space="preserve">Grants will be for </w:t>
      </w:r>
      <w:r w:rsidR="006514F0" w:rsidRPr="00964984">
        <w:rPr>
          <w:rFonts w:ascii="Arial"/>
        </w:rPr>
        <w:t xml:space="preserve">the term </w:t>
      </w:r>
      <w:r w:rsidR="00260A22" w:rsidRPr="00964984">
        <w:rPr>
          <w:rFonts w:ascii="Arial"/>
        </w:rPr>
        <w:t xml:space="preserve">of </w:t>
      </w:r>
      <w:r w:rsidR="005D1966">
        <w:rPr>
          <w:rFonts w:ascii="Arial"/>
        </w:rPr>
        <w:t>January 1, 2020</w:t>
      </w:r>
      <w:r w:rsidR="00B31221" w:rsidRPr="00964984">
        <w:rPr>
          <w:rFonts w:ascii="Arial"/>
        </w:rPr>
        <w:t xml:space="preserve"> </w:t>
      </w:r>
      <w:r w:rsidRPr="00964984">
        <w:rPr>
          <w:rFonts w:ascii="Arial"/>
        </w:rPr>
        <w:t xml:space="preserve">to June 30, </w:t>
      </w:r>
      <w:r w:rsidR="00B37B56" w:rsidRPr="00964984">
        <w:rPr>
          <w:rFonts w:ascii="Arial"/>
        </w:rPr>
        <w:t>2026</w:t>
      </w:r>
      <w:r w:rsidRPr="00964984">
        <w:rPr>
          <w:rFonts w:ascii="Arial"/>
        </w:rPr>
        <w:t xml:space="preserve">. </w:t>
      </w:r>
      <w:r w:rsidR="00593FD5">
        <w:rPr>
          <w:rFonts w:ascii="Arial"/>
        </w:rPr>
        <w:t>C</w:t>
      </w:r>
      <w:r w:rsidRPr="00964984">
        <w:rPr>
          <w:rFonts w:ascii="Arial"/>
        </w:rPr>
        <w:t xml:space="preserve">ontinued funding will be contingent upon satisfactory reporting, the achievement of performance goals and the availability of funds. </w:t>
      </w:r>
      <w:r w:rsidR="00593FD5">
        <w:rPr>
          <w:rFonts w:ascii="Arial"/>
        </w:rPr>
        <w:t>E</w:t>
      </w:r>
      <w:r w:rsidR="007E2C10" w:rsidRPr="00964984">
        <w:rPr>
          <w:rFonts w:ascii="Arial"/>
        </w:rPr>
        <w:t xml:space="preserve">ach year of the program will </w:t>
      </w:r>
      <w:r w:rsidR="009D1D53" w:rsidRPr="00964984">
        <w:rPr>
          <w:rFonts w:ascii="Arial"/>
        </w:rPr>
        <w:t xml:space="preserve">operate </w:t>
      </w:r>
      <w:r w:rsidR="007E2C10" w:rsidRPr="00964984">
        <w:rPr>
          <w:rFonts w:ascii="Arial"/>
        </w:rPr>
        <w:t>from July 1</w:t>
      </w:r>
      <w:r w:rsidR="007E2C10" w:rsidRPr="00964984">
        <w:rPr>
          <w:rFonts w:ascii="Arial"/>
          <w:vertAlign w:val="superscript"/>
        </w:rPr>
        <w:t>st</w:t>
      </w:r>
      <w:r w:rsidR="007E2C10" w:rsidRPr="00964984">
        <w:rPr>
          <w:rFonts w:ascii="Arial"/>
        </w:rPr>
        <w:t xml:space="preserve"> through June 30</w:t>
      </w:r>
      <w:r w:rsidR="007E2C10" w:rsidRPr="00964984">
        <w:rPr>
          <w:rFonts w:ascii="Arial"/>
          <w:vertAlign w:val="superscript"/>
        </w:rPr>
        <w:t>th</w:t>
      </w:r>
      <w:r w:rsidR="001E6448" w:rsidRPr="00964984">
        <w:rPr>
          <w:rFonts w:ascii="Arial"/>
          <w:vertAlign w:val="superscript"/>
        </w:rPr>
        <w:t>.</w:t>
      </w:r>
      <w:r w:rsidR="007E2C10" w:rsidRPr="00ED2FFA">
        <w:rPr>
          <w:rFonts w:ascii="Arial"/>
        </w:rPr>
        <w:t xml:space="preserve"> </w:t>
      </w:r>
    </w:p>
    <w:p w14:paraId="6895450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1864C47" w14:textId="77777777" w:rsidR="005B3436" w:rsidRPr="00ED2FFA" w:rsidRDefault="005B3436" w:rsidP="00085D7F">
      <w:pPr>
        <w:pStyle w:val="Heading2"/>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r w:rsidRPr="00ED2FFA">
        <w:rPr>
          <w:rFonts w:ascii="Arial Bold" w:eastAsia="Times New Roman"/>
        </w:rPr>
        <w:t>Eligible Applicants</w:t>
      </w:r>
    </w:p>
    <w:p w14:paraId="582909BF" w14:textId="76B67039" w:rsidR="005B3436" w:rsidRPr="009033CF" w:rsidRDefault="009033CF"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hAnsi="Arial" w:cs="Arial"/>
        </w:rPr>
        <w:t>A New York State public school district</w:t>
      </w:r>
      <w:r>
        <w:rPr>
          <w:rFonts w:ascii="Arial" w:hAnsi="Arial" w:cs="Arial"/>
        </w:rPr>
        <w:t xml:space="preserve"> or a BOCES</w:t>
      </w:r>
      <w:r w:rsidRPr="00ED2FFA">
        <w:rPr>
          <w:rFonts w:ascii="Arial" w:hAnsi="Arial" w:cs="Arial"/>
        </w:rPr>
        <w:t xml:space="preserve"> must serve as the fiscal agent/applicant </w:t>
      </w:r>
      <w:r>
        <w:rPr>
          <w:rFonts w:ascii="Arial" w:hAnsi="Arial" w:cs="Arial"/>
        </w:rPr>
        <w:t xml:space="preserve">and </w:t>
      </w:r>
      <w:r w:rsidR="00B70988">
        <w:rPr>
          <w:rFonts w:ascii="Arial" w:hAnsi="Arial" w:cs="Arial"/>
        </w:rPr>
        <w:t xml:space="preserve">is </w:t>
      </w:r>
      <w:r>
        <w:rPr>
          <w:rFonts w:ascii="Arial" w:hAnsi="Arial" w:cs="Arial"/>
        </w:rPr>
        <w:t xml:space="preserve">eligible </w:t>
      </w:r>
      <w:r w:rsidR="00497F2A">
        <w:rPr>
          <w:rFonts w:ascii="Arial" w:hAnsi="Arial" w:cs="Arial"/>
        </w:rPr>
        <w:t xml:space="preserve">to apply </w:t>
      </w:r>
      <w:r>
        <w:rPr>
          <w:rFonts w:ascii="Arial" w:hAnsi="Arial" w:cs="Arial"/>
        </w:rPr>
        <w:t>for this opportunity</w:t>
      </w:r>
      <w:r w:rsidR="00497F2A">
        <w:rPr>
          <w:rFonts w:ascii="Arial" w:hAnsi="Arial" w:cs="Arial"/>
        </w:rPr>
        <w:t xml:space="preserve"> on behalf of a partnership, which must include:</w:t>
      </w:r>
      <w:r>
        <w:rPr>
          <w:rFonts w:ascii="Arial" w:hAnsi="Arial" w:cs="Arial"/>
        </w:rPr>
        <w:t xml:space="preserve"> </w:t>
      </w:r>
    </w:p>
    <w:p w14:paraId="3967C8F1" w14:textId="189E034A" w:rsidR="005B3436" w:rsidRPr="00ED2FFA" w:rsidRDefault="005B3436" w:rsidP="00085D7F">
      <w:pPr>
        <w:pStyle w:val="NormalWeb"/>
        <w:numPr>
          <w:ilvl w:val="0"/>
          <w:numId w:val="8"/>
        </w:numPr>
        <w:pBdr>
          <w:top w:val="none" w:sz="0" w:space="0" w:color="auto"/>
          <w:left w:val="none" w:sz="0" w:space="0" w:color="auto"/>
          <w:bottom w:val="none" w:sz="0" w:space="0" w:color="auto"/>
          <w:right w:val="none" w:sz="0" w:space="0" w:color="auto"/>
        </w:pBdr>
        <w:tabs>
          <w:tab w:val="num" w:pos="399"/>
        </w:tabs>
        <w:spacing w:line="276" w:lineRule="auto"/>
        <w:ind w:left="399" w:hanging="399"/>
        <w:rPr>
          <w:rFonts w:ascii="Arial" w:eastAsia="Times New Roman" w:hAnsi="Arial" w:cs="Arial"/>
        </w:rPr>
      </w:pPr>
      <w:r w:rsidRPr="00ED2FFA">
        <w:rPr>
          <w:rFonts w:ascii="Arial"/>
        </w:rPr>
        <w:t>K-12</w:t>
      </w:r>
      <w:r w:rsidR="009033CF">
        <w:rPr>
          <w:rFonts w:ascii="Arial"/>
        </w:rPr>
        <w:t xml:space="preserve"> partner</w:t>
      </w:r>
      <w:r w:rsidRPr="00ED2FFA">
        <w:rPr>
          <w:rFonts w:ascii="Arial"/>
        </w:rPr>
        <w:t xml:space="preserve">: A single school district, a consortium of school districts, a BOCES, or any combination of these entities.  A school district </w:t>
      </w:r>
      <w:r w:rsidR="001A4930">
        <w:rPr>
          <w:rFonts w:ascii="Arial"/>
        </w:rPr>
        <w:t xml:space="preserve">or </w:t>
      </w:r>
      <w:r w:rsidR="00874DD5">
        <w:rPr>
          <w:rFonts w:ascii="Arial"/>
        </w:rPr>
        <w:t xml:space="preserve">a </w:t>
      </w:r>
      <w:r w:rsidR="001A4930">
        <w:rPr>
          <w:rFonts w:ascii="Arial"/>
        </w:rPr>
        <w:t xml:space="preserve">BOCES </w:t>
      </w:r>
      <w:r w:rsidRPr="00ED2FFA">
        <w:rPr>
          <w:rFonts w:ascii="Arial"/>
        </w:rPr>
        <w:t>applicant must serve as fiscal agent/applicant for the grant.  A community college</w:t>
      </w:r>
      <w:r w:rsidR="00D944D4">
        <w:rPr>
          <w:rFonts w:ascii="Arial"/>
        </w:rPr>
        <w:t>,</w:t>
      </w:r>
      <w:r w:rsidRPr="00ED2FFA">
        <w:rPr>
          <w:rFonts w:ascii="Arial"/>
        </w:rPr>
        <w:t xml:space="preserve"> or other member </w:t>
      </w:r>
      <w:r w:rsidR="00593FD5">
        <w:rPr>
          <w:rFonts w:ascii="Arial"/>
        </w:rPr>
        <w:t>of the partnership</w:t>
      </w:r>
      <w:r w:rsidRPr="00ED2FFA">
        <w:rPr>
          <w:rFonts w:ascii="Arial"/>
        </w:rPr>
        <w:t xml:space="preserve"> may serve as lead implementing partner</w:t>
      </w:r>
      <w:r w:rsidR="00593FD5">
        <w:rPr>
          <w:rFonts w:ascii="Arial"/>
        </w:rPr>
        <w:t>, however, only the school district or BOCES</w:t>
      </w:r>
      <w:r w:rsidR="002F3DFA">
        <w:rPr>
          <w:rFonts w:ascii="Arial"/>
        </w:rPr>
        <w:t xml:space="preserve"> </w:t>
      </w:r>
      <w:r w:rsidR="00593FD5">
        <w:rPr>
          <w:rFonts w:ascii="Arial"/>
        </w:rPr>
        <w:t>can serve as</w:t>
      </w:r>
      <w:r w:rsidR="002F3DFA">
        <w:rPr>
          <w:rFonts w:ascii="Arial"/>
        </w:rPr>
        <w:t xml:space="preserve"> the fiscal agent/applicant</w:t>
      </w:r>
      <w:r w:rsidRPr="00ED2FFA">
        <w:rPr>
          <w:rFonts w:ascii="Arial"/>
        </w:rPr>
        <w:t xml:space="preserve">. </w:t>
      </w:r>
    </w:p>
    <w:p w14:paraId="5D94963F" w14:textId="77777777" w:rsidR="009D1D53"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r w:rsidRPr="00ED2FFA">
        <w:rPr>
          <w:rFonts w:ascii="Arial"/>
        </w:rPr>
        <w:t>Individual school buildings may</w:t>
      </w:r>
      <w:r w:rsidR="001A4930">
        <w:rPr>
          <w:rFonts w:ascii="Arial"/>
        </w:rPr>
        <w:t xml:space="preserve"> not</w:t>
      </w:r>
      <w:r w:rsidRPr="00ED2FFA">
        <w:rPr>
          <w:rFonts w:ascii="Arial"/>
        </w:rPr>
        <w:t xml:space="preserve"> apply</w:t>
      </w:r>
      <w:r w:rsidR="001A4930">
        <w:rPr>
          <w:rFonts w:ascii="Arial"/>
        </w:rPr>
        <w:t xml:space="preserve"> for this grant.</w:t>
      </w:r>
      <w:r w:rsidR="007605DC">
        <w:rPr>
          <w:rFonts w:ascii="Arial"/>
        </w:rPr>
        <w:t xml:space="preserve"> </w:t>
      </w:r>
      <w:r w:rsidR="00594239">
        <w:rPr>
          <w:rFonts w:ascii="Arial"/>
        </w:rPr>
        <w:t>Additionally, a</w:t>
      </w:r>
      <w:r w:rsidR="009D1D53" w:rsidRPr="00ED2FFA">
        <w:rPr>
          <w:rFonts w:ascii="Arial"/>
        </w:rPr>
        <w:t xml:space="preserve"> grant award through this RFP cannot </w:t>
      </w:r>
      <w:r w:rsidR="009E04D4" w:rsidRPr="00ED2FFA">
        <w:rPr>
          <w:rFonts w:ascii="Arial"/>
        </w:rPr>
        <w:t xml:space="preserve">be used to expand the </w:t>
      </w:r>
      <w:r w:rsidR="00761121">
        <w:rPr>
          <w:rFonts w:ascii="Arial"/>
        </w:rPr>
        <w:t>3</w:t>
      </w:r>
      <w:r w:rsidR="00157447">
        <w:rPr>
          <w:rFonts w:ascii="Arial"/>
        </w:rPr>
        <w:t>7</w:t>
      </w:r>
      <w:r w:rsidR="00761121" w:rsidRPr="00ED2FFA">
        <w:rPr>
          <w:rFonts w:ascii="Arial"/>
        </w:rPr>
        <w:t xml:space="preserve"> </w:t>
      </w:r>
      <w:r w:rsidR="009E04D4" w:rsidRPr="00ED2FFA">
        <w:rPr>
          <w:rFonts w:ascii="Arial"/>
        </w:rPr>
        <w:t>currently funded P-TECH projects</w:t>
      </w:r>
      <w:r w:rsidR="009D1D53" w:rsidRPr="00ED2FFA">
        <w:rPr>
          <w:rFonts w:ascii="Arial"/>
        </w:rPr>
        <w:t xml:space="preserve">. </w:t>
      </w:r>
    </w:p>
    <w:p w14:paraId="2854E0C8" w14:textId="54E29971" w:rsidR="00322230" w:rsidRPr="00ED2FFA" w:rsidRDefault="00854ACC" w:rsidP="000A503C">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bookmarkStart w:id="6" w:name="_Hlk489952246"/>
      <w:bookmarkStart w:id="7" w:name="_Hlk12431104"/>
      <w:r w:rsidRPr="00854ACC">
        <w:rPr>
          <w:rFonts w:ascii="Arial"/>
        </w:rPr>
        <w:t xml:space="preserve">All school district applicants must maintain a demonstration of full implementation of an approved APPR plan in compliance with the applicable provisions of Chapters 56 and 61 of the Laws of 2015, Education Law </w:t>
      </w:r>
      <w:r w:rsidRPr="00854ACC">
        <w:rPr>
          <w:rFonts w:ascii="Arial"/>
        </w:rPr>
        <w:t>§</w:t>
      </w:r>
      <w:r w:rsidRPr="00854ACC">
        <w:rPr>
          <w:rFonts w:ascii="Arial"/>
        </w:rPr>
        <w:t xml:space="preserve">3012-d as </w:t>
      </w:r>
      <w:r w:rsidR="005B4394">
        <w:rPr>
          <w:rFonts w:ascii="Arial"/>
        </w:rPr>
        <w:t>amended by Chapter 59 of the Laws of 2019</w:t>
      </w:r>
      <w:r w:rsidRPr="00854ACC">
        <w:rPr>
          <w:rFonts w:ascii="Arial"/>
        </w:rPr>
        <w:t xml:space="preserve">, and Subpart 30-3 of the Rules of the Board of Regents as applicable, throughout the entire </w:t>
      </w:r>
      <w:r w:rsidR="0051293C" w:rsidRPr="00BD60EE">
        <w:rPr>
          <w:rFonts w:ascii="Arial"/>
        </w:rPr>
        <w:t>term</w:t>
      </w:r>
      <w:r w:rsidRPr="00854ACC">
        <w:rPr>
          <w:rFonts w:ascii="Arial"/>
        </w:rPr>
        <w:t xml:space="preserve"> of the grant.</w:t>
      </w:r>
      <w:bookmarkEnd w:id="6"/>
    </w:p>
    <w:bookmarkEnd w:id="7"/>
    <w:p w14:paraId="46B17261" w14:textId="14255580" w:rsidR="001F194D" w:rsidRPr="001F194D" w:rsidRDefault="005B3436" w:rsidP="001F194D">
      <w:pPr>
        <w:pStyle w:val="NormalWeb"/>
        <w:numPr>
          <w:ilvl w:val="0"/>
          <w:numId w:val="8"/>
        </w:numPr>
        <w:pBdr>
          <w:top w:val="none" w:sz="0" w:space="0" w:color="auto"/>
          <w:left w:val="none" w:sz="0" w:space="0" w:color="auto"/>
          <w:bottom w:val="none" w:sz="0" w:space="0" w:color="auto"/>
          <w:right w:val="none" w:sz="0" w:space="0" w:color="auto"/>
        </w:pBdr>
        <w:spacing w:line="276" w:lineRule="auto"/>
        <w:ind w:left="399" w:hanging="399"/>
        <w:rPr>
          <w:rFonts w:ascii="Arial"/>
        </w:rPr>
      </w:pPr>
      <w:r w:rsidRPr="00ED2FFA">
        <w:rPr>
          <w:rFonts w:ascii="Arial"/>
        </w:rPr>
        <w:t xml:space="preserve">Higher education: </w:t>
      </w:r>
      <w:r w:rsidR="001F194D">
        <w:rPr>
          <w:rFonts w:ascii="Arial"/>
        </w:rPr>
        <w:t>The application must identify o</w:t>
      </w:r>
      <w:r w:rsidRPr="00ED2FFA">
        <w:rPr>
          <w:rFonts w:ascii="Arial"/>
        </w:rPr>
        <w:t xml:space="preserve">ne or more nonprofit higher education institution(s), provided that at least one offers an AAS degree (or other two-year degree that is the industry standard for the targeted jobs) linked to the </w:t>
      </w:r>
      <w:r w:rsidRPr="00ED2FFA">
        <w:rPr>
          <w:rFonts w:ascii="Arial"/>
        </w:rPr>
        <w:lastRenderedPageBreak/>
        <w:t>goals of the program, and which award the degree at no cost to the student/family</w:t>
      </w:r>
      <w:r w:rsidR="003D1FD7">
        <w:rPr>
          <w:rFonts w:ascii="Arial"/>
        </w:rPr>
        <w:t xml:space="preserve">. </w:t>
      </w:r>
      <w:r w:rsidR="003D1FD7" w:rsidRPr="00795F97">
        <w:rPr>
          <w:rFonts w:ascii="Arial" w:hAnsi="Arial"/>
          <w:color w:val="212121"/>
        </w:rPr>
        <w:t xml:space="preserve">The application </w:t>
      </w:r>
      <w:r w:rsidR="003D1FD7" w:rsidRPr="00795F97">
        <w:rPr>
          <w:rFonts w:ascii="Arial" w:hAnsi="Arial"/>
          <w:b/>
          <w:color w:val="212121"/>
        </w:rPr>
        <w:t>must</w:t>
      </w:r>
      <w:r w:rsidR="003D1FD7" w:rsidRPr="00795F97">
        <w:rPr>
          <w:rFonts w:ascii="Arial" w:hAnsi="Arial"/>
          <w:color w:val="212121"/>
        </w:rPr>
        <w:t xml:space="preserve"> identify a specific higher education (college)</w:t>
      </w:r>
      <w:r w:rsidR="001F194D" w:rsidRPr="001F194D">
        <w:rPr>
          <w:rFonts w:ascii="Arial" w:hAnsi="Arial"/>
          <w:color w:val="212121"/>
        </w:rPr>
        <w:t xml:space="preserve"> </w:t>
      </w:r>
      <w:r w:rsidR="001F194D" w:rsidRPr="00795F97">
        <w:rPr>
          <w:rFonts w:ascii="Arial" w:hAnsi="Arial"/>
          <w:color w:val="212121"/>
        </w:rPr>
        <w:t>partner (e.g.</w:t>
      </w:r>
      <w:r w:rsidR="001F194D">
        <w:rPr>
          <w:rFonts w:ascii="Arial" w:hAnsi="Arial"/>
          <w:color w:val="212121"/>
        </w:rPr>
        <w:t>,</w:t>
      </w:r>
      <w:r w:rsidR="001F194D" w:rsidRPr="00795F97">
        <w:rPr>
          <w:rFonts w:ascii="Arial" w:hAnsi="Arial"/>
          <w:color w:val="212121"/>
        </w:rPr>
        <w:t xml:space="preserve"> </w:t>
      </w:r>
      <w:r w:rsidR="001F194D" w:rsidRPr="00FA7DF8">
        <w:rPr>
          <w:rFonts w:ascii="Arial" w:eastAsia="Times New Roman" w:hAnsi="Arial" w:cs="Arial"/>
          <w:color w:val="212121"/>
        </w:rPr>
        <w:t>Queensborough</w:t>
      </w:r>
      <w:r w:rsidR="001F194D" w:rsidRPr="00795F97">
        <w:rPr>
          <w:rFonts w:ascii="Arial" w:hAnsi="Arial"/>
          <w:color w:val="212121"/>
        </w:rPr>
        <w:t xml:space="preserve"> Community College </w:t>
      </w:r>
      <w:r w:rsidR="001F194D">
        <w:rPr>
          <w:rFonts w:ascii="Arial" w:hAnsi="Arial"/>
          <w:color w:val="212121"/>
        </w:rPr>
        <w:t>would qualify as</w:t>
      </w:r>
      <w:r w:rsidR="001F194D" w:rsidRPr="00795F97">
        <w:rPr>
          <w:rFonts w:ascii="Arial" w:hAnsi="Arial"/>
          <w:color w:val="212121"/>
        </w:rPr>
        <w:t xml:space="preserve"> a higher education partner</w:t>
      </w:r>
      <w:r w:rsidR="001F194D">
        <w:rPr>
          <w:rFonts w:ascii="Arial" w:hAnsi="Arial"/>
          <w:color w:val="212121"/>
        </w:rPr>
        <w:t xml:space="preserve"> that offers an </w:t>
      </w:r>
      <w:r w:rsidR="00BB0B4F">
        <w:rPr>
          <w:rFonts w:ascii="Arial" w:hAnsi="Arial"/>
          <w:color w:val="212121"/>
        </w:rPr>
        <w:t>AAS</w:t>
      </w:r>
      <w:r w:rsidR="001F194D">
        <w:rPr>
          <w:rFonts w:ascii="Arial" w:hAnsi="Arial"/>
          <w:color w:val="212121"/>
        </w:rPr>
        <w:t xml:space="preserve"> degree</w:t>
      </w:r>
      <w:r w:rsidR="001F194D" w:rsidRPr="00795F97">
        <w:rPr>
          <w:rFonts w:ascii="Arial" w:hAnsi="Arial"/>
          <w:color w:val="212121"/>
        </w:rPr>
        <w:t xml:space="preserve">, but </w:t>
      </w:r>
      <w:r w:rsidR="00671E73">
        <w:rPr>
          <w:rFonts w:ascii="Arial" w:hAnsi="Arial"/>
          <w:color w:val="212121"/>
        </w:rPr>
        <w:t>City University of New York (</w:t>
      </w:r>
      <w:r w:rsidR="001F194D" w:rsidRPr="00795F97">
        <w:rPr>
          <w:rFonts w:ascii="Arial" w:hAnsi="Arial"/>
          <w:color w:val="212121"/>
        </w:rPr>
        <w:t>CUNY</w:t>
      </w:r>
      <w:r w:rsidR="00671E73">
        <w:rPr>
          <w:rFonts w:ascii="Arial" w:hAnsi="Arial"/>
          <w:color w:val="212121"/>
        </w:rPr>
        <w:t>)</w:t>
      </w:r>
      <w:r w:rsidR="001F194D" w:rsidRPr="00795F97">
        <w:rPr>
          <w:rFonts w:ascii="Arial" w:hAnsi="Arial"/>
          <w:color w:val="212121"/>
        </w:rPr>
        <w:t xml:space="preserve"> </w:t>
      </w:r>
      <w:r w:rsidR="001F194D">
        <w:rPr>
          <w:rFonts w:ascii="Arial" w:hAnsi="Arial"/>
          <w:color w:val="212121"/>
        </w:rPr>
        <w:t>would</w:t>
      </w:r>
      <w:r w:rsidR="001F194D" w:rsidRPr="00795F97">
        <w:rPr>
          <w:rFonts w:ascii="Arial" w:hAnsi="Arial"/>
          <w:color w:val="212121"/>
        </w:rPr>
        <w:t> </w:t>
      </w:r>
      <w:r w:rsidR="001F194D" w:rsidRPr="00795F97">
        <w:rPr>
          <w:rFonts w:ascii="Arial" w:hAnsi="Arial"/>
          <w:b/>
          <w:color w:val="212121"/>
        </w:rPr>
        <w:t>NOT</w:t>
      </w:r>
      <w:r w:rsidR="001F194D" w:rsidRPr="00795F97">
        <w:rPr>
          <w:rFonts w:ascii="Arial" w:hAnsi="Arial"/>
          <w:color w:val="212121"/>
        </w:rPr>
        <w:t>)</w:t>
      </w:r>
      <w:r w:rsidRPr="00ED2FFA">
        <w:rPr>
          <w:rFonts w:ascii="Arial"/>
        </w:rPr>
        <w:t xml:space="preserve">. </w:t>
      </w:r>
      <w:r w:rsidR="00DE3C66">
        <w:rPr>
          <w:rFonts w:ascii="Arial"/>
        </w:rPr>
        <w:t xml:space="preserve"> </w:t>
      </w:r>
      <w:r w:rsidRPr="00ED2FFA">
        <w:rPr>
          <w:rFonts w:ascii="Arial"/>
        </w:rPr>
        <w:t xml:space="preserve">Please note that higher education partners participating in a </w:t>
      </w:r>
      <w:r w:rsidR="000E4FBD">
        <w:rPr>
          <w:rFonts w:ascii="Arial"/>
        </w:rPr>
        <w:t xml:space="preserve">NYS </w:t>
      </w:r>
      <w:r w:rsidRPr="00ED2FFA">
        <w:rPr>
          <w:rFonts w:ascii="Arial"/>
        </w:rPr>
        <w:t xml:space="preserve">P-TECH </w:t>
      </w:r>
      <w:r w:rsidR="000E4FBD">
        <w:rPr>
          <w:rFonts w:ascii="Arial"/>
        </w:rPr>
        <w:t>project</w:t>
      </w:r>
      <w:r w:rsidRPr="00ED2FFA">
        <w:rPr>
          <w:rFonts w:ascii="Arial"/>
        </w:rPr>
        <w:t xml:space="preserve">, or the entity/entities responsible for setting tuition at the institution, are authorized by law to set a reduced rate of tuition and/or fees, or to waive tuition and/or fees entirely, for students enrolled in such </w:t>
      </w:r>
      <w:r w:rsidR="000E4FBD">
        <w:rPr>
          <w:rFonts w:ascii="Arial"/>
        </w:rPr>
        <w:t xml:space="preserve">NYS </w:t>
      </w:r>
      <w:r w:rsidRPr="00ED2FFA">
        <w:rPr>
          <w:rFonts w:ascii="Arial"/>
        </w:rPr>
        <w:t xml:space="preserve">P-TECH </w:t>
      </w:r>
      <w:r w:rsidR="000E4FBD">
        <w:rPr>
          <w:rFonts w:ascii="Arial"/>
        </w:rPr>
        <w:t>project</w:t>
      </w:r>
      <w:r w:rsidR="002A7E93">
        <w:rPr>
          <w:rFonts w:ascii="Arial"/>
        </w:rPr>
        <w:t>.</w:t>
      </w:r>
      <w:r w:rsidR="00B334FF">
        <w:rPr>
          <w:rFonts w:ascii="Arial"/>
        </w:rPr>
        <w:t xml:space="preserve">  </w:t>
      </w:r>
    </w:p>
    <w:p w14:paraId="56C56E4E" w14:textId="2D9EC7FD" w:rsidR="00C32B9B" w:rsidRPr="00C32B9B" w:rsidRDefault="005B3436" w:rsidP="00C32B9B">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r w:rsidRPr="00ED2FFA">
        <w:rPr>
          <w:rFonts w:ascii="Arial"/>
        </w:rPr>
        <w:t xml:space="preserve">(3) Business/Employer: </w:t>
      </w:r>
      <w:r w:rsidR="00DE3C66">
        <w:rPr>
          <w:rFonts w:ascii="Arial"/>
        </w:rPr>
        <w:t xml:space="preserve"> </w:t>
      </w:r>
      <w:r w:rsidRPr="00ED2FFA">
        <w:rPr>
          <w:rFonts w:ascii="Arial" w:hAnsi="Arial" w:cs="Arial"/>
        </w:rPr>
        <w:t>A regional New York State employer (or consortium of employers from related sectors) and/or industry entity/association that requires highly skilled employees which will utilize the knowledge and skills obtained from the secondary and postsecondary programs proposed under the application and agrees to place students who successfully complete the program first in line for a job.</w:t>
      </w:r>
      <w:r w:rsidR="00D231FB">
        <w:rPr>
          <w:rFonts w:ascii="Arial" w:hAnsi="Arial" w:cs="Arial"/>
        </w:rPr>
        <w:t xml:space="preserve">  If a proposal includes multiple degree options in multiple fields, there must be an industry partner for each field</w:t>
      </w:r>
      <w:r w:rsidR="00C32B9B">
        <w:rPr>
          <w:rFonts w:ascii="Arial" w:hAnsi="Arial" w:cs="Arial"/>
        </w:rPr>
        <w:t xml:space="preserve"> </w:t>
      </w:r>
      <w:r w:rsidR="00C32B9B" w:rsidRPr="00C32B9B">
        <w:rPr>
          <w:rFonts w:ascii="Arial" w:hAnsi="Arial" w:cs="Arial"/>
        </w:rPr>
        <w:t xml:space="preserve">or the proposal’s score will reflect this omission in all pertinent sections of the rubric.  </w:t>
      </w:r>
    </w:p>
    <w:p w14:paraId="28A5085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p>
    <w:p w14:paraId="5E3D11FF" w14:textId="77777777" w:rsidR="00DE3C66" w:rsidRDefault="005B3436" w:rsidP="00DE3C6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NOTE</w:t>
      </w:r>
      <w:r w:rsidR="00DE3C66">
        <w:rPr>
          <w:rFonts w:ascii="Arial" w:hAnsi="Arial" w:cs="Arial"/>
        </w:rPr>
        <w:t>S</w:t>
      </w:r>
      <w:r w:rsidRPr="00ED2FFA">
        <w:rPr>
          <w:rFonts w:ascii="Arial" w:hAnsi="Arial" w:cs="Arial"/>
        </w:rPr>
        <w:t xml:space="preserve">: </w:t>
      </w:r>
    </w:p>
    <w:p w14:paraId="67E8462A" w14:textId="77777777" w:rsidR="00DE3C66" w:rsidRDefault="005B343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Public charter schools and non-public schools are ineligible to apply for these funds or participate in this program, either individually or as members of consortia.</w:t>
      </w:r>
    </w:p>
    <w:p w14:paraId="54D8B3FD" w14:textId="77777777" w:rsidR="00DE3C66"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For-profit institutions of higher education are not eligible to serve as the higher education partner.</w:t>
      </w:r>
      <w:r w:rsidR="006F5FC1">
        <w:rPr>
          <w:rFonts w:ascii="Arial" w:hAnsi="Arial" w:cs="Arial"/>
        </w:rPr>
        <w:t xml:space="preserve">  </w:t>
      </w:r>
    </w:p>
    <w:p w14:paraId="187DDEFC" w14:textId="77777777" w:rsidR="006F5FC1" w:rsidRPr="00AA1A09"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Bold"/>
          <w:u w:val="single"/>
        </w:rPr>
      </w:pPr>
      <w:r w:rsidRPr="006F5FC1">
        <w:rPr>
          <w:rFonts w:ascii="Arial" w:hAnsi="Arial" w:cs="Arial"/>
        </w:rPr>
        <w:t xml:space="preserve">Currently funded NYS P-Tech partnerships may </w:t>
      </w:r>
      <w:r w:rsidR="009E0CCE">
        <w:rPr>
          <w:rFonts w:ascii="Arial" w:hAnsi="Arial" w:cs="Arial"/>
        </w:rPr>
        <w:t xml:space="preserve">apply to create a new NYS P-TECH project, separate from currently operating projects; however, they may </w:t>
      </w:r>
      <w:r w:rsidRPr="006F5FC1">
        <w:rPr>
          <w:rFonts w:ascii="Arial" w:hAnsi="Arial" w:cs="Arial"/>
        </w:rPr>
        <w:t>not apply to expand their current projects.</w:t>
      </w:r>
    </w:p>
    <w:p w14:paraId="2FE01681" w14:textId="77777777" w:rsidR="006F5FC1" w:rsidRDefault="006F5FC1"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p>
    <w:p w14:paraId="42CC2C1A" w14:textId="77777777" w:rsidR="005B3436" w:rsidRPr="004D68C7"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bookmarkStart w:id="8" w:name="_Hlk525309489"/>
      <w:r w:rsidRPr="00106913">
        <w:rPr>
          <w:rFonts w:ascii="Arial Bold"/>
          <w:u w:val="single"/>
        </w:rPr>
        <w:t xml:space="preserve">Eligibility </w:t>
      </w:r>
      <w:r w:rsidR="00293D7D">
        <w:rPr>
          <w:rFonts w:ascii="Arial Bold"/>
          <w:u w:val="single"/>
        </w:rPr>
        <w:t xml:space="preserve">and Mandatory Application </w:t>
      </w:r>
      <w:r w:rsidRPr="00106913">
        <w:rPr>
          <w:rFonts w:ascii="Arial Bold"/>
          <w:u w:val="single"/>
        </w:rPr>
        <w:t>Requirements</w:t>
      </w:r>
      <w:bookmarkEnd w:id="8"/>
      <w:r w:rsidRPr="00106913">
        <w:rPr>
          <w:rFonts w:ascii="Arial Bold"/>
          <w:u w:val="single"/>
        </w:rPr>
        <w:t xml:space="preserve">  </w:t>
      </w:r>
    </w:p>
    <w:p w14:paraId="2DC4C819"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To be an eligible applicant, partnerships must include at least one member from each of (1), (2) and (3) above. Additional partners may be included based on the needs identified in the geographic region being served.  </w:t>
      </w:r>
    </w:p>
    <w:p w14:paraId="2F9A081D" w14:textId="2E863391" w:rsidR="00516FEF"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
        </w:rPr>
      </w:pPr>
      <w:r w:rsidRPr="00702386">
        <w:rPr>
          <w:rFonts w:ascii="Arial" w:hAnsi="Arial" w:cs="Arial"/>
          <w:b/>
        </w:rPr>
        <w:t xml:space="preserve">A Memorandum of Understanding (MOU) that has been signed by all </w:t>
      </w:r>
      <w:r w:rsidR="003D2C34">
        <w:rPr>
          <w:rFonts w:ascii="Arial" w:hAnsi="Arial" w:cs="Arial"/>
          <w:b/>
        </w:rPr>
        <w:t xml:space="preserve">mandatory </w:t>
      </w:r>
      <w:r w:rsidRPr="00702386">
        <w:rPr>
          <w:rFonts w:ascii="Arial" w:hAnsi="Arial" w:cs="Arial"/>
          <w:b/>
        </w:rPr>
        <w:t>members of the partnership must be included</w:t>
      </w:r>
      <w:r w:rsidR="00691178">
        <w:rPr>
          <w:rFonts w:ascii="Arial" w:hAnsi="Arial" w:cs="Arial"/>
          <w:b/>
        </w:rPr>
        <w:t xml:space="preserve">. </w:t>
      </w:r>
      <w:r w:rsidR="007F5DE5" w:rsidRPr="007F5DE5">
        <w:rPr>
          <w:rFonts w:ascii="Arial" w:hAnsi="Arial" w:cs="Arial"/>
          <w:b/>
        </w:rPr>
        <w:t xml:space="preserve">The required MOU template is found in Attachment 5.  </w:t>
      </w:r>
      <w:r w:rsidR="00691178" w:rsidRPr="00702386">
        <w:rPr>
          <w:rFonts w:ascii="Arial" w:hAnsi="Arial" w:cs="Arial"/>
          <w:b/>
        </w:rPr>
        <w:t xml:space="preserve">Applications that do not include a MOU signed by all </w:t>
      </w:r>
      <w:r w:rsidR="003D2C34">
        <w:rPr>
          <w:rFonts w:ascii="Arial" w:hAnsi="Arial" w:cs="Arial"/>
          <w:b/>
        </w:rPr>
        <w:t xml:space="preserve">mandatory </w:t>
      </w:r>
      <w:r w:rsidR="00691178" w:rsidRPr="00702386">
        <w:rPr>
          <w:rFonts w:ascii="Arial" w:hAnsi="Arial" w:cs="Arial"/>
          <w:b/>
        </w:rPr>
        <w:t xml:space="preserve">partners </w:t>
      </w:r>
      <w:r w:rsidR="00516FEF">
        <w:rPr>
          <w:rFonts w:ascii="Arial" w:hAnsi="Arial" w:cs="Arial"/>
          <w:b/>
        </w:rPr>
        <w:t xml:space="preserve">and meeting the specified content requirements </w:t>
      </w:r>
      <w:r w:rsidR="00691178" w:rsidRPr="00702386">
        <w:rPr>
          <w:rFonts w:ascii="Arial" w:hAnsi="Arial" w:cs="Arial"/>
          <w:b/>
        </w:rPr>
        <w:t>will not be reviewed for consideration.</w:t>
      </w:r>
    </w:p>
    <w:p w14:paraId="688CF43F" w14:textId="0E1AA78A" w:rsidR="00691178" w:rsidRPr="00202277" w:rsidRDefault="00691178"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lastRenderedPageBreak/>
        <w:t>To meet the signature requirement, the MOU must be signed by all of the following:</w:t>
      </w:r>
    </w:p>
    <w:p w14:paraId="6A3C1793" w14:textId="1CC9F029" w:rsidR="00691178" w:rsidRPr="00202277" w:rsidRDefault="00540901" w:rsidP="00691178">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at least one Superintendent or designee </w:t>
      </w:r>
      <w:r w:rsidR="007F5DE5">
        <w:rPr>
          <w:rFonts w:ascii="Arial" w:hAnsi="Arial" w:cs="Arial"/>
          <w:bCs/>
        </w:rPr>
        <w:t xml:space="preserve">of a school district </w:t>
      </w:r>
      <w:r w:rsidRPr="00202277">
        <w:rPr>
          <w:rFonts w:ascii="Arial" w:hAnsi="Arial" w:cs="Arial"/>
          <w:bCs/>
        </w:rPr>
        <w:t>sending students to NYS P-TECH</w:t>
      </w:r>
      <w:r w:rsidR="00B52F03" w:rsidRPr="00202277">
        <w:rPr>
          <w:rFonts w:ascii="Arial" w:hAnsi="Arial" w:cs="Arial"/>
          <w:bCs/>
        </w:rPr>
        <w:t xml:space="preserve"> or</w:t>
      </w:r>
      <w:r w:rsidR="00842FC0" w:rsidRPr="00202277">
        <w:rPr>
          <w:rFonts w:ascii="Arial" w:hAnsi="Arial" w:cs="Arial"/>
          <w:bCs/>
        </w:rPr>
        <w:t>,</w:t>
      </w:r>
      <w:r w:rsidR="00B52F03" w:rsidRPr="00202277">
        <w:rPr>
          <w:rFonts w:ascii="Arial" w:hAnsi="Arial" w:cs="Arial"/>
          <w:bCs/>
        </w:rPr>
        <w:t xml:space="preserve"> </w:t>
      </w:r>
      <w:r w:rsidR="00085383" w:rsidRPr="00202277">
        <w:rPr>
          <w:rFonts w:ascii="Arial" w:hAnsi="Arial" w:cs="Arial"/>
          <w:bCs/>
        </w:rPr>
        <w:t>where applicable</w:t>
      </w:r>
      <w:r w:rsidR="006F1148" w:rsidRPr="00202277">
        <w:rPr>
          <w:rFonts w:ascii="Arial" w:hAnsi="Arial" w:cs="Arial"/>
          <w:bCs/>
        </w:rPr>
        <w:t>,</w:t>
      </w:r>
      <w:r w:rsidR="00085383" w:rsidRPr="00202277">
        <w:rPr>
          <w:rFonts w:ascii="Arial" w:hAnsi="Arial" w:cs="Arial"/>
          <w:bCs/>
        </w:rPr>
        <w:t xml:space="preserve"> </w:t>
      </w:r>
      <w:r w:rsidR="0059726E" w:rsidRPr="00202277">
        <w:rPr>
          <w:rFonts w:ascii="Arial" w:hAnsi="Arial" w:cs="Arial"/>
          <w:bCs/>
        </w:rPr>
        <w:t xml:space="preserve">the </w:t>
      </w:r>
      <w:r w:rsidR="00B52F03" w:rsidRPr="00202277">
        <w:rPr>
          <w:rFonts w:ascii="Arial" w:hAnsi="Arial" w:cs="Arial"/>
          <w:bCs/>
        </w:rPr>
        <w:t>Chancellor</w:t>
      </w:r>
      <w:r w:rsidR="00842FC0" w:rsidRPr="00202277">
        <w:rPr>
          <w:rFonts w:ascii="Arial" w:hAnsi="Arial" w:cs="Arial"/>
          <w:bCs/>
        </w:rPr>
        <w:t xml:space="preserve"> or </w:t>
      </w:r>
      <w:r w:rsidR="00B52F03" w:rsidRPr="00202277">
        <w:rPr>
          <w:rFonts w:ascii="Arial" w:hAnsi="Arial" w:cs="Arial"/>
          <w:bCs/>
        </w:rPr>
        <w:t xml:space="preserve">Chancellor’s </w:t>
      </w:r>
      <w:r w:rsidR="00950CE2" w:rsidRPr="00202277">
        <w:rPr>
          <w:rFonts w:ascii="Arial" w:hAnsi="Arial" w:cs="Arial"/>
          <w:bCs/>
        </w:rPr>
        <w:t xml:space="preserve">specific </w:t>
      </w:r>
      <w:r w:rsidR="00B52F03" w:rsidRPr="00202277">
        <w:rPr>
          <w:rFonts w:ascii="Arial" w:hAnsi="Arial" w:cs="Arial"/>
          <w:bCs/>
        </w:rPr>
        <w:t>designee</w:t>
      </w:r>
      <w:r w:rsidR="00B85070" w:rsidRPr="00202277">
        <w:rPr>
          <w:rFonts w:ascii="Arial" w:hAnsi="Arial" w:cs="Arial"/>
          <w:bCs/>
        </w:rPr>
        <w:t xml:space="preserve">, </w:t>
      </w:r>
    </w:p>
    <w:p w14:paraId="314EC835" w14:textId="6DF81939" w:rsidR="0026173F" w:rsidRPr="00202277" w:rsidRDefault="0026173F" w:rsidP="00691178">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the BOCES superintendent (if a BOCES is participating in the partnership), </w:t>
      </w:r>
    </w:p>
    <w:p w14:paraId="557B7998" w14:textId="71C61965" w:rsidR="00691178" w:rsidRPr="00202277" w:rsidRDefault="00B85070" w:rsidP="00B570BC">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the President </w:t>
      </w:r>
      <w:r w:rsidR="00B570BC" w:rsidRPr="00202277">
        <w:rPr>
          <w:rFonts w:ascii="Arial" w:hAnsi="Arial" w:cs="Arial"/>
          <w:bCs/>
        </w:rPr>
        <w:t xml:space="preserve">or designee </w:t>
      </w:r>
      <w:r w:rsidRPr="00202277">
        <w:rPr>
          <w:rFonts w:ascii="Arial" w:hAnsi="Arial" w:cs="Arial"/>
          <w:bCs/>
        </w:rPr>
        <w:t xml:space="preserve">of </w:t>
      </w:r>
      <w:r w:rsidR="00B570BC" w:rsidRPr="00202277">
        <w:rPr>
          <w:rFonts w:ascii="Arial" w:hAnsi="Arial" w:cs="Arial"/>
          <w:bCs/>
        </w:rPr>
        <w:t xml:space="preserve">ALL </w:t>
      </w:r>
      <w:r w:rsidR="00540901" w:rsidRPr="00202277">
        <w:rPr>
          <w:rFonts w:ascii="Arial" w:hAnsi="Arial" w:cs="Arial"/>
          <w:bCs/>
        </w:rPr>
        <w:t>degree granting</w:t>
      </w:r>
      <w:r w:rsidR="00B570BC" w:rsidRPr="00202277">
        <w:rPr>
          <w:rFonts w:ascii="Arial" w:hAnsi="Arial" w:cs="Arial"/>
          <w:bCs/>
        </w:rPr>
        <w:t xml:space="preserve"> </w:t>
      </w:r>
      <w:r w:rsidRPr="00202277">
        <w:rPr>
          <w:rFonts w:ascii="Arial" w:hAnsi="Arial" w:cs="Arial"/>
          <w:bCs/>
        </w:rPr>
        <w:t>higher education institution</w:t>
      </w:r>
      <w:r w:rsidR="00B52F03" w:rsidRPr="00202277">
        <w:rPr>
          <w:rFonts w:ascii="Arial" w:hAnsi="Arial" w:cs="Arial"/>
          <w:bCs/>
        </w:rPr>
        <w:t>(s)</w:t>
      </w:r>
      <w:r w:rsidRPr="00202277">
        <w:rPr>
          <w:rFonts w:ascii="Arial" w:hAnsi="Arial" w:cs="Arial"/>
          <w:bCs/>
        </w:rPr>
        <w:t xml:space="preserve">, and </w:t>
      </w:r>
    </w:p>
    <w:p w14:paraId="48BF1056" w14:textId="7F74ACAD" w:rsidR="00763D25" w:rsidRPr="00202277" w:rsidRDefault="00540901" w:rsidP="00516FEF">
      <w:pPr>
        <w:pStyle w:val="NormalWeb"/>
        <w:numPr>
          <w:ilvl w:val="3"/>
          <w:numId w:val="8"/>
        </w:numPr>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t xml:space="preserve">at least one CEO or designee of participating </w:t>
      </w:r>
      <w:r w:rsidR="00B85070" w:rsidRPr="00202277">
        <w:rPr>
          <w:rFonts w:ascii="Arial" w:hAnsi="Arial" w:cs="Arial"/>
          <w:bCs/>
        </w:rPr>
        <w:t>industry partner</w:t>
      </w:r>
      <w:r w:rsidR="0059726E" w:rsidRPr="00202277">
        <w:rPr>
          <w:rFonts w:ascii="Arial" w:hAnsi="Arial" w:cs="Arial"/>
          <w:bCs/>
        </w:rPr>
        <w:t>(s)</w:t>
      </w:r>
      <w:r w:rsidR="00D231FB" w:rsidRPr="00202277">
        <w:rPr>
          <w:rFonts w:ascii="Arial" w:hAnsi="Arial" w:cs="Arial"/>
          <w:bCs/>
        </w:rPr>
        <w:t>.</w:t>
      </w:r>
    </w:p>
    <w:p w14:paraId="73D4CB8E" w14:textId="4BDD2547" w:rsidR="0026173F" w:rsidRPr="00202277" w:rsidRDefault="0026173F" w:rsidP="00202277">
      <w:pPr>
        <w:pStyle w:val="NormalWeb"/>
        <w:pBdr>
          <w:top w:val="none" w:sz="0" w:space="0" w:color="auto"/>
          <w:left w:val="none" w:sz="0" w:space="0" w:color="auto"/>
          <w:bottom w:val="none" w:sz="0" w:space="0" w:color="auto"/>
          <w:right w:val="none" w:sz="0" w:space="0" w:color="auto"/>
        </w:pBdr>
        <w:spacing w:after="0" w:line="276" w:lineRule="auto"/>
        <w:rPr>
          <w:rFonts w:ascii="Arial" w:hAnsi="Arial" w:cs="Arial"/>
          <w:bCs/>
        </w:rPr>
      </w:pPr>
      <w:r w:rsidRPr="00202277">
        <w:rPr>
          <w:rFonts w:ascii="Arial" w:hAnsi="Arial" w:cs="Arial"/>
          <w:bCs/>
        </w:rPr>
        <w:t xml:space="preserve">In addition, it is desirable but not mandatory to include the signature of at least one (1) participating HS Principal. </w:t>
      </w:r>
    </w:p>
    <w:p w14:paraId="62736E7D" w14:textId="77777777" w:rsidR="00763D25" w:rsidRDefault="00763D25"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37C41B92" w14:textId="352ACF02" w:rsidR="00540901" w:rsidRDefault="002E6DB9"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Cs/>
          <w:lang w:val="en"/>
        </w:rPr>
      </w:pPr>
      <w:r w:rsidRPr="00202277">
        <w:rPr>
          <w:rFonts w:ascii="Arial" w:hAnsi="Arial" w:cs="Arial"/>
          <w:bCs/>
        </w:rPr>
        <w:t xml:space="preserve">Designee – </w:t>
      </w:r>
      <w:r w:rsidRPr="00202277">
        <w:rPr>
          <w:rFonts w:ascii="Arial" w:hAnsi="Arial" w:cs="Arial"/>
          <w:bCs/>
          <w:lang w:val="en"/>
        </w:rPr>
        <w:t xml:space="preserve">is a person given authority to sign the MOU in lieu of the availability of the </w:t>
      </w:r>
      <w:r w:rsidR="00B570BC" w:rsidRPr="00202277">
        <w:rPr>
          <w:rFonts w:ascii="Arial" w:hAnsi="Arial" w:cs="Arial"/>
          <w:bCs/>
          <w:lang w:val="en"/>
        </w:rPr>
        <w:t>specified individual</w:t>
      </w:r>
      <w:r w:rsidRPr="00202277">
        <w:rPr>
          <w:rFonts w:ascii="Arial" w:hAnsi="Arial" w:cs="Arial"/>
          <w:bCs/>
          <w:lang w:val="en"/>
        </w:rPr>
        <w:t>.</w:t>
      </w:r>
    </w:p>
    <w:p w14:paraId="46543ED1" w14:textId="77777777" w:rsidR="00202277" w:rsidRP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Cs/>
          <w:lang w:val="en"/>
        </w:rPr>
      </w:pPr>
    </w:p>
    <w:p w14:paraId="743E1CA1" w14:textId="159E2599" w:rsidR="00540901" w:rsidRDefault="003D2C34"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r>
        <w:rPr>
          <w:rFonts w:ascii="Arial" w:hAnsi="Arial" w:cs="Arial"/>
          <w:b/>
          <w:bCs/>
          <w:lang w:val="en"/>
        </w:rPr>
        <w:t>If the proposal narrative includes more than one sending school district or more than one industry partner, the o</w:t>
      </w:r>
      <w:r w:rsidR="00540901" w:rsidRPr="00540901">
        <w:rPr>
          <w:rFonts w:ascii="Arial" w:hAnsi="Arial" w:cs="Arial"/>
          <w:b/>
        </w:rPr>
        <w:t xml:space="preserve">mission of any </w:t>
      </w:r>
      <w:r>
        <w:rPr>
          <w:rFonts w:ascii="Arial" w:hAnsi="Arial" w:cs="Arial"/>
          <w:b/>
        </w:rPr>
        <w:t xml:space="preserve">additional </w:t>
      </w:r>
      <w:r w:rsidR="00540901">
        <w:rPr>
          <w:rFonts w:ascii="Arial" w:hAnsi="Arial" w:cs="Arial"/>
          <w:b/>
        </w:rPr>
        <w:t xml:space="preserve">sending </w:t>
      </w:r>
      <w:r w:rsidR="00540901" w:rsidRPr="00540901">
        <w:rPr>
          <w:rFonts w:ascii="Arial" w:hAnsi="Arial" w:cs="Arial"/>
          <w:b/>
        </w:rPr>
        <w:t>school district Superintendents</w:t>
      </w:r>
      <w:r w:rsidR="007F5DE5">
        <w:rPr>
          <w:rFonts w:ascii="Arial" w:hAnsi="Arial" w:cs="Arial"/>
          <w:b/>
        </w:rPr>
        <w:t>’</w:t>
      </w:r>
      <w:r w:rsidR="00540901" w:rsidRPr="00540901">
        <w:rPr>
          <w:rFonts w:ascii="Arial" w:hAnsi="Arial" w:cs="Arial"/>
          <w:b/>
        </w:rPr>
        <w:t xml:space="preserve"> </w:t>
      </w:r>
      <w:r w:rsidR="00540901">
        <w:rPr>
          <w:rFonts w:ascii="Arial" w:hAnsi="Arial" w:cs="Arial"/>
          <w:b/>
        </w:rPr>
        <w:t xml:space="preserve">(or designees) </w:t>
      </w:r>
      <w:r w:rsidR="00540901" w:rsidRPr="00540901">
        <w:rPr>
          <w:rFonts w:ascii="Arial" w:hAnsi="Arial" w:cs="Arial"/>
          <w:b/>
        </w:rPr>
        <w:t>or industry partner CEOs</w:t>
      </w:r>
      <w:r w:rsidR="007F5DE5">
        <w:rPr>
          <w:rFonts w:ascii="Arial" w:hAnsi="Arial" w:cs="Arial"/>
          <w:b/>
        </w:rPr>
        <w:t>’</w:t>
      </w:r>
      <w:r w:rsidR="00540901" w:rsidRPr="00540901">
        <w:rPr>
          <w:rFonts w:ascii="Arial" w:hAnsi="Arial" w:cs="Arial"/>
          <w:b/>
        </w:rPr>
        <w:t xml:space="preserve"> </w:t>
      </w:r>
      <w:r w:rsidR="00540901">
        <w:rPr>
          <w:rFonts w:ascii="Arial" w:hAnsi="Arial" w:cs="Arial"/>
          <w:b/>
        </w:rPr>
        <w:t xml:space="preserve">(or designees) </w:t>
      </w:r>
      <w:r>
        <w:rPr>
          <w:rFonts w:ascii="Arial" w:hAnsi="Arial" w:cs="Arial"/>
          <w:b/>
        </w:rPr>
        <w:t xml:space="preserve">signatures on the MOU </w:t>
      </w:r>
      <w:r w:rsidR="00540901" w:rsidRPr="00540901">
        <w:rPr>
          <w:rFonts w:ascii="Arial" w:hAnsi="Arial" w:cs="Arial"/>
          <w:b/>
        </w:rPr>
        <w:t xml:space="preserve">will result in score reductions in all pertinent sections of the rubric. </w:t>
      </w:r>
      <w:r>
        <w:rPr>
          <w:rFonts w:ascii="Arial" w:hAnsi="Arial" w:cs="Arial"/>
          <w:b/>
        </w:rPr>
        <w:t>Failure to submit an MOU signed by at least one sending school district and at least one industry partner, as well as the BOCES (if applicable) and all degree-granting IHEs, will result in disqualification.</w:t>
      </w:r>
    </w:p>
    <w:p w14:paraId="367B59A5" w14:textId="77777777" w:rsidR="00202277" w:rsidRPr="00540901"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2ABFA5B3" w14:textId="28FAAF85" w:rsidR="00516FEF" w:rsidRDefault="00DE3C66"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702386">
        <w:rPr>
          <w:rFonts w:ascii="Arial" w:hAnsi="Arial" w:cs="Arial"/>
          <w:b/>
        </w:rPr>
        <w:t>Letters of support will not be accepted in lieu of a partner’s signature on the MOU.</w:t>
      </w:r>
      <w:r>
        <w:rPr>
          <w:rFonts w:ascii="Arial" w:hAnsi="Arial" w:cs="Arial"/>
        </w:rPr>
        <w:t xml:space="preserve">  </w:t>
      </w:r>
    </w:p>
    <w:p w14:paraId="342C41C1" w14:textId="77777777" w:rsid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713D3B13" w14:textId="6982A525" w:rsidR="005B3436" w:rsidRDefault="00516FEF"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
        </w:rPr>
      </w:pPr>
      <w:r w:rsidRPr="00516FEF">
        <w:rPr>
          <w:rFonts w:ascii="Arial" w:hAnsi="Arial" w:cs="Arial"/>
          <w:b/>
          <w:u w:val="single"/>
        </w:rPr>
        <w:t>MOU Content</w:t>
      </w:r>
      <w:r w:rsidR="00DB22C1">
        <w:rPr>
          <w:rFonts w:ascii="Arial" w:hAnsi="Arial" w:cs="Arial"/>
          <w:b/>
          <w:u w:val="single"/>
        </w:rPr>
        <w:t>:</w:t>
      </w:r>
      <w:r>
        <w:rPr>
          <w:rFonts w:ascii="Arial" w:hAnsi="Arial" w:cs="Arial"/>
        </w:rPr>
        <w:t xml:space="preserve">  </w:t>
      </w:r>
      <w:r w:rsidR="005B3436" w:rsidRPr="00ED2FFA">
        <w:rPr>
          <w:rFonts w:ascii="Arial" w:hAnsi="Arial" w:cs="Arial"/>
        </w:rPr>
        <w:t xml:space="preserve">The MOU must </w:t>
      </w:r>
      <w:r w:rsidR="007F5DE5">
        <w:rPr>
          <w:rFonts w:ascii="Arial" w:hAnsi="Arial" w:cs="Arial"/>
        </w:rPr>
        <w:t xml:space="preserve">contain all language in the template (Attachment 5) and </w:t>
      </w:r>
      <w:r w:rsidR="005B3436" w:rsidRPr="00ED2FFA">
        <w:rPr>
          <w:rFonts w:ascii="Arial" w:hAnsi="Arial" w:cs="Arial"/>
        </w:rPr>
        <w:t>outline each member’s roles and responsibilities in the project</w:t>
      </w:r>
      <w:r w:rsidR="00B570BC">
        <w:rPr>
          <w:rFonts w:ascii="Arial" w:hAnsi="Arial" w:cs="Arial"/>
        </w:rPr>
        <w:t>.</w:t>
      </w:r>
      <w:r w:rsidR="005B3436" w:rsidRPr="00ED2FFA">
        <w:rPr>
          <w:rFonts w:ascii="Arial" w:hAnsi="Arial" w:cs="Arial"/>
        </w:rPr>
        <w:t xml:space="preserve"> </w:t>
      </w:r>
      <w:r w:rsidR="00F95660">
        <w:rPr>
          <w:rFonts w:ascii="Arial" w:hAnsi="Arial" w:cs="Arial"/>
        </w:rPr>
        <w:t xml:space="preserve">All parties to the MOU must demonstrate the commitment of the organization’s top leadership to support program implementation, identify </w:t>
      </w:r>
      <w:r w:rsidR="0058107A">
        <w:rPr>
          <w:rFonts w:ascii="Arial" w:hAnsi="Arial" w:cs="Arial"/>
        </w:rPr>
        <w:t>r</w:t>
      </w:r>
      <w:r w:rsidR="00F95660">
        <w:rPr>
          <w:rFonts w:ascii="Arial" w:hAnsi="Arial" w:cs="Arial"/>
        </w:rPr>
        <w:t xml:space="preserve">esources, and resolve any policy or regulatory issues that may hamper aspects of the innovative NYS P-TECH 9-14 model. </w:t>
      </w:r>
      <w:r w:rsidR="00164DF2" w:rsidRPr="00164DF2">
        <w:rPr>
          <w:rFonts w:ascii="Arial" w:hAnsi="Arial" w:cs="Arial"/>
        </w:rPr>
        <w:t xml:space="preserve"> </w:t>
      </w:r>
      <w:r w:rsidR="00164DF2" w:rsidRPr="00653267">
        <w:rPr>
          <w:rFonts w:ascii="Arial" w:hAnsi="Arial" w:cs="Arial"/>
          <w:b/>
        </w:rPr>
        <w:t>Insertion of contingency clauses to the MOU which allow for any of the partners to rescind their full commitment</w:t>
      </w:r>
      <w:r w:rsidR="00C42502">
        <w:rPr>
          <w:rFonts w:ascii="Arial" w:hAnsi="Arial" w:cs="Arial"/>
          <w:b/>
        </w:rPr>
        <w:t xml:space="preserve"> during the </w:t>
      </w:r>
      <w:r w:rsidR="00C15893">
        <w:rPr>
          <w:rFonts w:ascii="Arial" w:hAnsi="Arial" w:cs="Arial"/>
          <w:b/>
        </w:rPr>
        <w:t>grant</w:t>
      </w:r>
      <w:r w:rsidR="00C42502">
        <w:rPr>
          <w:rFonts w:ascii="Arial" w:hAnsi="Arial" w:cs="Arial"/>
          <w:b/>
        </w:rPr>
        <w:t xml:space="preserve"> cycle</w:t>
      </w:r>
      <w:r w:rsidR="00164DF2" w:rsidRPr="00653267">
        <w:rPr>
          <w:rFonts w:ascii="Arial" w:hAnsi="Arial" w:cs="Arial"/>
          <w:b/>
        </w:rPr>
        <w:t xml:space="preserve"> will be grounds for disqualification of the application.</w:t>
      </w:r>
    </w:p>
    <w:p w14:paraId="4F8E6E58" w14:textId="77777777" w:rsidR="00202277" w:rsidRPr="0065326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b/>
        </w:rPr>
      </w:pPr>
    </w:p>
    <w:p w14:paraId="020A7B37" w14:textId="77777777" w:rsidR="00516FEF" w:rsidRDefault="00516FEF" w:rsidP="00516FEF">
      <w:pPr>
        <w:pBdr>
          <w:top w:val="none" w:sz="0" w:space="0" w:color="auto"/>
          <w:left w:val="none" w:sz="0" w:space="0" w:color="auto"/>
          <w:bottom w:val="none" w:sz="0" w:space="0" w:color="auto"/>
          <w:right w:val="none" w:sz="0" w:space="0" w:color="auto"/>
        </w:pBdr>
        <w:spacing w:line="276" w:lineRule="auto"/>
        <w:rPr>
          <w:rFonts w:ascii="Arial Bold"/>
          <w:u w:val="single"/>
        </w:rPr>
      </w:pPr>
      <w:r>
        <w:rPr>
          <w:rFonts w:ascii="Arial Bold"/>
          <w:u w:val="single"/>
        </w:rPr>
        <w:t xml:space="preserve">Responsibilities of Partners </w:t>
      </w:r>
    </w:p>
    <w:p w14:paraId="5510397E" w14:textId="34F278CB" w:rsidR="009F077B" w:rsidRDefault="00516FEF"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 xml:space="preserve">Implementation Lead:  </w:t>
      </w:r>
      <w:r w:rsidR="005B3436" w:rsidRPr="00ED2FFA">
        <w:rPr>
          <w:rFonts w:ascii="Arial" w:hAnsi="Arial" w:cs="Arial"/>
        </w:rPr>
        <w:t xml:space="preserve">Each partnership will designate one partner as the implementation lead in the MOU.  The implementation lead entity may be a K-12, higher </w:t>
      </w:r>
      <w:r w:rsidR="005B3436" w:rsidRPr="00ED2FFA">
        <w:rPr>
          <w:rFonts w:ascii="Arial" w:hAnsi="Arial" w:cs="Arial"/>
        </w:rPr>
        <w:lastRenderedPageBreak/>
        <w:t xml:space="preserve">education, or business/employer partner. </w:t>
      </w:r>
      <w:r w:rsidR="00DE3C66">
        <w:rPr>
          <w:rFonts w:ascii="Arial" w:hAnsi="Arial" w:cs="Arial"/>
        </w:rPr>
        <w:t xml:space="preserve"> </w:t>
      </w:r>
      <w:r w:rsidR="005B3436" w:rsidRPr="00ED2FFA">
        <w:rPr>
          <w:rFonts w:ascii="Arial" w:hAnsi="Arial" w:cs="Arial"/>
        </w:rPr>
        <w:t>The implementation lead shall be the partner that is responsible for coordinating and overseeing the planning and implementation of the program.  The implementation lead need not be the same as the school district</w:t>
      </w:r>
      <w:r w:rsidR="00B70988">
        <w:rPr>
          <w:rFonts w:ascii="Arial" w:hAnsi="Arial" w:cs="Arial"/>
        </w:rPr>
        <w:t xml:space="preserve"> or BOCES</w:t>
      </w:r>
      <w:r w:rsidR="005B3436" w:rsidRPr="00ED2FFA">
        <w:rPr>
          <w:rFonts w:ascii="Arial" w:hAnsi="Arial" w:cs="Arial"/>
        </w:rPr>
        <w:t xml:space="preserve"> serving as fiscal agent/applicant.</w:t>
      </w:r>
      <w:r w:rsidR="009F077B">
        <w:rPr>
          <w:rFonts w:ascii="Arial" w:hAnsi="Arial" w:cs="Arial"/>
        </w:rPr>
        <w:t xml:space="preserve"> </w:t>
      </w:r>
    </w:p>
    <w:p w14:paraId="66F3A496" w14:textId="3B2A9F91" w:rsidR="009F077B" w:rsidRPr="00795F97" w:rsidRDefault="009F077B" w:rsidP="00202277">
      <w:pPr>
        <w:pBdr>
          <w:top w:val="none" w:sz="0" w:space="0" w:color="auto"/>
          <w:left w:val="none" w:sz="0" w:space="0" w:color="auto"/>
          <w:bottom w:val="none" w:sz="0" w:space="0" w:color="auto"/>
          <w:right w:val="none" w:sz="0" w:space="0" w:color="auto"/>
        </w:pBdr>
        <w:shd w:val="clear" w:color="auto" w:fill="FFFFFF"/>
        <w:ind w:left="1800"/>
        <w:rPr>
          <w:rFonts w:ascii="Calibri" w:hAnsi="Calibri"/>
          <w:color w:val="212121"/>
        </w:rPr>
      </w:pPr>
    </w:p>
    <w:p w14:paraId="5C7F0EA7" w14:textId="7D2624B6" w:rsidR="005B3436" w:rsidRPr="00ED2FFA" w:rsidDel="00516FEF" w:rsidRDefault="005B3436" w:rsidP="00202277">
      <w:pPr>
        <w:pBdr>
          <w:top w:val="none" w:sz="0" w:space="0" w:color="auto"/>
          <w:left w:val="none" w:sz="0" w:space="0" w:color="auto"/>
          <w:bottom w:val="none" w:sz="0" w:space="0" w:color="auto"/>
          <w:right w:val="none" w:sz="0" w:space="0" w:color="auto"/>
        </w:pBdr>
        <w:spacing w:after="100" w:afterAutospacing="1" w:line="276" w:lineRule="auto"/>
        <w:jc w:val="both"/>
        <w:rPr>
          <w:rFonts w:ascii="Arial" w:hAnsi="Arial" w:cs="Arial"/>
        </w:rPr>
      </w:pPr>
      <w:r w:rsidRPr="00EF211E" w:rsidDel="00516FEF">
        <w:rPr>
          <w:rFonts w:ascii="Arial" w:hAnsi="Arial" w:cs="Arial"/>
        </w:rPr>
        <w:t>The implementation lead must meet</w:t>
      </w:r>
      <w:r w:rsidRPr="00ED2FFA" w:rsidDel="00516FEF">
        <w:rPr>
          <w:rFonts w:ascii="Arial" w:hAnsi="Arial" w:cs="Arial"/>
        </w:rPr>
        <w:t xml:space="preserve"> the following requirements:</w:t>
      </w:r>
    </w:p>
    <w:p w14:paraId="116204D2" w14:textId="3B5B64F6" w:rsidR="005B3436" w:rsidRPr="00ED2FFA"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be recognized in the MOU by all partners as the lead agency</w:t>
      </w:r>
    </w:p>
    <w:p w14:paraId="785FB232" w14:textId="0A7C9D9B" w:rsidR="005B3436" w:rsidRPr="00ED2FFA"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identify key existing staff to coordinate planning and operations</w:t>
      </w:r>
    </w:p>
    <w:p w14:paraId="0A441410" w14:textId="2B03D03F" w:rsidR="005B3436" w:rsidDel="00516FEF"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sidDel="00516FEF">
        <w:rPr>
          <w:rFonts w:ascii="Arial" w:hAnsi="Arial" w:cs="Arial"/>
        </w:rPr>
        <w:t>Must convene all partners, coordinate the planning process, and oversee student and staff recruitment and program implementation.</w:t>
      </w:r>
    </w:p>
    <w:p w14:paraId="70C272DD" w14:textId="4C58BF00" w:rsidR="00427155" w:rsidDel="00516FEF" w:rsidRDefault="00427155"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Del="00516FEF">
        <w:rPr>
          <w:rFonts w:ascii="Arial" w:hAnsi="Arial" w:cs="Arial"/>
        </w:rPr>
        <w:t xml:space="preserve">Must participate in annual trainings. </w:t>
      </w:r>
    </w:p>
    <w:p w14:paraId="7637F585" w14:textId="77777777" w:rsidR="00935904" w:rsidRDefault="00935904" w:rsidP="00085D7F">
      <w:pPr>
        <w:pBdr>
          <w:top w:val="none" w:sz="0" w:space="0" w:color="auto"/>
          <w:left w:val="none" w:sz="0" w:space="0" w:color="auto"/>
          <w:bottom w:val="none" w:sz="0" w:space="0" w:color="auto"/>
          <w:right w:val="none" w:sz="0" w:space="0" w:color="auto"/>
        </w:pBdr>
        <w:spacing w:line="276" w:lineRule="auto"/>
        <w:rPr>
          <w:rFonts w:ascii="Arial"/>
        </w:rPr>
      </w:pPr>
    </w:p>
    <w:p w14:paraId="6EBD8C4E" w14:textId="221762D9"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K-12 Education:  Essential responsibilities of K-12 partners include:</w:t>
      </w:r>
    </w:p>
    <w:p w14:paraId="78BC8EA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4B8D841" w14:textId="69E2A29A" w:rsidR="00DD0A44" w:rsidRPr="003E17AC" w:rsidRDefault="00DD0A44" w:rsidP="004D68C7">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t xml:space="preserve">By the end of this funding period each High School that has a </w:t>
      </w:r>
      <w:r w:rsidR="00935904" w:rsidRPr="00BB5355">
        <w:rPr>
          <w:rFonts w:ascii="Arial" w:eastAsia="Times New Roman" w:hAnsi="Arial" w:cs="Arial"/>
        </w:rPr>
        <w:t>P</w:t>
      </w:r>
      <w:r w:rsidR="00935904">
        <w:rPr>
          <w:rFonts w:ascii="Arial" w:eastAsia="Times New Roman" w:hAnsi="Arial" w:cs="Arial"/>
        </w:rPr>
        <w:t>-</w:t>
      </w:r>
      <w:r w:rsidRPr="00BB5355">
        <w:rPr>
          <w:rFonts w:ascii="Arial" w:eastAsia="Times New Roman" w:hAnsi="Arial" w:cs="Arial"/>
        </w:rPr>
        <w:t>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EF211E">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p>
    <w:p w14:paraId="724D3C1B" w14:textId="4B39DAFD" w:rsidR="005B3436" w:rsidRPr="00ED2FFA" w:rsidRDefault="005B3436" w:rsidP="00085D7F">
      <w:pPr>
        <w:numPr>
          <w:ilvl w:val="0"/>
          <w:numId w:val="9"/>
        </w:numPr>
        <w:pBdr>
          <w:top w:val="none" w:sz="0" w:space="0" w:color="auto"/>
          <w:left w:val="none" w:sz="0" w:space="0" w:color="auto"/>
          <w:bottom w:val="none" w:sz="0" w:space="0" w:color="auto"/>
          <w:right w:val="none" w:sz="0" w:space="0" w:color="auto"/>
        </w:pBdr>
        <w:autoSpaceDE w:val="0"/>
        <w:autoSpaceDN w:val="0"/>
        <w:adjustRightInd w:val="0"/>
        <w:spacing w:line="276" w:lineRule="auto"/>
        <w:ind w:left="720" w:hanging="360"/>
        <w:rPr>
          <w:rFonts w:ascii="Arial" w:hAnsi="Arial" w:cs="Arial"/>
        </w:rPr>
      </w:pPr>
      <w:r w:rsidRPr="00ED2FFA">
        <w:rPr>
          <w:rFonts w:ascii="Arial" w:hAnsi="Arial" w:cs="Arial"/>
        </w:rPr>
        <w:t xml:space="preserve">Committing to fully implement the NYS P-TECH model, serving all students in </w:t>
      </w:r>
      <w:r w:rsidR="005D044C">
        <w:rPr>
          <w:rFonts w:ascii="Arial" w:hAnsi="Arial" w:cs="Arial"/>
        </w:rPr>
        <w:t xml:space="preserve">a </w:t>
      </w:r>
      <w:r w:rsidRPr="00ED2FFA">
        <w:rPr>
          <w:rFonts w:ascii="Arial" w:hAnsi="Arial" w:cs="Arial"/>
        </w:rPr>
        <w:t>common location beginning in 9</w:t>
      </w:r>
      <w:r w:rsidRPr="00ED2FFA">
        <w:rPr>
          <w:rFonts w:ascii="Arial" w:hAnsi="Arial" w:cs="Arial"/>
          <w:vertAlign w:val="superscript"/>
        </w:rPr>
        <w:t>th</w:t>
      </w:r>
      <w:r w:rsidRPr="00ED2FFA">
        <w:rPr>
          <w:rFonts w:ascii="Arial" w:hAnsi="Arial" w:cs="Arial"/>
        </w:rPr>
        <w:t xml:space="preserve"> </w:t>
      </w:r>
      <w:r w:rsidR="00E36FD2" w:rsidRPr="00ED2FFA">
        <w:rPr>
          <w:rFonts w:ascii="Arial" w:hAnsi="Arial" w:cs="Arial"/>
        </w:rPr>
        <w:t>grade to</w:t>
      </w:r>
      <w:r w:rsidRPr="00ED2FFA">
        <w:rPr>
          <w:rFonts w:ascii="Arial" w:hAnsi="Arial" w:cs="Arial"/>
        </w:rPr>
        <w:t xml:space="preserve"> assure that all students have a cons</w:t>
      </w:r>
      <w:r w:rsidR="00225513">
        <w:rPr>
          <w:rFonts w:ascii="Arial" w:hAnsi="Arial" w:cs="Arial"/>
        </w:rPr>
        <w:t xml:space="preserve">istent, innovative program and </w:t>
      </w:r>
      <w:r w:rsidRPr="00ED2FFA">
        <w:rPr>
          <w:rFonts w:ascii="Arial" w:hAnsi="Arial" w:cs="Arial"/>
        </w:rPr>
        <w:t>college and career culture and all faculty have the opportunity to collaborate and focus on NYS P-TECH instructional and support services</w:t>
      </w:r>
      <w:r w:rsidR="00164DF2">
        <w:rPr>
          <w:rFonts w:ascii="Arial" w:hAnsi="Arial" w:cs="Arial"/>
        </w:rPr>
        <w:t>.</w:t>
      </w:r>
      <w:r w:rsidRPr="00ED2FFA">
        <w:rPr>
          <w:rFonts w:ascii="Arial" w:hAnsi="Arial" w:cs="Arial"/>
        </w:rPr>
        <w:t xml:space="preserve"> </w:t>
      </w:r>
    </w:p>
    <w:p w14:paraId="1807D9D0" w14:textId="77777777" w:rsidR="005B3436" w:rsidRPr="00ED2FFA" w:rsidRDefault="005B3436" w:rsidP="00085D7F">
      <w:pPr>
        <w:numPr>
          <w:ilvl w:val="0"/>
          <w:numId w:val="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003BB9BD" w14:textId="569DA370" w:rsidR="005B3436" w:rsidRPr="00171C61" w:rsidRDefault="009010B7" w:rsidP="00171C61">
      <w:pPr>
        <w:numPr>
          <w:ilvl w:val="0"/>
          <w:numId w:val="1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171C61">
        <w:rPr>
          <w:rFonts w:ascii="Arial" w:hAnsi="Arial" w:cs="Arial"/>
        </w:rPr>
        <w:t xml:space="preserve">Developing formal agreements with school districts that will send students to the program and recruiting </w:t>
      </w:r>
      <w:r w:rsidR="00B85070" w:rsidRPr="00171C61">
        <w:rPr>
          <w:rFonts w:ascii="Arial" w:hAnsi="Arial" w:cs="Arial"/>
        </w:rPr>
        <w:t xml:space="preserve">and retaining </w:t>
      </w:r>
      <w:r w:rsidRPr="00171C61">
        <w:rPr>
          <w:rFonts w:ascii="Arial" w:hAnsi="Arial" w:cs="Arial"/>
        </w:rPr>
        <w:t>the full complement of 9</w:t>
      </w:r>
      <w:r w:rsidRPr="00171C61">
        <w:rPr>
          <w:rFonts w:ascii="Arial" w:hAnsi="Arial" w:cs="Arial"/>
          <w:vertAlign w:val="superscript"/>
        </w:rPr>
        <w:t>th</w:t>
      </w:r>
      <w:r w:rsidRPr="00171C61">
        <w:rPr>
          <w:rFonts w:ascii="Arial" w:hAnsi="Arial" w:cs="Arial"/>
        </w:rPr>
        <w:t xml:space="preserve"> graders who </w:t>
      </w:r>
      <w:r w:rsidR="00423E4F" w:rsidRPr="00171C61">
        <w:rPr>
          <w:rFonts w:ascii="Arial" w:hAnsi="Arial" w:cs="Arial"/>
        </w:rPr>
        <w:t>are academically</w:t>
      </w:r>
      <w:r w:rsidR="005B3436" w:rsidRPr="00171C61">
        <w:rPr>
          <w:rFonts w:ascii="Arial" w:hAnsi="Arial" w:cs="Arial"/>
        </w:rPr>
        <w:t xml:space="preserve"> </w:t>
      </w:r>
      <w:r w:rsidR="009E0CCE" w:rsidRPr="00171C61">
        <w:rPr>
          <w:rFonts w:ascii="Arial" w:hAnsi="Arial" w:cs="Arial"/>
        </w:rPr>
        <w:t xml:space="preserve">and/or economically </w:t>
      </w:r>
      <w:r w:rsidR="005B3436" w:rsidRPr="00171C61">
        <w:rPr>
          <w:rFonts w:ascii="Arial" w:hAnsi="Arial" w:cs="Arial"/>
        </w:rPr>
        <w:t>at-risk and</w:t>
      </w:r>
      <w:r w:rsidRPr="00171C61">
        <w:rPr>
          <w:rFonts w:ascii="Arial" w:hAnsi="Arial" w:cs="Arial"/>
        </w:rPr>
        <w:t xml:space="preserve">/or </w:t>
      </w:r>
      <w:r w:rsidR="005B3436" w:rsidRPr="00171C61">
        <w:rPr>
          <w:rFonts w:ascii="Arial" w:hAnsi="Arial" w:cs="Arial"/>
        </w:rPr>
        <w:t xml:space="preserve">under-represented </w:t>
      </w:r>
      <w:r w:rsidRPr="00171C61">
        <w:rPr>
          <w:rFonts w:ascii="Arial" w:hAnsi="Arial" w:cs="Arial"/>
        </w:rPr>
        <w:t xml:space="preserve">in post-secondary education </w:t>
      </w:r>
      <w:r w:rsidR="005B3436" w:rsidRPr="00171C61">
        <w:rPr>
          <w:rFonts w:ascii="Arial" w:hAnsi="Arial" w:cs="Arial"/>
        </w:rPr>
        <w:t>for enrollment</w:t>
      </w:r>
      <w:r w:rsidR="00164DF2">
        <w:rPr>
          <w:rFonts w:ascii="Arial" w:hAnsi="Arial" w:cs="Arial"/>
        </w:rPr>
        <w:t>.</w:t>
      </w:r>
    </w:p>
    <w:p w14:paraId="0E512B7B" w14:textId="58325DE4" w:rsidR="00F95660" w:rsidRPr="00DA740D" w:rsidRDefault="005B3436"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Identifying </w:t>
      </w:r>
      <w:r w:rsidR="00F95660">
        <w:rPr>
          <w:rFonts w:ascii="Arial" w:hAnsi="Arial" w:cs="Arial"/>
        </w:rPr>
        <w:t>key leadership personnel with decision-making responsibility to identify resources and resolve any issues that hamper full implementation of the NYS P-TECH 9-14 model</w:t>
      </w:r>
      <w:r w:rsidR="00EF211E">
        <w:rPr>
          <w:rFonts w:ascii="Arial" w:hAnsi="Arial" w:cs="Arial"/>
        </w:rPr>
        <w:t>;</w:t>
      </w:r>
    </w:p>
    <w:p w14:paraId="5AFDBA6A" w14:textId="77777777" w:rsidR="005B3436" w:rsidRPr="00ED2FFA" w:rsidRDefault="00F95660"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w:t>
      </w:r>
      <w:r w:rsidR="005B3436" w:rsidRPr="00ED2FFA">
        <w:rPr>
          <w:rFonts w:ascii="Arial" w:hAnsi="Arial" w:cs="Arial"/>
        </w:rPr>
        <w:t xml:space="preserve">potential school leaders who have demonstrated the ability to drive exceptional student outcomes; are dedicated to working with under-served </w:t>
      </w:r>
      <w:r w:rsidR="005B3436" w:rsidRPr="00ED2FFA">
        <w:rPr>
          <w:rFonts w:ascii="Arial" w:hAnsi="Arial" w:cs="Arial"/>
        </w:rPr>
        <w:lastRenderedPageBreak/>
        <w:t>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52E56D93" w14:textId="77777777" w:rsidR="005B3436" w:rsidRPr="00ED2FFA" w:rsidRDefault="005B3436" w:rsidP="00085D7F">
      <w:pPr>
        <w:numPr>
          <w:ilvl w:val="0"/>
          <w:numId w:val="1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6A97020" w14:textId="77777777" w:rsidR="005B3436" w:rsidRPr="00ED2FFA" w:rsidRDefault="005B3436" w:rsidP="00085D7F">
      <w:pPr>
        <w:numPr>
          <w:ilvl w:val="0"/>
          <w:numId w:val="1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D3F5FA7" w14:textId="77777777" w:rsidR="005B3436" w:rsidRPr="00ED2FFA" w:rsidRDefault="005B3436" w:rsidP="00085D7F">
      <w:pPr>
        <w:numPr>
          <w:ilvl w:val="0"/>
          <w:numId w:val="1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Introducing the career and industry focus for all students beginning on the first day of 9th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w:t>
      </w:r>
      <w:r w:rsidR="00E97476" w:rsidRPr="00ED2FFA">
        <w:rPr>
          <w:rFonts w:ascii="Arial" w:hAnsi="Arial" w:cs="Arial"/>
        </w:rPr>
        <w:t>etc.</w:t>
      </w:r>
      <w:r w:rsidRPr="00ED2FFA">
        <w:rPr>
          <w:rFonts w:ascii="Arial" w:hAnsi="Arial" w:cs="Arial"/>
        </w:rPr>
        <w:t>;</w:t>
      </w:r>
    </w:p>
    <w:p w14:paraId="33457651" w14:textId="77777777" w:rsidR="005B3436" w:rsidRPr="00ED2FFA" w:rsidRDefault="005B3436" w:rsidP="00085D7F">
      <w:pPr>
        <w:numPr>
          <w:ilvl w:val="0"/>
          <w:numId w:val="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0B7C0A" w:rsidRPr="00ED2FFA">
        <w:rPr>
          <w:rFonts w:ascii="Arial" w:hAnsi="Arial" w:cs="Arial"/>
        </w:rPr>
        <w:t>six-year</w:t>
      </w:r>
      <w:r w:rsidRPr="00ED2FFA">
        <w:rPr>
          <w:rFonts w:ascii="Arial" w:hAnsi="Arial" w:cs="Arial"/>
        </w:rPr>
        <w:t xml:space="preserve"> program successfully;</w:t>
      </w:r>
    </w:p>
    <w:p w14:paraId="0AD8C397"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Preparing students for college-level coursework, so remedial coursework at the post-secondary level is not necessary</w:t>
      </w:r>
      <w:r w:rsidR="008C30BA">
        <w:rPr>
          <w:rFonts w:ascii="Arial" w:hAnsi="Arial" w:cs="Arial"/>
        </w:rPr>
        <w:t xml:space="preserve">.  </w:t>
      </w:r>
      <w:r w:rsidR="00EC1661">
        <w:rPr>
          <w:rFonts w:ascii="Arial" w:hAnsi="Arial" w:cs="Arial"/>
        </w:rPr>
        <w:t>R</w:t>
      </w:r>
      <w:r w:rsidR="008C30BA">
        <w:rPr>
          <w:rFonts w:ascii="Arial" w:hAnsi="Arial" w:cs="Arial"/>
        </w:rPr>
        <w:t>edesign</w:t>
      </w:r>
      <w:r w:rsidR="00EC1661">
        <w:rPr>
          <w:rFonts w:ascii="Arial" w:hAnsi="Arial" w:cs="Arial"/>
        </w:rPr>
        <w:t xml:space="preserve">ing high school courses and providing professional development for faculty to </w:t>
      </w:r>
      <w:r w:rsidR="008C30BA">
        <w:rPr>
          <w:rFonts w:ascii="Arial" w:hAnsi="Arial" w:cs="Arial"/>
        </w:rPr>
        <w:t>address the needs of students who complete initial coursework without meeting the college-ready benchmark</w:t>
      </w:r>
      <w:r w:rsidRPr="00ED2FFA">
        <w:rPr>
          <w:rFonts w:ascii="Arial" w:hAnsi="Arial" w:cs="Arial"/>
        </w:rPr>
        <w:t>;</w:t>
      </w:r>
    </w:p>
    <w:p w14:paraId="38D43A3E"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40CB33D1" w14:textId="77777777" w:rsidR="005B3436" w:rsidRPr="00ED2FFA" w:rsidRDefault="005B3436" w:rsidP="00085D7F">
      <w:pPr>
        <w:numPr>
          <w:ilvl w:val="0"/>
          <w:numId w:val="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w:t>
      </w:r>
      <w:r w:rsidR="0060741B">
        <w:rPr>
          <w:rFonts w:ascii="Arial" w:hAnsi="Arial" w:cs="Arial"/>
        </w:rPr>
        <w:t xml:space="preserve">(Please note: Students participating in the NYS P-TECH Program will </w:t>
      </w:r>
      <w:r w:rsidR="0060741B" w:rsidRPr="004D68C7">
        <w:rPr>
          <w:rFonts w:ascii="Arial" w:hAnsi="Arial" w:cs="Arial"/>
          <w:b/>
        </w:rPr>
        <w:t>NOT</w:t>
      </w:r>
      <w:r w:rsidR="0060741B">
        <w:rPr>
          <w:rFonts w:ascii="Arial" w:hAnsi="Arial" w:cs="Arial"/>
        </w:rPr>
        <w:t xml:space="preserve"> be </w:t>
      </w:r>
      <w:r w:rsidR="0023481F">
        <w:rPr>
          <w:rFonts w:ascii="Arial" w:hAnsi="Arial" w:cs="Arial"/>
        </w:rPr>
        <w:t>eligible</w:t>
      </w:r>
      <w:r w:rsidR="0060741B">
        <w:rPr>
          <w:rFonts w:ascii="Arial" w:hAnsi="Arial" w:cs="Arial"/>
        </w:rPr>
        <w:t xml:space="preserve"> for TAP or Pell as they will </w:t>
      </w:r>
      <w:r w:rsidR="0023481F">
        <w:rPr>
          <w:rFonts w:ascii="Arial" w:hAnsi="Arial" w:cs="Arial"/>
        </w:rPr>
        <w:t xml:space="preserve">remain on their high school registers for the full-six years of the program [or until they complete the requirements for both the high school diploma and the AAS degree]).  </w:t>
      </w:r>
    </w:p>
    <w:p w14:paraId="4E8FA3D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778DD49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lastRenderedPageBreak/>
        <w:t>Higher Education:  Essential responsibilities of higher education partners include:</w:t>
      </w:r>
    </w:p>
    <w:p w14:paraId="17224C8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19DE813B" w14:textId="77777777" w:rsidR="005B3436" w:rsidRPr="00DA740D" w:rsidRDefault="005B3436"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K-12 and business/employer partners and any other community partners;</w:t>
      </w:r>
    </w:p>
    <w:p w14:paraId="08107207" w14:textId="77777777" w:rsidR="00F95660" w:rsidRPr="0028469B" w:rsidRDefault="00F95660" w:rsidP="00F95660">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79F335DB" w14:textId="4C0ABB84" w:rsidR="00827F81" w:rsidRPr="00ED2FFA" w:rsidRDefault="00827F81"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the AAS degree </w:t>
      </w:r>
      <w:r w:rsidRPr="00ED2FFA">
        <w:rPr>
          <w:rFonts w:ascii="Arial" w:hAnsi="Arial" w:cs="Arial"/>
        </w:rPr>
        <w:t>(or the two-year degree that is the industry standard for the targeted jobs)</w:t>
      </w:r>
      <w:r>
        <w:rPr>
          <w:rFonts w:ascii="Arial" w:hAnsi="Arial" w:cs="Arial"/>
        </w:rPr>
        <w:t xml:space="preserve"> that meets the skills needs of partner employers, prepares students for an entry-level job with a middle</w:t>
      </w:r>
      <w:r w:rsidR="005B0421">
        <w:rPr>
          <w:rFonts w:ascii="Arial" w:hAnsi="Arial" w:cs="Arial"/>
        </w:rPr>
        <w:t>-</w:t>
      </w:r>
      <w:r>
        <w:rPr>
          <w:rFonts w:ascii="Arial" w:hAnsi="Arial" w:cs="Arial"/>
        </w:rPr>
        <w:t>class salary, and offers the best career preparation.  The AAS degree</w:t>
      </w:r>
      <w:r w:rsidR="001A4930">
        <w:rPr>
          <w:rFonts w:ascii="Arial" w:hAnsi="Arial" w:cs="Arial"/>
        </w:rPr>
        <w:t xml:space="preserve"> </w:t>
      </w:r>
      <w:r w:rsidR="00BF7127">
        <w:rPr>
          <w:rFonts w:ascii="Arial" w:hAnsi="Arial" w:cs="Arial"/>
        </w:rPr>
        <w:t>(</w:t>
      </w:r>
      <w:r w:rsidR="001A4930" w:rsidRPr="001A4930">
        <w:rPr>
          <w:rFonts w:ascii="Arial" w:hAnsi="Arial" w:cs="Arial"/>
        </w:rPr>
        <w:t>or the two-year degree that is the industry standard for the targeted jobs)</w:t>
      </w:r>
      <w:r w:rsidR="001A4930" w:rsidRPr="00ED2FFA">
        <w:rPr>
          <w:rFonts w:ascii="Arial" w:hAnsi="Arial" w:cs="Arial"/>
        </w:rPr>
        <w:t xml:space="preserve"> </w:t>
      </w:r>
      <w:r>
        <w:rPr>
          <w:rFonts w:ascii="Arial" w:hAnsi="Arial" w:cs="Arial"/>
        </w:rPr>
        <w:t>should be sufficient to quali</w:t>
      </w:r>
      <w:r w:rsidR="001A4930">
        <w:rPr>
          <w:rFonts w:ascii="Arial" w:hAnsi="Arial" w:cs="Arial"/>
        </w:rPr>
        <w:t>f</w:t>
      </w:r>
      <w:r>
        <w:rPr>
          <w:rFonts w:ascii="Arial" w:hAnsi="Arial" w:cs="Arial"/>
        </w:rPr>
        <w:t>y students for target jobs without further education while providing students with college credits that can be readily transferred if they choose to pursue additional degrees.</w:t>
      </w:r>
    </w:p>
    <w:p w14:paraId="0265FF0F" w14:textId="52C89403" w:rsidR="005B3436" w:rsidRPr="00ED2FFA" w:rsidRDefault="005B3436" w:rsidP="001A4930">
      <w:pPr>
        <w:numPr>
          <w:ilvl w:val="0"/>
          <w:numId w:val="2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w:t>
      </w:r>
      <w:r w:rsidR="001A4930">
        <w:rPr>
          <w:rFonts w:ascii="Arial" w:hAnsi="Arial" w:cs="Arial"/>
        </w:rPr>
        <w:t xml:space="preserve"> </w:t>
      </w:r>
      <w:r w:rsidR="00BF7127">
        <w:rPr>
          <w:rFonts w:ascii="Arial" w:hAnsi="Arial" w:cs="Arial"/>
        </w:rPr>
        <w:t>(</w:t>
      </w:r>
      <w:r w:rsidR="001A4930" w:rsidRPr="001A4930">
        <w:rPr>
          <w:rFonts w:ascii="Arial" w:hAnsi="Arial" w:cs="Arial"/>
        </w:rPr>
        <w:t xml:space="preserve">or the two-year degree that is the industry standard for the targeted </w:t>
      </w:r>
      <w:r w:rsidR="00DA503F" w:rsidRPr="001A4930">
        <w:rPr>
          <w:rFonts w:ascii="Arial" w:hAnsi="Arial" w:cs="Arial"/>
        </w:rPr>
        <w:t>jobs)</w:t>
      </w:r>
      <w:r w:rsidR="00DA503F" w:rsidRPr="00ED2FFA">
        <w:rPr>
          <w:rFonts w:ascii="Arial" w:hAnsi="Arial" w:cs="Arial"/>
        </w:rPr>
        <w:t xml:space="preserve"> within</w:t>
      </w:r>
      <w:r w:rsidRPr="00ED2FFA">
        <w:rPr>
          <w:rFonts w:ascii="Arial" w:hAnsi="Arial" w:cs="Arial"/>
        </w:rPr>
        <w:t xml:space="preserve"> six years of beginning the NYS P-TECH program;</w:t>
      </w:r>
    </w:p>
    <w:p w14:paraId="1DF69687" w14:textId="77777777" w:rsidR="005B3436" w:rsidRPr="00ED2FFA" w:rsidRDefault="005B3436" w:rsidP="00085D7F">
      <w:pPr>
        <w:numPr>
          <w:ilvl w:val="0"/>
          <w:numId w:val="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7F975BD" w14:textId="77777777" w:rsidR="005B3436" w:rsidRPr="00ED2FFA" w:rsidRDefault="005B3436" w:rsidP="00085D7F">
      <w:pPr>
        <w:numPr>
          <w:ilvl w:val="0"/>
          <w:numId w:val="2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5826A315" w14:textId="77777777" w:rsidR="005B3436" w:rsidRPr="00ED2FFA" w:rsidRDefault="005B3436" w:rsidP="00085D7F">
      <w:pPr>
        <w:numPr>
          <w:ilvl w:val="0"/>
          <w:numId w:val="2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r w:rsidR="008C30BA">
        <w:rPr>
          <w:rFonts w:ascii="Arial" w:hAnsi="Arial" w:cs="Arial"/>
        </w:rPr>
        <w:t xml:space="preserve"> and reviewing placement criteria to ensure relevance to student success</w:t>
      </w:r>
      <w:r w:rsidRPr="00ED2FFA">
        <w:rPr>
          <w:rFonts w:ascii="Arial" w:hAnsi="Arial" w:cs="Arial"/>
        </w:rPr>
        <w:t>;</w:t>
      </w:r>
    </w:p>
    <w:p w14:paraId="5D4B4B26" w14:textId="7893EECE" w:rsidR="005B3436" w:rsidRPr="00ED2FFA" w:rsidRDefault="005B3436" w:rsidP="00085D7F">
      <w:pPr>
        <w:numPr>
          <w:ilvl w:val="0"/>
          <w:numId w:val="2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Collaborating with high school faculty to develop </w:t>
      </w:r>
      <w:r w:rsidR="00985E16">
        <w:rPr>
          <w:rFonts w:ascii="Arial" w:hAnsi="Arial" w:cs="Arial"/>
        </w:rPr>
        <w:t xml:space="preserve">a plan </w:t>
      </w:r>
      <w:r w:rsidRPr="00ED2FFA">
        <w:rPr>
          <w:rFonts w:ascii="Arial" w:hAnsi="Arial" w:cs="Arial"/>
        </w:rPr>
        <w:t>for early diagnosis and</w:t>
      </w:r>
      <w:r w:rsidR="00E61EEE">
        <w:rPr>
          <w:rFonts w:ascii="Arial" w:hAnsi="Arial" w:cs="Arial"/>
        </w:rPr>
        <w:t xml:space="preserve"> </w:t>
      </w:r>
      <w:r w:rsidRPr="00ED2FFA">
        <w:rPr>
          <w:rFonts w:ascii="Arial" w:hAnsi="Arial" w:cs="Arial"/>
        </w:rPr>
        <w:t>interventions for students who require additional academic assistance (Please note: Funds for this program cannot be spent on college remedial coursework; therefore, all high school coursework should prepare students to seamlessly enter college level courses.);</w:t>
      </w:r>
    </w:p>
    <w:p w14:paraId="2C8EC793" w14:textId="77777777" w:rsidR="005B3436" w:rsidRPr="00ED2FFA" w:rsidRDefault="005B3436" w:rsidP="00085D7F">
      <w:pPr>
        <w:numPr>
          <w:ilvl w:val="0"/>
          <w:numId w:val="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7C8B12EA" w14:textId="77777777" w:rsidR="005B3436" w:rsidRPr="00DA740D" w:rsidRDefault="005B3436"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7E6183E7" w14:textId="6E597BF7" w:rsidR="002C77DB" w:rsidRPr="00ED2FFA" w:rsidRDefault="002C77DB"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Establish and maintain a set discounted tuition rate for P</w:t>
      </w:r>
      <w:r w:rsidR="00044D53">
        <w:rPr>
          <w:rFonts w:ascii="Arial" w:eastAsia="Times New Roman" w:hAnsi="Arial" w:cs="Arial"/>
        </w:rPr>
        <w:t>-</w:t>
      </w:r>
      <w:r>
        <w:rPr>
          <w:rFonts w:ascii="Arial" w:eastAsia="Times New Roman" w:hAnsi="Arial" w:cs="Arial"/>
        </w:rPr>
        <w:t>TECH enrolled students</w:t>
      </w:r>
      <w:r w:rsidR="007D756C">
        <w:rPr>
          <w:rFonts w:ascii="Arial" w:eastAsia="Times New Roman" w:hAnsi="Arial" w:cs="Arial"/>
        </w:rPr>
        <w:t>;</w:t>
      </w:r>
    </w:p>
    <w:p w14:paraId="7E0E4082" w14:textId="77777777" w:rsidR="005B3436" w:rsidRPr="00ED2FFA" w:rsidRDefault="005B3436" w:rsidP="00085D7F">
      <w:pPr>
        <w:numPr>
          <w:ilvl w:val="0"/>
          <w:numId w:val="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lastRenderedPageBreak/>
        <w:t xml:space="preserve">Committing to maximize available funding streams (in addition to the State appropriation) and waive or reduce tuition costs per credit to no more than existing “college in the high school” rates (Please note: Students participating in the </w:t>
      </w:r>
      <w:r w:rsidR="000B7C0A">
        <w:rPr>
          <w:rFonts w:ascii="Arial" w:hAnsi="Arial" w:cs="Arial"/>
        </w:rPr>
        <w:t xml:space="preserve">NYS </w:t>
      </w:r>
      <w:r w:rsidRPr="00ED2FFA">
        <w:rPr>
          <w:rFonts w:ascii="Arial" w:hAnsi="Arial" w:cs="Arial"/>
        </w:rPr>
        <w:t>P-TECH Program will NOT be eligible for TAP or Pell); and</w:t>
      </w:r>
    </w:p>
    <w:p w14:paraId="03CDA45B" w14:textId="77777777" w:rsidR="005B3436" w:rsidRPr="00ED2FFA" w:rsidRDefault="005B3436" w:rsidP="00085D7F">
      <w:pPr>
        <w:numPr>
          <w:ilvl w:val="0"/>
          <w:numId w:val="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0326E48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p>
    <w:p w14:paraId="061A65C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3DBFC03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003CDF0D" w14:textId="77777777" w:rsidR="005B3436" w:rsidRPr="00DA740D" w:rsidRDefault="005B3436"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E36FD2" w:rsidRPr="00ED2FFA">
        <w:rPr>
          <w:rFonts w:ascii="Arial" w:hAnsi="Arial" w:cs="Arial"/>
        </w:rPr>
        <w:t>and any</w:t>
      </w:r>
      <w:r w:rsidRPr="00ED2FFA">
        <w:rPr>
          <w:rFonts w:ascii="Arial" w:hAnsi="Arial" w:cs="Arial"/>
        </w:rPr>
        <w:t xml:space="preserve"> other community partners;</w:t>
      </w:r>
    </w:p>
    <w:p w14:paraId="3A45B650" w14:textId="1F48D217" w:rsidR="00F95660" w:rsidRPr="00DA740D" w:rsidRDefault="00F95660"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r w:rsidR="00044D53">
        <w:rPr>
          <w:rFonts w:ascii="Arial" w:hAnsi="Arial" w:cs="Arial"/>
        </w:rPr>
        <w:t>;</w:t>
      </w:r>
    </w:p>
    <w:p w14:paraId="1F6FE492" w14:textId="77777777" w:rsidR="004E69BB" w:rsidRPr="00ED2FFA" w:rsidRDefault="004E69BB"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Identifying specific careers with a favorable job outlook that will sustain and grow local economic development;</w:t>
      </w:r>
    </w:p>
    <w:p w14:paraId="22A07E2C" w14:textId="77777777" w:rsidR="005B3436" w:rsidRPr="00ED2FFA" w:rsidRDefault="005B3436" w:rsidP="00085D7F">
      <w:pPr>
        <w:numPr>
          <w:ilvl w:val="0"/>
          <w:numId w:val="3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02151C41" w14:textId="77777777" w:rsidR="005B3436" w:rsidRPr="00ED2FFA" w:rsidRDefault="005B3436" w:rsidP="00085D7F">
      <w:pPr>
        <w:numPr>
          <w:ilvl w:val="0"/>
          <w:numId w:val="3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7EE99AEA" w14:textId="77777777" w:rsidR="00DF03A6" w:rsidRPr="00DA740D" w:rsidRDefault="005B3436" w:rsidP="00085D7F">
      <w:pPr>
        <w:numPr>
          <w:ilvl w:val="0"/>
          <w:numId w:val="3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the K-</w:t>
      </w:r>
      <w:r w:rsidR="00E36FD2" w:rsidRPr="00ED2FFA">
        <w:rPr>
          <w:rFonts w:ascii="Arial" w:hAnsi="Arial" w:cs="Arial"/>
        </w:rPr>
        <w:t>12 and</w:t>
      </w:r>
      <w:r w:rsidRPr="00ED2FFA">
        <w:rPr>
          <w:rFonts w:ascii="Arial" w:hAnsi="Arial" w:cs="Arial"/>
        </w:rPr>
        <w:t xml:space="preserve"> higher education partners to identify the post-secondary </w:t>
      </w:r>
      <w:r w:rsidR="0039026A"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w:t>
      </w:r>
    </w:p>
    <w:p w14:paraId="62E8F0C7" w14:textId="79F5AC90" w:rsidR="005B3436" w:rsidRPr="00DF03A6" w:rsidRDefault="00DF03A6" w:rsidP="00DA740D">
      <w:pPr>
        <w:numPr>
          <w:ilvl w:val="0"/>
          <w:numId w:val="33"/>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r w:rsidR="007D756C">
        <w:rPr>
          <w:rFonts w:ascii="Arial" w:hAnsi="Arial" w:cs="Arial"/>
        </w:rPr>
        <w:t>;</w:t>
      </w:r>
    </w:p>
    <w:p w14:paraId="1D69F71C" w14:textId="77777777" w:rsidR="005B3436" w:rsidRPr="00ED2FFA" w:rsidRDefault="005B3436" w:rsidP="00085D7F">
      <w:pPr>
        <w:numPr>
          <w:ilvl w:val="0"/>
          <w:numId w:val="3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0539A778" w14:textId="77777777" w:rsidR="005B3436" w:rsidRPr="00ED2FFA" w:rsidRDefault="005B3436" w:rsidP="00085D7F">
      <w:pPr>
        <w:numPr>
          <w:ilvl w:val="0"/>
          <w:numId w:val="3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FDA6636" w14:textId="77777777" w:rsidR="005B3436" w:rsidRPr="00ED2FFA" w:rsidRDefault="005B3436" w:rsidP="00085D7F">
      <w:pPr>
        <w:numPr>
          <w:ilvl w:val="0"/>
          <w:numId w:val="3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488FE14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52C1914B" w14:textId="77777777" w:rsidR="002332B1"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lastRenderedPageBreak/>
        <w:t>In addition, all partners must commit to participate in a statewide network of NYS P-TECH schools and to working with colleagues to share expertise and experience on the development of the NYS P-TECH model, as well as pertinent resources, tools and strategies.</w:t>
      </w:r>
    </w:p>
    <w:p w14:paraId="66EFCECC" w14:textId="77777777" w:rsidR="002332B1" w:rsidRDefault="002332B1" w:rsidP="00085D7F">
      <w:pPr>
        <w:pBdr>
          <w:top w:val="none" w:sz="0" w:space="0" w:color="auto"/>
          <w:left w:val="none" w:sz="0" w:space="0" w:color="auto"/>
          <w:bottom w:val="none" w:sz="0" w:space="0" w:color="auto"/>
          <w:right w:val="none" w:sz="0" w:space="0" w:color="auto"/>
        </w:pBdr>
        <w:spacing w:line="276" w:lineRule="auto"/>
        <w:rPr>
          <w:rFonts w:ascii="Arial"/>
        </w:rPr>
      </w:pPr>
    </w:p>
    <w:p w14:paraId="7F98E682" w14:textId="77777777" w:rsidR="00E4458B" w:rsidRPr="00795F97" w:rsidRDefault="00E4458B" w:rsidP="00DA740D">
      <w:pPr>
        <w:pBdr>
          <w:top w:val="none" w:sz="0" w:space="0" w:color="auto"/>
          <w:left w:val="none" w:sz="0" w:space="0" w:color="auto"/>
          <w:bottom w:val="none" w:sz="0" w:space="0" w:color="auto"/>
          <w:right w:val="none" w:sz="0" w:space="0" w:color="auto"/>
        </w:pBdr>
        <w:spacing w:line="276" w:lineRule="auto"/>
      </w:pPr>
    </w:p>
    <w:p w14:paraId="27D00D0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BB5355">
        <w:rPr>
          <w:rFonts w:ascii="Arial Bold"/>
          <w:u w:val="single"/>
        </w:rPr>
        <w:t>Statewide Implementation</w:t>
      </w:r>
    </w:p>
    <w:p w14:paraId="73908C7F"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 xml:space="preserve">Awards will be </w:t>
      </w:r>
      <w:r w:rsidR="00453901">
        <w:rPr>
          <w:rFonts w:ascii="Arial"/>
        </w:rPr>
        <w:t>made</w:t>
      </w:r>
      <w:r w:rsidR="00453901" w:rsidRPr="00ED2FFA">
        <w:rPr>
          <w:rFonts w:ascii="Arial"/>
        </w:rPr>
        <w:t xml:space="preserve"> </w:t>
      </w:r>
      <w:r w:rsidRPr="00ED2FFA">
        <w:rPr>
          <w:rFonts w:ascii="Arial"/>
        </w:rPr>
        <w:t>as follows:</w:t>
      </w:r>
    </w:p>
    <w:p w14:paraId="0B6AE4DE" w14:textId="77777777" w:rsidR="00E8526B"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rPr>
      </w:pPr>
      <w:bookmarkStart w:id="9" w:name="_Hlk489370903"/>
      <w:r w:rsidRPr="00A60D8D">
        <w:rPr>
          <w:rFonts w:ascii="Arial"/>
        </w:rPr>
        <w:t xml:space="preserve">Up to a total of </w:t>
      </w:r>
      <w:r w:rsidR="000548E4" w:rsidRPr="00BB5355">
        <w:rPr>
          <w:rFonts w:ascii="Arial"/>
        </w:rPr>
        <w:t>eight</w:t>
      </w:r>
      <w:r w:rsidR="000B7C0A" w:rsidRPr="0092550B">
        <w:rPr>
          <w:rFonts w:ascii="Arial"/>
        </w:rPr>
        <w:t xml:space="preserve"> (</w:t>
      </w:r>
      <w:r w:rsidR="00191C82" w:rsidRPr="0092550B">
        <w:rPr>
          <w:rFonts w:ascii="Arial"/>
        </w:rPr>
        <w:t>8</w:t>
      </w:r>
      <w:r w:rsidR="000B7C0A" w:rsidRPr="0092550B">
        <w:rPr>
          <w:rFonts w:ascii="Arial"/>
        </w:rPr>
        <w:t xml:space="preserve">) </w:t>
      </w:r>
      <w:r w:rsidRPr="0092550B">
        <w:rPr>
          <w:rFonts w:ascii="Arial"/>
        </w:rPr>
        <w:t>awards</w:t>
      </w:r>
      <w:r w:rsidRPr="00BB5355">
        <w:rPr>
          <w:rFonts w:ascii="Arial"/>
        </w:rPr>
        <w:t xml:space="preserve"> </w:t>
      </w:r>
      <w:r w:rsidRPr="00A60D8D">
        <w:rPr>
          <w:rFonts w:ascii="Arial"/>
        </w:rPr>
        <w:t>will be made to eligible partnerships.</w:t>
      </w:r>
    </w:p>
    <w:p w14:paraId="1EDACE86" w14:textId="77777777" w:rsidR="00270C79"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A60D8D">
        <w:rPr>
          <w:rFonts w:ascii="Arial"/>
        </w:rPr>
        <w:t>Awards will be made to the highest scoring partnership</w:t>
      </w:r>
      <w:r w:rsidR="0018583E" w:rsidRPr="00A60D8D">
        <w:rPr>
          <w:rFonts w:ascii="Arial"/>
        </w:rPr>
        <w:t>s</w:t>
      </w:r>
      <w:r w:rsidRPr="00A60D8D">
        <w:rPr>
          <w:rFonts w:ascii="Arial"/>
        </w:rPr>
        <w:t xml:space="preserve"> that meet the minimum scoring threshold until a </w:t>
      </w:r>
      <w:r w:rsidRPr="0092550B">
        <w:rPr>
          <w:rFonts w:ascii="Arial"/>
        </w:rPr>
        <w:t xml:space="preserve">maximum of </w:t>
      </w:r>
      <w:r w:rsidR="000548E4" w:rsidRPr="00BB5355">
        <w:rPr>
          <w:rFonts w:ascii="Arial"/>
        </w:rPr>
        <w:t>eight</w:t>
      </w:r>
      <w:r w:rsidR="001D60F9" w:rsidRPr="0092550B">
        <w:rPr>
          <w:rFonts w:ascii="Arial"/>
        </w:rPr>
        <w:t xml:space="preserve"> (</w:t>
      </w:r>
      <w:r w:rsidR="00191C82" w:rsidRPr="0092550B">
        <w:rPr>
          <w:rFonts w:ascii="Arial"/>
        </w:rPr>
        <w:t>8</w:t>
      </w:r>
      <w:r w:rsidR="001D60F9" w:rsidRPr="0092550B">
        <w:rPr>
          <w:rFonts w:ascii="Arial"/>
        </w:rPr>
        <w:t>)</w:t>
      </w:r>
      <w:r w:rsidRPr="0092550B">
        <w:rPr>
          <w:rFonts w:ascii="Arial"/>
        </w:rPr>
        <w:t xml:space="preserve"> awards</w:t>
      </w:r>
      <w:r w:rsidRPr="00A60D8D">
        <w:rPr>
          <w:rFonts w:ascii="Arial"/>
        </w:rPr>
        <w:t xml:space="preserve"> have been made or until there are no fundable applications remaining.</w:t>
      </w:r>
    </w:p>
    <w:bookmarkEnd w:id="9"/>
    <w:p w14:paraId="4B31B52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CFFAE80" w14:textId="77777777" w:rsidR="005B3436" w:rsidRPr="00976098"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r w:rsidRPr="00976098">
        <w:rPr>
          <w:rFonts w:ascii="Arial Bold"/>
          <w:u w:val="single"/>
        </w:rPr>
        <w:t>NYSED Consortium Policy for State and Federal Discretionary Grant Programs:</w:t>
      </w:r>
    </w:p>
    <w:p w14:paraId="07D63EB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t> </w:t>
      </w:r>
      <w:r w:rsidRPr="00ED2FFA">
        <w:rPr>
          <w:rFonts w:ascii="Arial"/>
        </w:rPr>
        <w:t>The partnership or consortium must meet the following requirements:</w:t>
      </w:r>
    </w:p>
    <w:p w14:paraId="4130C0A2" w14:textId="4F34FA08"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grant will be prepared in the name of the applicant agency/fiscal agent school district</w:t>
      </w:r>
      <w:r w:rsidR="00B70988">
        <w:rPr>
          <w:rFonts w:ascii="Arial"/>
        </w:rPr>
        <w:t xml:space="preserve"> or BOCES</w:t>
      </w:r>
      <w:r w:rsidRPr="00ED2FFA">
        <w:rPr>
          <w:rFonts w:ascii="Arial"/>
        </w:rPr>
        <w:t xml:space="preserve">, not the partnership/consortium, since the group is not a legal entity. </w:t>
      </w:r>
    </w:p>
    <w:p w14:paraId="065ACBA4"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All partners must meet the following requirements:</w:t>
      </w:r>
    </w:p>
    <w:p w14:paraId="6442FC50" w14:textId="47B0832A"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agree to all of the responsibilities listed under the Responsibilities of Partners section</w:t>
      </w:r>
      <w:r w:rsidR="00421CEB">
        <w:rPr>
          <w:rFonts w:ascii="Arial"/>
        </w:rPr>
        <w:t>;</w:t>
      </w:r>
    </w:p>
    <w:p w14:paraId="78D66991" w14:textId="2BD9D13C"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sign an agreement with the fiscal agent that specifically outlines all services each partner agrees to provide and for</w:t>
      </w:r>
      <w:r w:rsidR="00FC1726">
        <w:rPr>
          <w:rFonts w:ascii="Arial"/>
        </w:rPr>
        <w:t xml:space="preserve"> the entire </w:t>
      </w:r>
      <w:r w:rsidR="00185892">
        <w:rPr>
          <w:rFonts w:ascii="Arial"/>
        </w:rPr>
        <w:t xml:space="preserve">seven (7) year grant period </w:t>
      </w:r>
      <w:r w:rsidRPr="00ED2FFA">
        <w:rPr>
          <w:rFonts w:ascii="Arial"/>
        </w:rPr>
        <w:t xml:space="preserve">those services will be provided; </w:t>
      </w:r>
      <w:r w:rsidR="00421CEB">
        <w:rPr>
          <w:rFonts w:ascii="Arial"/>
        </w:rPr>
        <w:t>and</w:t>
      </w:r>
    </w:p>
    <w:p w14:paraId="549CDE14" w14:textId="77777777" w:rsidR="005B3436" w:rsidRPr="00ED2FFA" w:rsidRDefault="005B3436" w:rsidP="00085D7F">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active member of the partnership/consortium.</w:t>
      </w:r>
    </w:p>
    <w:p w14:paraId="21008F97"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The applicant agency/fiscal agent must meet the following requirements: </w:t>
      </w:r>
    </w:p>
    <w:p w14:paraId="2D916408" w14:textId="77777777" w:rsidR="005B3436" w:rsidRPr="00ED2FFA" w:rsidRDefault="005B3436"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eligible grant recipient as defined by the procurement;</w:t>
      </w:r>
      <w:r w:rsidRPr="00ED2FFA">
        <w:t> </w:t>
      </w:r>
      <w:r w:rsidRPr="00ED2FFA">
        <w:t xml:space="preserve"> </w:t>
      </w:r>
    </w:p>
    <w:p w14:paraId="3DB74805"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 xml:space="preserve">Must receive and administer the grant funds and submit the required reports to account for the use of grant funds; </w:t>
      </w:r>
    </w:p>
    <w:p w14:paraId="3B52BBBD"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Cannot act as a flow-through for grant funds to pass to other recipients</w:t>
      </w:r>
      <w:r w:rsidR="00416FEF" w:rsidRPr="00ED2FFA">
        <w:rPr>
          <w:rFonts w:ascii="Arial"/>
        </w:rPr>
        <w:t xml:space="preserve">. The fiscal agent must provide a minimum of </w:t>
      </w:r>
      <w:r w:rsidR="00AC0C2A" w:rsidRPr="00ED2FFA">
        <w:rPr>
          <w:rFonts w:ascii="Arial"/>
        </w:rPr>
        <w:t>20</w:t>
      </w:r>
      <w:r w:rsidR="00416FEF" w:rsidRPr="00ED2FFA">
        <w:rPr>
          <w:rFonts w:ascii="Arial"/>
        </w:rPr>
        <w:t>% of the direct services supported by this grant, as reflected in the budget</w:t>
      </w:r>
      <w:r w:rsidRPr="00ED2FFA">
        <w:rPr>
          <w:rFonts w:ascii="Arial"/>
        </w:rPr>
        <w:t>;</w:t>
      </w:r>
      <w:r w:rsidRPr="00ED2FFA">
        <w:t> </w:t>
      </w:r>
      <w:r w:rsidRPr="00ED2FFA">
        <w:t xml:space="preserve"> </w:t>
      </w:r>
    </w:p>
    <w:p w14:paraId="6FF905EB" w14:textId="77777777" w:rsidR="005B3436" w:rsidRPr="00ED2FFA" w:rsidRDefault="005B3436" w:rsidP="00C80A44">
      <w:pPr>
        <w:numPr>
          <w:ilvl w:val="1"/>
          <w:numId w:val="40"/>
        </w:numPr>
        <w:pBdr>
          <w:top w:val="none" w:sz="0" w:space="0" w:color="auto"/>
          <w:left w:val="none" w:sz="0" w:space="0" w:color="auto"/>
          <w:bottom w:val="none" w:sz="0" w:space="0" w:color="auto"/>
          <w:right w:val="none" w:sz="0" w:space="0" w:color="auto"/>
        </w:pBdr>
        <w:tabs>
          <w:tab w:val="num" w:pos="1440"/>
        </w:tabs>
        <w:ind w:left="1440" w:hanging="360"/>
        <w:rPr>
          <w:rFonts w:ascii="Arial" w:eastAsia="Times New Roman" w:hAnsi="Arial" w:cs="Arial"/>
        </w:rPr>
      </w:pPr>
      <w:r w:rsidRPr="00ED2FFA">
        <w:rPr>
          <w:rFonts w:ascii="Arial"/>
        </w:rPr>
        <w:lastRenderedPageBreak/>
        <w:t>Is PROHIBITED from sub</w:t>
      </w:r>
      <w:r w:rsidR="00106913">
        <w:rPr>
          <w:rFonts w:ascii="Arial"/>
        </w:rPr>
        <w:t>-</w:t>
      </w:r>
      <w:r w:rsidRPr="00ED2FFA">
        <w:rPr>
          <w:rFonts w:ascii="Arial"/>
        </w:rPr>
        <w:t>granting funds to other recipients.</w:t>
      </w:r>
      <w:r w:rsidRPr="00ED2FFA">
        <w:t> </w:t>
      </w:r>
      <w:r w:rsidRPr="00ED2FFA">
        <w:t xml:space="preserve"> </w:t>
      </w:r>
      <w:r w:rsidRPr="00ED2FFA">
        <w:rPr>
          <w:rFonts w:ascii="Arial"/>
        </w:rPr>
        <w:t xml:space="preserve">The fiscal agent is permitted to contract for services with other consortium partners or consultants to provide services that the fiscal agent cannot provide itself; and </w:t>
      </w:r>
    </w:p>
    <w:p w14:paraId="3F64F46B" w14:textId="77777777" w:rsidR="005B3436" w:rsidRPr="00ED2FFA" w:rsidRDefault="00217E31"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responsible for the performance of any services provided through funds awarded under this grant by the partners, consultants, or other organizations.</w:t>
      </w:r>
    </w:p>
    <w:p w14:paraId="1F01840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3FF790F9" w14:textId="701FBC30" w:rsidR="000C7F75" w:rsidRPr="00795F97" w:rsidRDefault="005B3436" w:rsidP="000C7F75">
      <w:pPr>
        <w:pBdr>
          <w:top w:val="none" w:sz="0" w:space="0" w:color="auto"/>
          <w:left w:val="none" w:sz="0" w:space="0" w:color="auto"/>
          <w:bottom w:val="none" w:sz="0" w:space="0" w:color="auto"/>
          <w:right w:val="none" w:sz="0" w:space="0" w:color="auto"/>
        </w:pBdr>
        <w:spacing w:line="276" w:lineRule="auto"/>
        <w:rPr>
          <w:rFonts w:ascii="Arial" w:hAnsi="Arial"/>
        </w:rPr>
      </w:pPr>
      <w:bookmarkStart w:id="10" w:name="_Hlk536612741"/>
      <w:r w:rsidRPr="00BB5355">
        <w:rPr>
          <w:rFonts w:ascii="Arial Bold"/>
          <w:u w:val="single"/>
        </w:rPr>
        <w:t>Project Funding</w:t>
      </w:r>
    </w:p>
    <w:p w14:paraId="5D7FA44E" w14:textId="77777777" w:rsidR="000C7F75" w:rsidRDefault="000C7F75" w:rsidP="000C7F7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4B0AE8E5" w14:textId="647E1A9B" w:rsidR="000C7F75" w:rsidRDefault="005B3436"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B5355">
        <w:rPr>
          <w:rFonts w:ascii="Arial" w:hAnsi="Arial" w:cs="Arial"/>
        </w:rPr>
        <w:t xml:space="preserve">Funds will be distributed based on approved program budgets. </w:t>
      </w:r>
      <w:r w:rsidR="000C7F75" w:rsidRPr="00BB5355">
        <w:rPr>
          <w:rFonts w:ascii="Arial" w:eastAsia="Times New Roman" w:hAnsi="Arial" w:cs="Arial"/>
        </w:rPr>
        <w:t xml:space="preserve">Regarding funding, the basic award is $500,000 - with a bonus of $100,000 for partnering with an in-demand industry partner. </w:t>
      </w:r>
      <w:r w:rsidR="000C7F75">
        <w:rPr>
          <w:rFonts w:ascii="Arial" w:eastAsia="Times New Roman" w:hAnsi="Arial" w:cs="Arial"/>
        </w:rPr>
        <w:t xml:space="preserve">An </w:t>
      </w:r>
      <w:r w:rsidR="000C7F75" w:rsidRPr="00BB5355">
        <w:rPr>
          <w:rFonts w:ascii="Arial" w:eastAsia="Times New Roman" w:hAnsi="Arial" w:cs="Arial"/>
        </w:rPr>
        <w:t>in-demand industry partner</w:t>
      </w:r>
      <w:r w:rsidR="000C7F75">
        <w:rPr>
          <w:rFonts w:ascii="Arial" w:eastAsia="Times New Roman" w:hAnsi="Arial" w:cs="Arial"/>
        </w:rPr>
        <w:t xml:space="preserve"> is defined by the New York State Department of Labor. The specific industries for an in-demand partner are as follows:</w:t>
      </w:r>
    </w:p>
    <w:p w14:paraId="140CB594" w14:textId="340F9E56"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Web Developers</w:t>
      </w:r>
    </w:p>
    <w:p w14:paraId="469EB652" w14:textId="0E4F9A97"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Civil Engineering Technicians</w:t>
      </w:r>
    </w:p>
    <w:p w14:paraId="51C55389" w14:textId="60E9F7A3"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Environmental Science and Protection Technicians</w:t>
      </w:r>
    </w:p>
    <w:p w14:paraId="011269B3"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A6DA5E2" w14:textId="06DE009A" w:rsidR="008751AC" w:rsidRPr="00077D6B" w:rsidRDefault="009E6CDF"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sz w:val="20"/>
        </w:rPr>
      </w:pPr>
      <w:hyperlink r:id="rId15" w:history="1">
        <w:r w:rsidR="00077D6B" w:rsidRPr="00077D6B">
          <w:rPr>
            <w:rStyle w:val="Hyperlink"/>
            <w:rFonts w:ascii="Arial" w:eastAsia="Times New Roman" w:hAnsi="Arial" w:cs="Arial"/>
            <w:sz w:val="20"/>
          </w:rPr>
          <w:t>https://www.labor.ny.gov/stats/reos.asp</w:t>
        </w:r>
      </w:hyperlink>
      <w:r w:rsidR="00077D6B" w:rsidRPr="00077D6B">
        <w:rPr>
          <w:rFonts w:ascii="Arial" w:eastAsia="Times New Roman" w:hAnsi="Arial" w:cs="Arial"/>
          <w:sz w:val="20"/>
        </w:rPr>
        <w:t xml:space="preserve"> </w:t>
      </w:r>
      <w:hyperlink r:id="rId16" w:history="1">
        <w:r w:rsidR="008751AC" w:rsidRPr="00077D6B">
          <w:rPr>
            <w:rStyle w:val="Hyperlink"/>
            <w:rFonts w:ascii="Arial" w:eastAsia="Times New Roman" w:hAnsi="Arial" w:cs="Arial"/>
            <w:sz w:val="20"/>
          </w:rPr>
          <w:t>2016-2026 Statewide Long-Term Occupational Projections</w:t>
        </w:r>
      </w:hyperlink>
    </w:p>
    <w:p w14:paraId="1B81AF3D"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92C77D2"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The fiscal plan below identifies the funding allocation per project during this funding cycle. Note: Funding for Year-1 is $150,000 whether you forgo the planning period or not.</w:t>
      </w:r>
    </w:p>
    <w:p w14:paraId="19FDAA21"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BB9C5DB" w14:textId="22CBFA36" w:rsidR="00C11153" w:rsidRDefault="008751AC"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Below is the chart that represents the funding allocation throughout the funding period:</w:t>
      </w:r>
      <w:bookmarkEnd w:id="10"/>
    </w:p>
    <w:p w14:paraId="064ABB25" w14:textId="77777777" w:rsidR="00077D6B" w:rsidRPr="00077D6B" w:rsidRDefault="00077D6B"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C608FD" w:rsidRPr="004D2A87" w14:paraId="506E131A" w14:textId="77777777" w:rsidTr="00795F97">
        <w:trPr>
          <w:trHeight w:val="1143"/>
        </w:trPr>
        <w:tc>
          <w:tcPr>
            <w:tcW w:w="5000" w:type="pct"/>
            <w:gridSpan w:val="9"/>
            <w:tcMar>
              <w:top w:w="0" w:type="dxa"/>
              <w:left w:w="108" w:type="dxa"/>
              <w:bottom w:w="0" w:type="dxa"/>
              <w:right w:w="108" w:type="dxa"/>
            </w:tcMar>
            <w:vAlign w:val="bottom"/>
            <w:hideMark/>
          </w:tcPr>
          <w:p w14:paraId="26100A76" w14:textId="5E72508F" w:rsidR="00C608FD" w:rsidRPr="004D2A87" w:rsidRDefault="00C608FD" w:rsidP="001B58F3">
            <w:pPr>
              <w:spacing w:line="252" w:lineRule="auto"/>
              <w:jc w:val="center"/>
              <w:rPr>
                <w:rFonts w:hAnsi="Times New Roman" w:cs="Times New Roman"/>
                <w:b/>
                <w:bCs/>
                <w:sz w:val="18"/>
              </w:rPr>
            </w:pPr>
            <w:r w:rsidRPr="004D2A87">
              <w:rPr>
                <w:rFonts w:hAnsi="Times New Roman" w:cs="Times New Roman"/>
                <w:b/>
                <w:bCs/>
                <w:sz w:val="18"/>
              </w:rPr>
              <w:t>P-Tech Cohort 5 Funding Maximums</w:t>
            </w:r>
            <w:r>
              <w:rPr>
                <w:rFonts w:hAnsi="Times New Roman" w:cs="Times New Roman"/>
                <w:b/>
                <w:bCs/>
                <w:sz w:val="18"/>
              </w:rPr>
              <w:t xml:space="preserve"> ($500,000 award </w:t>
            </w:r>
            <w:r w:rsidR="008605F2">
              <w:rPr>
                <w:rFonts w:hAnsi="Times New Roman" w:cs="Times New Roman"/>
                <w:b/>
                <w:bCs/>
                <w:sz w:val="18"/>
              </w:rPr>
              <w:t>maximum)</w:t>
            </w:r>
          </w:p>
        </w:tc>
      </w:tr>
      <w:tr w:rsidR="00C608FD" w:rsidRPr="00DA740D" w14:paraId="1EAAFE3C" w14:textId="77777777" w:rsidTr="006D5E96">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29DFBC2A"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07426A6F" w14:textId="77777777" w:rsidR="00C608FD" w:rsidRPr="00DA740D" w:rsidRDefault="00C608FD" w:rsidP="00C608F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09"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9F9C944"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Total Project Award</w:t>
            </w:r>
          </w:p>
        </w:tc>
      </w:tr>
      <w:tr w:rsidR="00C608FD" w:rsidRPr="00DA740D" w14:paraId="120F3482" w14:textId="77777777" w:rsidTr="00C608F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0E8170B" w14:textId="77777777" w:rsidR="00C608FD" w:rsidRPr="00DA740D" w:rsidRDefault="00C608FD" w:rsidP="00C608FD">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2C8D345" w14:textId="4BA82F7C" w:rsidR="00C608FD" w:rsidRPr="00795F97" w:rsidRDefault="005D1966" w:rsidP="00C608FD">
            <w:pPr>
              <w:jc w:val="center"/>
              <w:rPr>
                <w:rFonts w:hAnsi="Times New Roman"/>
                <w:sz w:val="14"/>
              </w:rPr>
            </w:pPr>
            <w:r>
              <w:rPr>
                <w:rFonts w:hAnsi="Times New Roman"/>
                <w:sz w:val="14"/>
              </w:rPr>
              <w:t>January 2020</w:t>
            </w:r>
            <w:r w:rsidR="00C608FD" w:rsidRPr="00795F97">
              <w:rPr>
                <w:rFonts w:hAnsi="Times New Roman"/>
                <w:sz w:val="14"/>
              </w:rPr>
              <w:t xml:space="preserve"> – June 20</w:t>
            </w:r>
            <w:r w:rsidR="006D5E96" w:rsidRPr="00795F97">
              <w:rPr>
                <w:rFonts w:hAnsi="Times New Roman"/>
                <w:sz w:val="14"/>
              </w:rPr>
              <w:t>20</w:t>
            </w:r>
            <w:r w:rsidR="00C608FD" w:rsidRPr="00795F97">
              <w:rPr>
                <w:rFonts w:hAnsi="Times New Roman"/>
                <w:sz w:val="14"/>
              </w:rPr>
              <w:t xml:space="preserve"> </w:t>
            </w:r>
            <w:r w:rsidR="00746CA2" w:rsidRPr="00E11EAE">
              <w:rPr>
                <w:rFonts w:hAnsi="Times New Roman" w:cs="Times New Roman"/>
                <w:sz w:val="14"/>
              </w:rPr>
              <w:t>(</w:t>
            </w:r>
            <w:r w:rsidR="00C608FD" w:rsidRPr="00795F97">
              <w:rPr>
                <w:rFonts w:hAnsi="Times New Roman"/>
                <w:sz w:val="14"/>
              </w:rPr>
              <w:t>Planning Period</w:t>
            </w:r>
            <w:r w:rsidR="00746CA2" w:rsidRPr="00E11EAE">
              <w:rPr>
                <w:rFonts w:hAnsi="Times New Roman" w:cs="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5DC279" w14:textId="41F5BB6A" w:rsidR="00C608FD" w:rsidRPr="00795F97" w:rsidRDefault="006D5E96" w:rsidP="00C608FD">
            <w:pPr>
              <w:jc w:val="center"/>
              <w:rPr>
                <w:rFonts w:hAnsi="Times New Roman"/>
                <w:sz w:val="14"/>
              </w:rPr>
            </w:pPr>
            <w:r w:rsidRPr="00795F97">
              <w:rPr>
                <w:rFonts w:hAnsi="Times New Roman"/>
                <w:sz w:val="14"/>
              </w:rPr>
              <w:t>2020-21</w:t>
            </w:r>
            <w:r w:rsidR="00C608FD" w:rsidRPr="00795F97">
              <w:rPr>
                <w:rFonts w:hAnsi="Times New Roman"/>
                <w:sz w:val="14"/>
              </w:rPr>
              <w:t xml:space="preserve">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0FA95F1" w14:textId="0B23A61B" w:rsidR="00C608FD" w:rsidRPr="00795F97" w:rsidRDefault="006D5E96" w:rsidP="00C608FD">
            <w:pPr>
              <w:jc w:val="center"/>
              <w:rPr>
                <w:rFonts w:hAnsi="Times New Roman"/>
                <w:sz w:val="14"/>
              </w:rPr>
            </w:pPr>
            <w:r w:rsidRPr="00795F97">
              <w:rPr>
                <w:rFonts w:hAnsi="Times New Roman"/>
                <w:sz w:val="14"/>
              </w:rPr>
              <w:t>2021-22</w:t>
            </w:r>
            <w:r w:rsidR="00C608FD" w:rsidRPr="00795F97">
              <w:rPr>
                <w:rFonts w:hAnsi="Times New Roman"/>
                <w:sz w:val="14"/>
              </w:rPr>
              <w:t xml:space="preserve"> (grades 9 &amp;10)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572460" w14:textId="71A8100E"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22</w:t>
            </w:r>
            <w:r w:rsidRPr="00795F97">
              <w:rPr>
                <w:rFonts w:hAnsi="Times New Roman"/>
                <w:sz w:val="14"/>
              </w:rPr>
              <w:t>-2</w:t>
            </w:r>
            <w:r w:rsidR="006D5E96" w:rsidRPr="00795F97">
              <w:rPr>
                <w:rFonts w:hAnsi="Times New Roman"/>
                <w:sz w:val="14"/>
              </w:rPr>
              <w:t>3</w:t>
            </w:r>
            <w:r w:rsidRPr="00795F97">
              <w:rPr>
                <w:rFonts w:hAnsi="Times New Roman"/>
                <w:sz w:val="14"/>
              </w:rPr>
              <w:t xml:space="preserve"> (grades 9, 10 &amp; 11)</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1B714E" w14:textId="577CD668"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23</w:t>
            </w:r>
            <w:r w:rsidRPr="00795F97">
              <w:rPr>
                <w:rFonts w:hAnsi="Times New Roman"/>
                <w:sz w:val="14"/>
              </w:rPr>
              <w:t>-2</w:t>
            </w:r>
            <w:r w:rsidR="006D5E96" w:rsidRPr="00795F97">
              <w:rPr>
                <w:rFonts w:hAnsi="Times New Roman"/>
                <w:sz w:val="14"/>
              </w:rPr>
              <w:t>4</w:t>
            </w:r>
            <w:r w:rsidRPr="00795F97">
              <w:rPr>
                <w:rFonts w:hAnsi="Times New Roman"/>
                <w:sz w:val="14"/>
              </w:rPr>
              <w:t xml:space="preserve"> (grades 9, 10, 11 &amp; 12)</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D6B5E6" w14:textId="6B3A2E38"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4</w:t>
            </w:r>
            <w:r w:rsidRPr="00795F97">
              <w:rPr>
                <w:rFonts w:hAnsi="Times New Roman"/>
                <w:sz w:val="14"/>
              </w:rPr>
              <w:t>-</w:t>
            </w:r>
            <w:r w:rsidR="006D5E96" w:rsidRPr="00795F97">
              <w:rPr>
                <w:rFonts w:hAnsi="Times New Roman"/>
                <w:sz w:val="14"/>
              </w:rPr>
              <w:t>25</w:t>
            </w:r>
            <w:r w:rsidRPr="00795F97">
              <w:rPr>
                <w:rFonts w:hAnsi="Times New Roman"/>
                <w:sz w:val="14"/>
              </w:rPr>
              <w:t xml:space="preserve"> (grades 9, 10, 11, 12 &amp; 13)</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0CF612" w14:textId="77777777"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5</w:t>
            </w:r>
            <w:r w:rsidRPr="00795F97">
              <w:rPr>
                <w:rFonts w:hAnsi="Times New Roman"/>
                <w:sz w:val="14"/>
              </w:rPr>
              <w:t>-2</w:t>
            </w:r>
            <w:r w:rsidR="006D5E96"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1D48EF40" w14:textId="77777777" w:rsidR="00C608FD" w:rsidRPr="00DA740D" w:rsidRDefault="00C608FD" w:rsidP="00C608FD">
            <w:pPr>
              <w:rPr>
                <w:rFonts w:hAnsi="Times New Roman" w:cs="Times New Roman"/>
                <w:b/>
                <w:bCs/>
                <w:sz w:val="14"/>
              </w:rPr>
            </w:pPr>
          </w:p>
        </w:tc>
      </w:tr>
      <w:tr w:rsidR="00C608FD" w:rsidRPr="00DA740D" w14:paraId="6A28FCD9"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C5E12ED" w14:textId="77777777" w:rsidR="00C608FD" w:rsidRPr="00DA740D" w:rsidRDefault="00C608FD" w:rsidP="00C608F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8F4AC"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F5DF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409A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3CF8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CF87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483D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3635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7DBD3"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00,000</w:t>
            </w:r>
          </w:p>
        </w:tc>
      </w:tr>
      <w:tr w:rsidR="00C608FD" w:rsidRPr="00DA740D" w14:paraId="1FE8AFA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17910CF" w14:textId="77777777" w:rsidR="00C608FD" w:rsidRPr="00DA740D" w:rsidRDefault="00C608FD" w:rsidP="00C608F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6B85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A544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FA82C"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34FF1"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8D9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BC1A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1536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861B1"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7526722"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CA73FF5" w14:textId="77777777" w:rsidR="00C608FD" w:rsidRPr="00DA740D" w:rsidRDefault="00C608FD" w:rsidP="00C608FD">
            <w:pPr>
              <w:jc w:val="center"/>
              <w:rPr>
                <w:rFonts w:hAnsi="Times New Roman" w:cs="Times New Roman"/>
                <w:sz w:val="14"/>
              </w:rPr>
            </w:pPr>
            <w:r w:rsidRPr="00DA740D">
              <w:rPr>
                <w:rFonts w:hAnsi="Times New Roman" w:cs="Times New Roman"/>
                <w:sz w:val="14"/>
              </w:rPr>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D6CD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6A32A"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BE81B6"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2FBE9"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6D67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F3FC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E318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F9E8E"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84E73E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F4B4A03" w14:textId="77777777" w:rsidR="00C608FD" w:rsidRPr="00DA740D" w:rsidRDefault="00C608FD" w:rsidP="00C608F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31395"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30156"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721A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2BC3D"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C4F53"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BCA7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4051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4EC00"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47EB14FB"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4C1055C" w14:textId="77777777" w:rsidR="00C608FD" w:rsidRPr="00DA740D" w:rsidRDefault="00C608FD" w:rsidP="00C608F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78D36"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F134F2"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90A1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42C6E"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95446"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62D2E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0C63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15372"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1BFF0CE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090AF7C" w14:textId="77777777" w:rsidR="00C608FD" w:rsidRPr="00DA740D" w:rsidRDefault="00C608FD" w:rsidP="00C608FD">
            <w:pPr>
              <w:jc w:val="center"/>
              <w:rPr>
                <w:rFonts w:hAnsi="Times New Roman" w:cs="Times New Roman"/>
                <w:sz w:val="14"/>
              </w:rPr>
            </w:pPr>
            <w:r w:rsidRPr="00DA740D">
              <w:rPr>
                <w:rFonts w:hAnsi="Times New Roman" w:cs="Times New Roman"/>
                <w:sz w:val="14"/>
              </w:rPr>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8FAC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91F6D"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7537D"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AD9C5"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1420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F73E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EC2A1"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D8689"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3979419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29F2A00" w14:textId="77777777" w:rsidR="00C608FD" w:rsidRPr="00DA740D" w:rsidRDefault="00C608FD" w:rsidP="00C608F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B164B"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32259"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987C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A8FCC"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B48E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947F9"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AE4D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D2BB"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9DF9EFD"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BD67979" w14:textId="77777777" w:rsidR="00C608FD" w:rsidRPr="00DA740D" w:rsidRDefault="00C608FD" w:rsidP="00C608FD">
            <w:pPr>
              <w:jc w:val="center"/>
              <w:rPr>
                <w:rFonts w:hAnsi="Times New Roman" w:cs="Times New Roman"/>
                <w:sz w:val="14"/>
              </w:rPr>
            </w:pPr>
            <w:r w:rsidRPr="00DA740D">
              <w:rPr>
                <w:rFonts w:hAnsi="Times New Roman" w:cs="Times New Roman"/>
                <w:sz w:val="14"/>
              </w:rPr>
              <w:lastRenderedPageBreak/>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F1090"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B5D0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C7AA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96F6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D347A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113A8"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BF822"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B23F7"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0EF2494" w14:textId="77777777" w:rsidTr="006D5E96">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2E304BC" w14:textId="77777777" w:rsidR="00C608FD" w:rsidRPr="00DA740D" w:rsidRDefault="00C608FD" w:rsidP="00C608F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97C4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2BEA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8482F" w14:textId="77777777" w:rsidR="00C608FD" w:rsidRPr="00DA740D" w:rsidRDefault="00C608FD" w:rsidP="00C608F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60C2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D7FFA" w14:textId="77777777" w:rsidR="00C608FD" w:rsidRPr="00DA740D" w:rsidRDefault="00C608FD" w:rsidP="00C608FD">
            <w:pPr>
              <w:jc w:val="center"/>
              <w:rPr>
                <w:rFonts w:hAnsi="Times New Roman" w:cs="Times New Roman"/>
                <w:sz w:val="14"/>
              </w:rPr>
            </w:pPr>
            <w:r w:rsidRPr="00DA740D">
              <w:rPr>
                <w:rFonts w:hAnsi="Times New Roman" w:cs="Times New Roman"/>
                <w:sz w:val="14"/>
              </w:rPr>
              <w:t>4,</w:t>
            </w:r>
            <w:r w:rsidR="00904DBC">
              <w:rPr>
                <w:rFonts w:hAnsi="Times New Roman" w:cs="Times New Roman"/>
                <w:sz w:val="14"/>
              </w:rPr>
              <w:t>0</w:t>
            </w:r>
            <w:r w:rsidRPr="00DA740D">
              <w:rPr>
                <w:rFonts w:hAnsi="Times New Roman" w:cs="Times New Roman"/>
                <w:sz w:val="14"/>
              </w:rPr>
              <w:t>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34FB2"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52A24"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E960D" w14:textId="77777777" w:rsidR="00C608FD" w:rsidRPr="00DA740D" w:rsidRDefault="00C608FD" w:rsidP="00C608FD">
            <w:pPr>
              <w:rPr>
                <w:rFonts w:hAnsi="Times New Roman" w:cs="Times New Roman"/>
                <w:sz w:val="14"/>
              </w:rPr>
            </w:pPr>
            <w:r w:rsidRPr="00DA740D">
              <w:rPr>
                <w:rFonts w:hAnsi="Times New Roman" w:cs="Times New Roman"/>
                <w:sz w:val="14"/>
              </w:rPr>
              <w:t>        2</w:t>
            </w:r>
            <w:r w:rsidR="00904DBC">
              <w:rPr>
                <w:rFonts w:hAnsi="Times New Roman" w:cs="Times New Roman"/>
                <w:sz w:val="14"/>
              </w:rPr>
              <w:t>1</w:t>
            </w:r>
            <w:r w:rsidRPr="00DA740D">
              <w:rPr>
                <w:rFonts w:hAnsi="Times New Roman" w:cs="Times New Roman"/>
                <w:sz w:val="14"/>
              </w:rPr>
              <w:t>,</w:t>
            </w:r>
            <w:r w:rsidR="00904DBC">
              <w:rPr>
                <w:rFonts w:hAnsi="Times New Roman" w:cs="Times New Roman"/>
                <w:sz w:val="14"/>
              </w:rPr>
              <w:t>6</w:t>
            </w:r>
            <w:r w:rsidRPr="00DA740D">
              <w:rPr>
                <w:rFonts w:hAnsi="Times New Roman" w:cs="Times New Roman"/>
                <w:sz w:val="14"/>
              </w:rPr>
              <w:t xml:space="preserve">00,000 </w:t>
            </w:r>
          </w:p>
        </w:tc>
      </w:tr>
    </w:tbl>
    <w:p w14:paraId="000DC01E" w14:textId="77777777" w:rsidR="000C7F75" w:rsidRPr="00077D6B" w:rsidRDefault="000C7F75" w:rsidP="00077D6B">
      <w:pPr>
        <w:pStyle w:val="NormalWeb"/>
        <w:spacing w:before="0" w:after="0"/>
        <w:rPr>
          <w:rFonts w:ascii="Arial" w:eastAsia="Times New Roman" w:hAnsi="Arial" w:cs="Arial"/>
          <w:sz w:val="16"/>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421CEB" w:rsidRPr="004D2A87" w14:paraId="275AEE11" w14:textId="77777777" w:rsidTr="00795F97">
        <w:trPr>
          <w:trHeight w:val="1008"/>
        </w:trPr>
        <w:tc>
          <w:tcPr>
            <w:tcW w:w="5000" w:type="pct"/>
            <w:gridSpan w:val="9"/>
            <w:tcMar>
              <w:top w:w="0" w:type="dxa"/>
              <w:left w:w="108" w:type="dxa"/>
              <w:bottom w:w="0" w:type="dxa"/>
              <w:right w:w="108" w:type="dxa"/>
            </w:tcMar>
            <w:vAlign w:val="bottom"/>
            <w:hideMark/>
          </w:tcPr>
          <w:p w14:paraId="25E04244" w14:textId="77777777" w:rsidR="009016DF" w:rsidRPr="004D2A87" w:rsidRDefault="009016DF" w:rsidP="004D68C7">
            <w:pPr>
              <w:spacing w:line="252" w:lineRule="auto"/>
              <w:jc w:val="center"/>
              <w:rPr>
                <w:rFonts w:hAnsi="Times New Roman" w:cs="Times New Roman"/>
                <w:b/>
                <w:bCs/>
                <w:sz w:val="18"/>
              </w:rPr>
            </w:pPr>
            <w:r w:rsidRPr="004D2A87">
              <w:rPr>
                <w:rFonts w:hAnsi="Times New Roman" w:cs="Times New Roman"/>
                <w:b/>
                <w:bCs/>
                <w:sz w:val="18"/>
              </w:rPr>
              <w:t>P-Tech Cohort 5 Funding Maximums</w:t>
            </w:r>
            <w:r w:rsidR="008605F2">
              <w:rPr>
                <w:rFonts w:hAnsi="Times New Roman" w:cs="Times New Roman"/>
                <w:b/>
                <w:bCs/>
                <w:sz w:val="18"/>
              </w:rPr>
              <w:t xml:space="preserve"> ($600,000 award maximum)</w:t>
            </w:r>
          </w:p>
        </w:tc>
      </w:tr>
      <w:tr w:rsidR="009016DF" w:rsidRPr="004D2A87" w14:paraId="7ADA8E7A" w14:textId="77777777" w:rsidTr="00DA740D">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666BC0F7"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4ED6A5D0" w14:textId="77777777" w:rsidR="009016DF" w:rsidRPr="00DA740D" w:rsidRDefault="009016DF" w:rsidP="00DA740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10"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BA3ED7D"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Total Project Award</w:t>
            </w:r>
          </w:p>
        </w:tc>
      </w:tr>
      <w:tr w:rsidR="009016DF" w:rsidRPr="004D2A87" w14:paraId="50B63448" w14:textId="77777777" w:rsidTr="00DA740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D98D5C2" w14:textId="77777777" w:rsidR="009016DF" w:rsidRPr="00DA740D" w:rsidRDefault="009016DF">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D3BA2" w14:textId="0695ACDD" w:rsidR="009016DF" w:rsidRPr="00795F97" w:rsidRDefault="005D1966" w:rsidP="00DA740D">
            <w:pPr>
              <w:jc w:val="center"/>
              <w:rPr>
                <w:rFonts w:hAnsi="Times New Roman"/>
                <w:sz w:val="14"/>
              </w:rPr>
            </w:pPr>
            <w:r>
              <w:rPr>
                <w:rFonts w:hAnsi="Times New Roman"/>
                <w:sz w:val="14"/>
              </w:rPr>
              <w:t>January 2020</w:t>
            </w:r>
            <w:r w:rsidR="009016DF" w:rsidRPr="00795F97">
              <w:rPr>
                <w:rFonts w:hAnsi="Times New Roman"/>
                <w:sz w:val="14"/>
              </w:rPr>
              <w:t xml:space="preserve"> – June 20</w:t>
            </w:r>
            <w:r w:rsidR="0035082D" w:rsidRPr="00795F97">
              <w:rPr>
                <w:rFonts w:hAnsi="Times New Roman"/>
                <w:sz w:val="14"/>
              </w:rPr>
              <w:t>20</w:t>
            </w:r>
            <w:r w:rsidR="009016DF" w:rsidRPr="00795F97">
              <w:rPr>
                <w:rFonts w:hAnsi="Times New Roman"/>
                <w:sz w:val="14"/>
              </w:rPr>
              <w:t xml:space="preserve"> </w:t>
            </w:r>
            <w:r w:rsidR="00E11EAE">
              <w:rPr>
                <w:rFonts w:hAnsi="Times New Roman" w:cs="Times New Roman"/>
                <w:sz w:val="14"/>
              </w:rPr>
              <w:t>(</w:t>
            </w:r>
            <w:r w:rsidR="009016DF" w:rsidRPr="00795F97">
              <w:rPr>
                <w:rFonts w:hAnsi="Times New Roman"/>
                <w:sz w:val="14"/>
              </w:rPr>
              <w:t>Planning Period</w:t>
            </w:r>
            <w:r w:rsidR="00E11EAE">
              <w:rPr>
                <w:rFonts w:hAnsi="Times New Roman" w:cs="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CF58C9E" w14:textId="37155CBF"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20</w:t>
            </w:r>
            <w:r w:rsidRPr="00795F97">
              <w:rPr>
                <w:rFonts w:hAnsi="Times New Roman"/>
                <w:sz w:val="14"/>
              </w:rPr>
              <w:t>-</w:t>
            </w:r>
            <w:r w:rsidR="0035082D" w:rsidRPr="00795F97">
              <w:rPr>
                <w:rFonts w:hAnsi="Times New Roman"/>
                <w:sz w:val="14"/>
              </w:rPr>
              <w:t>21</w:t>
            </w:r>
            <w:r w:rsidRPr="00795F97">
              <w:rPr>
                <w:rFonts w:hAnsi="Times New Roman"/>
                <w:sz w:val="14"/>
              </w:rPr>
              <w:t xml:space="preserve">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207047" w14:textId="4993E9A5"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21</w:t>
            </w:r>
            <w:r w:rsidRPr="00795F97">
              <w:rPr>
                <w:rFonts w:hAnsi="Times New Roman"/>
                <w:sz w:val="14"/>
              </w:rPr>
              <w:t>-2</w:t>
            </w:r>
            <w:r w:rsidR="0035082D" w:rsidRPr="00795F97">
              <w:rPr>
                <w:rFonts w:hAnsi="Times New Roman"/>
                <w:sz w:val="14"/>
              </w:rPr>
              <w:t>2</w:t>
            </w:r>
            <w:r w:rsidRPr="00795F97">
              <w:rPr>
                <w:rFonts w:hAnsi="Times New Roman"/>
                <w:sz w:val="14"/>
              </w:rPr>
              <w:t xml:space="preserve"> (grades 9 &amp;10)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E801653" w14:textId="4A774C1D"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2</w:t>
            </w:r>
            <w:r w:rsidRPr="00795F97">
              <w:rPr>
                <w:rFonts w:hAnsi="Times New Roman"/>
                <w:sz w:val="14"/>
              </w:rPr>
              <w:t>-2</w:t>
            </w:r>
            <w:r w:rsidR="0035082D" w:rsidRPr="00795F97">
              <w:rPr>
                <w:rFonts w:hAnsi="Times New Roman"/>
                <w:sz w:val="14"/>
              </w:rPr>
              <w:t>3</w:t>
            </w:r>
            <w:r w:rsidRPr="00795F97">
              <w:rPr>
                <w:rFonts w:hAnsi="Times New Roman"/>
                <w:sz w:val="14"/>
              </w:rPr>
              <w:t xml:space="preserve"> (grades 9, 10 &amp; 11)</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E579BF" w14:textId="3A8A81B2"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3</w:t>
            </w:r>
            <w:r w:rsidRPr="00795F97">
              <w:rPr>
                <w:rFonts w:hAnsi="Times New Roman"/>
                <w:sz w:val="14"/>
              </w:rPr>
              <w:t>-2</w:t>
            </w:r>
            <w:r w:rsidR="0035082D" w:rsidRPr="00795F97">
              <w:rPr>
                <w:rFonts w:hAnsi="Times New Roman"/>
                <w:sz w:val="14"/>
              </w:rPr>
              <w:t>4</w:t>
            </w:r>
            <w:r w:rsidRPr="00795F97">
              <w:rPr>
                <w:rFonts w:hAnsi="Times New Roman"/>
                <w:sz w:val="14"/>
              </w:rPr>
              <w:t xml:space="preserve"> (grades 9, 10, 11 &amp; 12)</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7C5727" w14:textId="6E9E6BD1"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24</w:t>
            </w:r>
            <w:r w:rsidRPr="00795F97">
              <w:rPr>
                <w:rFonts w:hAnsi="Times New Roman"/>
                <w:sz w:val="14"/>
              </w:rPr>
              <w:t>-2</w:t>
            </w:r>
            <w:r w:rsidR="0035082D" w:rsidRPr="00795F97">
              <w:rPr>
                <w:rFonts w:hAnsi="Times New Roman"/>
                <w:sz w:val="14"/>
              </w:rPr>
              <w:t>5</w:t>
            </w:r>
            <w:r w:rsidRPr="00795F97">
              <w:rPr>
                <w:rFonts w:hAnsi="Times New Roman"/>
                <w:sz w:val="14"/>
              </w:rPr>
              <w:t xml:space="preserve"> (grades 9, 10, 11, 12 &amp; 13)</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282094" w14:textId="77777777"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5</w:t>
            </w:r>
            <w:r w:rsidRPr="00795F97">
              <w:rPr>
                <w:rFonts w:hAnsi="Times New Roman"/>
                <w:sz w:val="14"/>
              </w:rPr>
              <w:t>-2</w:t>
            </w:r>
            <w:r w:rsidR="0035082D"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0F768418" w14:textId="77777777" w:rsidR="009016DF" w:rsidRPr="00DA740D" w:rsidRDefault="009016DF">
            <w:pPr>
              <w:rPr>
                <w:rFonts w:hAnsi="Times New Roman" w:cs="Times New Roman"/>
                <w:b/>
                <w:bCs/>
                <w:sz w:val="14"/>
              </w:rPr>
            </w:pPr>
          </w:p>
        </w:tc>
      </w:tr>
      <w:tr w:rsidR="009016DF" w:rsidRPr="004D2A87" w14:paraId="3FD27F4D"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9008465" w14:textId="77777777" w:rsidR="009016DF" w:rsidRPr="00DA740D" w:rsidRDefault="009016DF" w:rsidP="00DA740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4198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3BC7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2D198"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F60F4"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74079"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1639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879E1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864DE" w14:textId="77777777" w:rsidR="009016DF" w:rsidRPr="00DA740D" w:rsidRDefault="009016DF" w:rsidP="00DA740D">
            <w:pPr>
              <w:rPr>
                <w:rFonts w:hAnsi="Times New Roman" w:cs="Times New Roman"/>
                <w:sz w:val="14"/>
              </w:rPr>
            </w:pPr>
            <w:r w:rsidRPr="00DA740D">
              <w:rPr>
                <w:rFonts w:hAnsi="Times New Roman" w:cs="Times New Roman"/>
                <w:sz w:val="14"/>
              </w:rPr>
              <w:t>          3,000,000</w:t>
            </w:r>
          </w:p>
        </w:tc>
      </w:tr>
      <w:tr w:rsidR="009016DF" w:rsidRPr="004D2A87" w14:paraId="61F1E0F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96A80F9" w14:textId="77777777" w:rsidR="009016DF" w:rsidRPr="00DA740D" w:rsidRDefault="009016DF" w:rsidP="00DA740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275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BB2B6"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C3EDD9"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86FE0"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8E09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D7A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95CD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CB7B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BF0FF46"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506822" w14:textId="77777777" w:rsidR="009016DF" w:rsidRPr="00DA740D" w:rsidRDefault="009016DF" w:rsidP="00DA740D">
            <w:pPr>
              <w:jc w:val="center"/>
              <w:rPr>
                <w:rFonts w:hAnsi="Times New Roman" w:cs="Times New Roman"/>
                <w:sz w:val="14"/>
              </w:rPr>
            </w:pPr>
            <w:r w:rsidRPr="00DA740D">
              <w:rPr>
                <w:rFonts w:hAnsi="Times New Roman" w:cs="Times New Roman"/>
                <w:sz w:val="14"/>
              </w:rPr>
              <w:lastRenderedPageBreak/>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7924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2A067"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072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A417C"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F18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4FFA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122F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6D0B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64C30D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7E0CA1" w14:textId="77777777" w:rsidR="009016DF" w:rsidRPr="00DA740D" w:rsidRDefault="009016DF" w:rsidP="00DA740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73B0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15543"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0C8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D816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B5AF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D6ED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17E3A"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44E4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88F159"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3FA9EA5" w14:textId="77777777" w:rsidR="009016DF" w:rsidRPr="00DA740D" w:rsidRDefault="009016DF" w:rsidP="00DA740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4E1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AAA02"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8D2F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2F9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E13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3DFA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7C5C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A973D"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5B2738A"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9FDCA5" w14:textId="77777777" w:rsidR="009016DF" w:rsidRPr="00DA740D" w:rsidRDefault="009016DF" w:rsidP="00DA740D">
            <w:pPr>
              <w:jc w:val="center"/>
              <w:rPr>
                <w:rFonts w:hAnsi="Times New Roman" w:cs="Times New Roman"/>
                <w:sz w:val="14"/>
              </w:rPr>
            </w:pPr>
            <w:r w:rsidRPr="00DA740D">
              <w:rPr>
                <w:rFonts w:hAnsi="Times New Roman" w:cs="Times New Roman"/>
                <w:sz w:val="14"/>
              </w:rPr>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5C6B"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62A5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44C83"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81AE1"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BE2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42F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40A13"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3647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CBAD2C"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A073917" w14:textId="77777777" w:rsidR="009016DF" w:rsidRPr="00DA740D" w:rsidRDefault="009016DF" w:rsidP="00DA740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261DE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59B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992FF"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93A03"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359B0"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46B2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0D76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418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993CDF3"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BF53E4" w14:textId="77777777" w:rsidR="009016DF" w:rsidRPr="00DA740D" w:rsidRDefault="009016DF" w:rsidP="00DA740D">
            <w:pPr>
              <w:jc w:val="center"/>
              <w:rPr>
                <w:rFonts w:hAnsi="Times New Roman" w:cs="Times New Roman"/>
                <w:sz w:val="14"/>
              </w:rPr>
            </w:pPr>
            <w:r w:rsidRPr="00DA740D">
              <w:rPr>
                <w:rFonts w:hAnsi="Times New Roman" w:cs="Times New Roman"/>
                <w:sz w:val="14"/>
              </w:rPr>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222A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9204F"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9724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115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9ADE6"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1036E"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D799C"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F502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2C70119F" w14:textId="77777777" w:rsidTr="00DA740D">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650C9ED" w14:textId="77777777" w:rsidR="009016DF" w:rsidRPr="00DA740D" w:rsidRDefault="009016DF" w:rsidP="00DA740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F83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2EABC" w14:textId="77777777" w:rsidR="009016DF" w:rsidRPr="00DA740D" w:rsidRDefault="009016DF" w:rsidP="00DA740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3EFDB" w14:textId="77777777" w:rsidR="009016DF" w:rsidRPr="00DA740D" w:rsidRDefault="009016DF" w:rsidP="00DA740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5A2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FC2C7" w14:textId="77777777" w:rsidR="009016DF" w:rsidRPr="00DA740D" w:rsidRDefault="009016DF" w:rsidP="00DA740D">
            <w:pPr>
              <w:jc w:val="center"/>
              <w:rPr>
                <w:rFonts w:hAnsi="Times New Roman" w:cs="Times New Roman"/>
                <w:sz w:val="14"/>
              </w:rPr>
            </w:pPr>
            <w:r w:rsidRPr="00DA740D">
              <w:rPr>
                <w:rFonts w:hAnsi="Times New Roman" w:cs="Times New Roman"/>
                <w:sz w:val="14"/>
              </w:rPr>
              <w:t>4,800,000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03A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474B8"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E83B9" w14:textId="77777777" w:rsidR="009016DF" w:rsidRPr="00DA740D" w:rsidRDefault="009016DF" w:rsidP="00DA740D">
            <w:pPr>
              <w:rPr>
                <w:rFonts w:hAnsi="Times New Roman" w:cs="Times New Roman"/>
                <w:sz w:val="14"/>
              </w:rPr>
            </w:pPr>
            <w:r w:rsidRPr="00DA740D">
              <w:rPr>
                <w:rFonts w:hAnsi="Times New Roman" w:cs="Times New Roman"/>
                <w:sz w:val="14"/>
              </w:rPr>
              <w:t xml:space="preserve">        24,000,000 </w:t>
            </w:r>
          </w:p>
        </w:tc>
      </w:tr>
    </w:tbl>
    <w:p w14:paraId="6260CA31" w14:textId="77777777" w:rsidR="009016DF" w:rsidRDefault="009016DF"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63993F1" w14:textId="65D19444" w:rsidR="005B3436" w:rsidRPr="00ED2FFA" w:rsidRDefault="00241951" w:rsidP="0024195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eastAsia="Times New Roman" w:hAnsi="Arial" w:cs="Arial"/>
        </w:rPr>
        <w:t xml:space="preserve">Applicants are not guaranteed the maximum possible award each year, as expenses must be outlined and justified in the FS-10 Budget Form, Budget Narrative, and Multi-Year Budget Summary. </w:t>
      </w:r>
      <w:r w:rsidR="006F5FC1">
        <w:rPr>
          <w:rFonts w:ascii="Arial" w:eastAsia="Times New Roman" w:hAnsi="Arial" w:cs="Arial"/>
        </w:rPr>
        <w:t xml:space="preserve"> </w:t>
      </w:r>
      <w:r w:rsidR="005B3436" w:rsidRPr="00ED2FFA">
        <w:rPr>
          <w:rFonts w:ascii="Arial" w:hAnsi="Arial" w:cs="Arial"/>
        </w:rPr>
        <w:t xml:space="preserve">Applicants must submit a detailed FS-10 Budget Form and Budget Narrative for the grant funds with this application proposal for the initial </w:t>
      </w:r>
      <w:r w:rsidR="001D60F9" w:rsidRPr="006E38AB">
        <w:rPr>
          <w:rFonts w:ascii="Arial" w:hAnsi="Arial"/>
        </w:rPr>
        <w:t xml:space="preserve">Planning </w:t>
      </w:r>
      <w:r w:rsidR="001D60F9" w:rsidRPr="006E38AB">
        <w:rPr>
          <w:rFonts w:ascii="Arial" w:hAnsi="Arial"/>
        </w:rPr>
        <w:lastRenderedPageBreak/>
        <w:t xml:space="preserve">Period </w:t>
      </w:r>
      <w:r w:rsidR="005B3436" w:rsidRPr="006E38AB">
        <w:rPr>
          <w:rFonts w:ascii="Arial" w:hAnsi="Arial"/>
        </w:rPr>
        <w:t xml:space="preserve">of </w:t>
      </w:r>
      <w:r w:rsidR="005D1966">
        <w:rPr>
          <w:rFonts w:ascii="Arial" w:hAnsi="Arial" w:cs="Arial"/>
        </w:rPr>
        <w:t>January 1, 2020</w:t>
      </w:r>
      <w:r w:rsidR="00B7172D" w:rsidRPr="006E38AB">
        <w:rPr>
          <w:rFonts w:ascii="Arial" w:hAnsi="Arial"/>
        </w:rPr>
        <w:t xml:space="preserve"> </w:t>
      </w:r>
      <w:r w:rsidR="001D60F9" w:rsidRPr="006E38AB">
        <w:rPr>
          <w:rFonts w:ascii="Arial" w:hAnsi="Arial"/>
        </w:rPr>
        <w:t>through June 30, 20</w:t>
      </w:r>
      <w:r w:rsidR="006E38AB" w:rsidRPr="006E38AB">
        <w:rPr>
          <w:rFonts w:ascii="Arial" w:hAnsi="Arial"/>
        </w:rPr>
        <w:t>20</w:t>
      </w:r>
      <w:r w:rsidR="005B3436" w:rsidRPr="00ED2FFA">
        <w:rPr>
          <w:rFonts w:ascii="Arial" w:hAnsi="Arial" w:cs="Arial"/>
        </w:rPr>
        <w:t xml:space="preserve"> and a Multi-Year Budget Summary (Attachment 3) for the entire grant </w:t>
      </w:r>
      <w:r w:rsidR="0051293C" w:rsidRPr="00BD60EE">
        <w:rPr>
          <w:rFonts w:ascii="Arial" w:hAnsi="Arial" w:cs="Arial"/>
        </w:rPr>
        <w:t>term</w:t>
      </w:r>
      <w:r w:rsidR="005B3436" w:rsidRPr="00ED2FFA">
        <w:rPr>
          <w:rFonts w:ascii="Arial" w:hAnsi="Arial" w:cs="Arial"/>
        </w:rPr>
        <w:t>.  Program budgets will be evaluated based on the number of students to be served, the quality of the program design, and efficient use of funds and other resources described in the FS-10 Budget Form, Budget Narrative,</w:t>
      </w:r>
      <w:r w:rsidR="005B3436" w:rsidRPr="00ED2FFA" w:rsidDel="0008626C">
        <w:rPr>
          <w:rFonts w:ascii="Arial" w:hAnsi="Arial" w:cs="Arial"/>
        </w:rPr>
        <w:t xml:space="preserve"> </w:t>
      </w:r>
      <w:r w:rsidR="005B3436" w:rsidRPr="00ED2FFA">
        <w:rPr>
          <w:rFonts w:ascii="Arial" w:hAnsi="Arial" w:cs="Arial"/>
        </w:rPr>
        <w:t>Multi-Year Budget Summary (</w:t>
      </w:r>
      <w:r w:rsidR="005B3436" w:rsidRPr="006E38AB">
        <w:rPr>
          <w:rFonts w:ascii="Arial" w:hAnsi="Arial" w:cs="Arial"/>
        </w:rPr>
        <w:t>Attachment 3),</w:t>
      </w:r>
      <w:r w:rsidR="005B3436" w:rsidRPr="00ED2FFA">
        <w:rPr>
          <w:rFonts w:ascii="Arial" w:hAnsi="Arial" w:cs="Arial"/>
        </w:rPr>
        <w:t xml:space="preserve"> and the Resource and Expenditure Plan (Attachment 4). </w:t>
      </w:r>
      <w:r>
        <w:rPr>
          <w:rFonts w:ascii="Arial" w:hAnsi="Arial" w:cs="Arial"/>
        </w:rPr>
        <w:t xml:space="preserve"> </w:t>
      </w:r>
      <w:r w:rsidR="005B3436" w:rsidRPr="00ED2FFA">
        <w:rPr>
          <w:rFonts w:ascii="Arial" w:hAnsi="Arial" w:cs="Arial"/>
        </w:rPr>
        <w:t>Winning partnerships will be required to report total project expenditures, as well as performance data described under the Accountability section of this document, for each year within 30 days of the end of that project year</w:t>
      </w:r>
      <w:r w:rsidR="00A83B13">
        <w:rPr>
          <w:rFonts w:ascii="Arial" w:hAnsi="Arial" w:cs="Arial"/>
        </w:rPr>
        <w:t xml:space="preserve"> beyond the planning period, which cannot exceed one year from the </w:t>
      </w:r>
      <w:r w:rsidR="005D1966">
        <w:rPr>
          <w:rFonts w:ascii="Arial" w:hAnsi="Arial" w:cs="Arial"/>
        </w:rPr>
        <w:t xml:space="preserve">January </w:t>
      </w:r>
      <w:r w:rsidR="00447124">
        <w:rPr>
          <w:rFonts w:ascii="Arial" w:hAnsi="Arial" w:cs="Arial"/>
        </w:rPr>
        <w:t xml:space="preserve">2020 </w:t>
      </w:r>
      <w:r w:rsidR="00A83B13">
        <w:rPr>
          <w:rFonts w:ascii="Arial" w:hAnsi="Arial" w:cs="Arial"/>
        </w:rPr>
        <w:t xml:space="preserve">start date.  </w:t>
      </w:r>
    </w:p>
    <w:p w14:paraId="59ED4BB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pPr>
    </w:p>
    <w:p w14:paraId="7F7F3433" w14:textId="4A07261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bookmarkStart w:id="11" w:name="_Hlk536612939"/>
      <w:r>
        <w:rPr>
          <w:rFonts w:ascii="Arial" w:hAnsi="Arial" w:cs="Arial"/>
          <w:u w:val="single"/>
        </w:rPr>
        <w:t>Funding for the grant to begin operations is contingent on submission of a comprehensive NYS P-TECH Plan, including facility, staffing, student recruitment, approved Skills Map and Six Year Integrated Scope and Sequence reflecting all necessary high school and college coursework and work-based learning activities for students to complete a high school diploma, AAS degree, and master professional skills for the targeted jobs.  At the beginning of the Planning Period, grantees will receive a template to submit the NYS P-TECH Plan.</w:t>
      </w:r>
    </w:p>
    <w:p w14:paraId="4E027E9D" w14:textId="7777777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p>
    <w:p w14:paraId="50C03110" w14:textId="1A0FD791" w:rsidR="005B3436"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u w:val="single"/>
        </w:rPr>
        <w:t xml:space="preserve">Continued funding is contingent on satisfactory </w:t>
      </w:r>
      <w:r w:rsidR="00B302A4">
        <w:rPr>
          <w:rFonts w:ascii="Arial" w:hAnsi="Arial" w:cs="Arial"/>
          <w:u w:val="single"/>
        </w:rPr>
        <w:t xml:space="preserve">and timely </w:t>
      </w:r>
      <w:r w:rsidRPr="00ED2FFA">
        <w:rPr>
          <w:rFonts w:ascii="Arial" w:hAnsi="Arial" w:cs="Arial"/>
          <w:u w:val="single"/>
        </w:rPr>
        <w:t>reporting, the achievement of annual performance benchmarks, and the availability of funds</w:t>
      </w:r>
      <w:r w:rsidRPr="00ED2FFA">
        <w:rPr>
          <w:rFonts w:ascii="Arial" w:hAnsi="Arial" w:cs="Arial"/>
        </w:rPr>
        <w:t xml:space="preserve">.  </w:t>
      </w:r>
      <w:r w:rsidRPr="00B302A4">
        <w:rPr>
          <w:rFonts w:ascii="Arial" w:hAnsi="Arial" w:cs="Arial"/>
        </w:rPr>
        <w:t>A portion of the project funds will be withheld contingent upon timely expenditure and performance reporting and adequate student progress as defined in the Accountability section below.  Additional reporting may be required depending on the funding sources for this grant.</w:t>
      </w:r>
      <w:r w:rsidR="00345EA6">
        <w:rPr>
          <w:rFonts w:ascii="Arial" w:hAnsi="Arial" w:cs="Arial"/>
        </w:rPr>
        <w:t xml:space="preserve"> </w:t>
      </w:r>
    </w:p>
    <w:p w14:paraId="12FD288A" w14:textId="1508F620" w:rsidR="00066CBE" w:rsidRDefault="00066CB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p w14:paraId="13D6E1C0" w14:textId="48349B18" w:rsidR="00066CBE" w:rsidRDefault="00066CBE" w:rsidP="00066CBE">
      <w:pPr>
        <w:pBdr>
          <w:top w:val="none" w:sz="0" w:space="0" w:color="auto"/>
          <w:left w:val="none" w:sz="0" w:space="0" w:color="auto"/>
          <w:bottom w:val="none" w:sz="0" w:space="0" w:color="auto"/>
          <w:right w:val="none" w:sz="0" w:space="0" w:color="auto"/>
        </w:pBdr>
        <w:spacing w:line="276" w:lineRule="auto"/>
        <w:rPr>
          <w:rFonts w:ascii="Arial" w:hAnsi="Arial" w:cs="Arial"/>
        </w:rPr>
      </w:pPr>
      <w:r w:rsidRPr="00066CBE">
        <w:rPr>
          <w:rFonts w:ascii="Arial" w:hAnsi="Arial" w:cs="Arial"/>
          <w:b/>
          <w:bCs/>
        </w:rPr>
        <w:t xml:space="preserve">During the Implementation years, projects that do not meet </w:t>
      </w:r>
      <w:r w:rsidR="00C6678A">
        <w:rPr>
          <w:rFonts w:ascii="Arial" w:hAnsi="Arial" w:cs="Arial"/>
          <w:b/>
          <w:bCs/>
        </w:rPr>
        <w:t>8</w:t>
      </w:r>
      <w:r w:rsidRPr="00066CBE">
        <w:rPr>
          <w:rFonts w:ascii="Arial" w:hAnsi="Arial" w:cs="Arial"/>
          <w:b/>
          <w:bCs/>
        </w:rPr>
        <w:t xml:space="preserve">5% of their enrollment targets will have their funding for that grant year reduced to the level based upon enrollment. </w:t>
      </w:r>
      <w:r w:rsidRPr="00066CBE">
        <w:rPr>
          <w:rFonts w:ascii="Arial" w:hAnsi="Arial" w:cs="Arial"/>
        </w:rPr>
        <w:t xml:space="preserve">The </w:t>
      </w:r>
      <w:r>
        <w:rPr>
          <w:rFonts w:ascii="Arial" w:hAnsi="Arial" w:cs="Arial"/>
        </w:rPr>
        <w:t xml:space="preserve">PTECH project </w:t>
      </w:r>
      <w:r w:rsidRPr="00066CBE">
        <w:rPr>
          <w:rFonts w:ascii="Arial" w:hAnsi="Arial" w:cs="Arial"/>
        </w:rPr>
        <w:t xml:space="preserve">will submit a roster of students enrolled as of the first Wednesday in October (BEDS Day) of the project year. This roster will be due by November 1st of the project year. Each implementation year, the number of students listed in this roster will be compared against the number of students proposed to be served in the approved budget. If the current roster is less than </w:t>
      </w:r>
      <w:r w:rsidR="00C6678A">
        <w:rPr>
          <w:rFonts w:ascii="Arial" w:hAnsi="Arial" w:cs="Arial"/>
        </w:rPr>
        <w:t>8</w:t>
      </w:r>
      <w:r w:rsidRPr="00066CBE">
        <w:rPr>
          <w:rFonts w:ascii="Arial" w:hAnsi="Arial" w:cs="Arial"/>
        </w:rPr>
        <w:t xml:space="preserve">5% of the number set forth in the proposed budget, the grantee’s budget will be proportionally reduced by the percentage of the deficiency from the proposed budget. For example: if the actual roster is </w:t>
      </w:r>
      <w:r w:rsidR="00C6678A">
        <w:rPr>
          <w:rFonts w:ascii="Arial" w:hAnsi="Arial" w:cs="Arial"/>
        </w:rPr>
        <w:t>80</w:t>
      </w:r>
      <w:r w:rsidRPr="00066CBE">
        <w:rPr>
          <w:rFonts w:ascii="Arial" w:hAnsi="Arial" w:cs="Arial"/>
        </w:rPr>
        <w:t xml:space="preserve">% of the projected </w:t>
      </w:r>
      <w:bookmarkEnd w:id="11"/>
      <w:r w:rsidRPr="00066CBE">
        <w:rPr>
          <w:rFonts w:ascii="Arial" w:hAnsi="Arial" w:cs="Arial"/>
        </w:rPr>
        <w:t xml:space="preserve">number, the grantee’s budget will be reduced by </w:t>
      </w:r>
      <w:r w:rsidR="00C6678A">
        <w:rPr>
          <w:rFonts w:ascii="Arial" w:hAnsi="Arial" w:cs="Arial"/>
        </w:rPr>
        <w:t>20</w:t>
      </w:r>
      <w:r w:rsidRPr="00066CBE">
        <w:rPr>
          <w:rFonts w:ascii="Arial" w:hAnsi="Arial" w:cs="Arial"/>
        </w:rPr>
        <w:t>% in the year of the deficiency.</w:t>
      </w:r>
    </w:p>
    <w:p w14:paraId="78271F75" w14:textId="77777777" w:rsidR="00194BE8" w:rsidRDefault="00194BE8"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0FEEB3E2" w14:textId="7B20F5EF" w:rsidR="00194BE8" w:rsidRPr="006E38AB" w:rsidRDefault="001A3D40"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bookmarkStart w:id="12" w:name="_Hlk536613089"/>
      <w:r w:rsidRPr="006E38AB">
        <w:rPr>
          <w:rFonts w:ascii="Arial" w:eastAsia="Times New Roman" w:hAnsi="Arial" w:cs="Arial"/>
          <w:u w:val="single"/>
        </w:rPr>
        <w:t>P</w:t>
      </w:r>
      <w:r w:rsidR="002406FA">
        <w:rPr>
          <w:rFonts w:ascii="Arial" w:eastAsia="Times New Roman" w:hAnsi="Arial" w:cs="Arial"/>
          <w:u w:val="single"/>
        </w:rPr>
        <w:t>-</w:t>
      </w:r>
      <w:r w:rsidRPr="006E38AB">
        <w:rPr>
          <w:rFonts w:ascii="Arial" w:eastAsia="Times New Roman" w:hAnsi="Arial" w:cs="Arial"/>
          <w:u w:val="single"/>
        </w:rPr>
        <w:t xml:space="preserve">TECH </w:t>
      </w:r>
      <w:r w:rsidRPr="00880C8A">
        <w:rPr>
          <w:rFonts w:ascii="Arial" w:eastAsia="Times New Roman" w:hAnsi="Arial" w:cs="Arial"/>
          <w:u w:val="single"/>
        </w:rPr>
        <w:t>Sliding Scale of Degree Awards</w:t>
      </w:r>
    </w:p>
    <w:p w14:paraId="537799A0" w14:textId="77777777" w:rsidR="00CE4F6D"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u w:val="single"/>
        </w:rPr>
      </w:pPr>
    </w:p>
    <w:p w14:paraId="2E4D75A1" w14:textId="27E4D2F2" w:rsidR="001A3D40" w:rsidRDefault="00155D78"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lastRenderedPageBreak/>
        <w:t>With the exception of the planning year, p</w:t>
      </w:r>
      <w:r w:rsidR="001A3D40" w:rsidRPr="00880C8A">
        <w:rPr>
          <w:rFonts w:ascii="Arial" w:eastAsia="Times New Roman" w:hAnsi="Arial" w:cs="Arial"/>
          <w:color w:val="auto"/>
        </w:rPr>
        <w:t xml:space="preserve">rojects in their </w:t>
      </w:r>
      <w:r>
        <w:rPr>
          <w:rFonts w:ascii="Arial" w:eastAsia="Times New Roman" w:hAnsi="Arial" w:cs="Arial"/>
          <w:color w:val="auto"/>
        </w:rPr>
        <w:t>6</w:t>
      </w:r>
      <w:r w:rsidRPr="00054505">
        <w:rPr>
          <w:rFonts w:ascii="Arial" w:eastAsia="Times New Roman" w:hAnsi="Arial" w:cs="Arial"/>
          <w:color w:val="auto"/>
          <w:vertAlign w:val="superscript"/>
        </w:rPr>
        <w:t>th</w:t>
      </w:r>
      <w:r>
        <w:rPr>
          <w:rFonts w:ascii="Arial" w:eastAsia="Times New Roman" w:hAnsi="Arial" w:cs="Arial"/>
          <w:color w:val="auto"/>
        </w:rPr>
        <w:t xml:space="preserve"> </w:t>
      </w:r>
      <w:r w:rsidR="00877949">
        <w:rPr>
          <w:rFonts w:ascii="Arial" w:eastAsia="Times New Roman" w:hAnsi="Arial" w:cs="Arial"/>
          <w:color w:val="auto"/>
        </w:rPr>
        <w:t xml:space="preserve">year </w:t>
      </w:r>
      <w:r w:rsidR="001A3D40" w:rsidRPr="00880C8A">
        <w:rPr>
          <w:rFonts w:ascii="Arial" w:eastAsia="Times New Roman" w:hAnsi="Arial" w:cs="Arial"/>
          <w:color w:val="auto"/>
        </w:rPr>
        <w:t xml:space="preserve">of </w:t>
      </w:r>
      <w:r>
        <w:rPr>
          <w:rFonts w:ascii="Arial" w:eastAsia="Times New Roman" w:hAnsi="Arial" w:cs="Arial"/>
          <w:color w:val="auto"/>
        </w:rPr>
        <w:t xml:space="preserve">implementation </w:t>
      </w:r>
      <w:r w:rsidR="001A3D40" w:rsidRPr="00880C8A">
        <w:rPr>
          <w:rFonts w:ascii="Arial" w:eastAsia="Times New Roman" w:hAnsi="Arial" w:cs="Arial"/>
          <w:color w:val="auto"/>
        </w:rPr>
        <w:t>must meet graduation/degree granting targets in order to receive their entire final year award (e.g., $500,000 or $600,000). Ten percent (10%) of the project funds will be withheld contingent upon a certain percentage of the project’s </w:t>
      </w:r>
      <w:r w:rsidR="001A3D40" w:rsidRPr="00880C8A">
        <w:rPr>
          <w:rFonts w:ascii="Arial" w:eastAsia="Times New Roman" w:hAnsi="Arial" w:cs="Arial"/>
          <w:b/>
          <w:bCs/>
          <w:color w:val="auto"/>
          <w:u w:val="single"/>
        </w:rPr>
        <w:t>initially enrolled</w:t>
      </w:r>
      <w:r w:rsidRPr="00795F97">
        <w:rPr>
          <w:rFonts w:ascii="Arial" w:hAnsi="Arial"/>
          <w:color w:val="auto"/>
        </w:rPr>
        <w:t xml:space="preserve"> </w:t>
      </w:r>
      <w:r w:rsidR="001A3D40" w:rsidRPr="00880C8A">
        <w:rPr>
          <w:rFonts w:ascii="Arial" w:eastAsia="Times New Roman" w:hAnsi="Arial" w:cs="Arial"/>
          <w:b/>
          <w:bCs/>
          <w:color w:val="auto"/>
          <w:u w:val="single"/>
        </w:rPr>
        <w:t>cohort of students</w:t>
      </w:r>
      <w:r w:rsidR="001A3D40" w:rsidRPr="00880C8A">
        <w:rPr>
          <w:rFonts w:ascii="Arial" w:eastAsia="Times New Roman" w:hAnsi="Arial" w:cs="Arial"/>
          <w:color w:val="auto"/>
        </w:rPr>
        <w:t> earn</w:t>
      </w:r>
      <w:r w:rsidR="00356AF2">
        <w:rPr>
          <w:rFonts w:ascii="Arial" w:eastAsia="Times New Roman" w:hAnsi="Arial" w:cs="Arial"/>
          <w:color w:val="auto"/>
        </w:rPr>
        <w:t>ing</w:t>
      </w:r>
      <w:r w:rsidR="001A3D40" w:rsidRPr="00880C8A">
        <w:rPr>
          <w:rFonts w:ascii="Arial" w:eastAsia="Times New Roman" w:hAnsi="Arial" w:cs="Arial"/>
          <w:color w:val="auto"/>
        </w:rPr>
        <w:t xml:space="preserve"> </w:t>
      </w:r>
      <w:r w:rsidR="009719E6" w:rsidRPr="009719E6">
        <w:rPr>
          <w:rFonts w:ascii="Arial" w:eastAsia="Times New Roman" w:hAnsi="Arial" w:cs="Arial"/>
          <w:color w:val="auto"/>
        </w:rPr>
        <w:t xml:space="preserve">at least 40 - 50 credits </w:t>
      </w:r>
      <w:r w:rsidR="00E11EAE">
        <w:rPr>
          <w:rFonts w:ascii="Arial" w:eastAsia="Times New Roman" w:hAnsi="Arial" w:cs="Arial"/>
          <w:color w:val="auto"/>
        </w:rPr>
        <w:t xml:space="preserve">or </w:t>
      </w:r>
      <w:r w:rsidR="001A3D40" w:rsidRPr="00880C8A">
        <w:rPr>
          <w:rFonts w:ascii="Arial" w:eastAsia="Times New Roman" w:hAnsi="Arial" w:cs="Arial"/>
          <w:color w:val="auto"/>
        </w:rPr>
        <w:t>their Associate’s degree in their 6</w:t>
      </w:r>
      <w:r w:rsidR="001A3D40" w:rsidRPr="00880C8A">
        <w:rPr>
          <w:rFonts w:ascii="Arial" w:eastAsia="Times New Roman" w:hAnsi="Arial" w:cs="Arial"/>
          <w:color w:val="auto"/>
          <w:vertAlign w:val="superscript"/>
        </w:rPr>
        <w:t>th</w:t>
      </w:r>
      <w:r w:rsidR="001A3D40" w:rsidRPr="00880C8A">
        <w:rPr>
          <w:rFonts w:ascii="Arial" w:eastAsia="Times New Roman" w:hAnsi="Arial" w:cs="Arial"/>
          <w:color w:val="auto"/>
        </w:rPr>
        <w:t> year of the program.  </w:t>
      </w:r>
    </w:p>
    <w:p w14:paraId="6CA6678B" w14:textId="77777777" w:rsidR="00CE4F6D" w:rsidRPr="00CE4F6D" w:rsidRDefault="00CE4F6D" w:rsidP="001A3D40">
      <w:pPr>
        <w:pBdr>
          <w:top w:val="none" w:sz="0" w:space="0" w:color="auto"/>
          <w:left w:val="none" w:sz="0" w:space="0" w:color="auto"/>
          <w:bottom w:val="none" w:sz="0" w:space="0" w:color="auto"/>
          <w:right w:val="none" w:sz="0" w:space="0" w:color="auto"/>
        </w:pBdr>
        <w:textAlignment w:val="baseline"/>
        <w:rPr>
          <w:rFonts w:ascii="Segoe UI" w:eastAsia="Times New Roman" w:hAnsi="Segoe UI" w:cs="Segoe UI"/>
          <w:color w:val="auto"/>
          <w:sz w:val="18"/>
          <w:szCs w:val="18"/>
        </w:rPr>
      </w:pPr>
    </w:p>
    <w:p w14:paraId="46DF3954" w14:textId="107D52B4" w:rsidR="001A3D40"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t>S</w:t>
      </w:r>
      <w:r w:rsidR="001A3D40" w:rsidRPr="00880C8A">
        <w:rPr>
          <w:rFonts w:ascii="Arial" w:eastAsia="Times New Roman" w:hAnsi="Arial" w:cs="Arial"/>
          <w:color w:val="auto"/>
        </w:rPr>
        <w:t>pecific </w:t>
      </w:r>
      <w:r>
        <w:rPr>
          <w:rFonts w:ascii="Arial" w:eastAsia="Times New Roman" w:hAnsi="Arial" w:cs="Arial"/>
          <w:color w:val="auto"/>
        </w:rPr>
        <w:t>T</w:t>
      </w:r>
      <w:r w:rsidR="001A3D40" w:rsidRPr="00880C8A">
        <w:rPr>
          <w:rFonts w:ascii="Arial" w:eastAsia="Times New Roman" w:hAnsi="Arial" w:cs="Arial"/>
          <w:color w:val="auto"/>
        </w:rPr>
        <w:t xml:space="preserve">argets and </w:t>
      </w:r>
      <w:r>
        <w:rPr>
          <w:rFonts w:ascii="Arial" w:eastAsia="Times New Roman" w:hAnsi="Arial" w:cs="Arial"/>
          <w:color w:val="auto"/>
        </w:rPr>
        <w:t>F</w:t>
      </w:r>
      <w:r w:rsidR="001A3D40" w:rsidRPr="00880C8A">
        <w:rPr>
          <w:rFonts w:ascii="Arial" w:eastAsia="Times New Roman" w:hAnsi="Arial" w:cs="Arial"/>
          <w:color w:val="auto"/>
        </w:rPr>
        <w:t xml:space="preserve">iscal </w:t>
      </w:r>
      <w:r>
        <w:rPr>
          <w:rFonts w:ascii="Arial" w:eastAsia="Times New Roman" w:hAnsi="Arial" w:cs="Arial"/>
          <w:color w:val="auto"/>
        </w:rPr>
        <w:t>I</w:t>
      </w:r>
      <w:r w:rsidR="001A3D40" w:rsidRPr="00880C8A">
        <w:rPr>
          <w:rFonts w:ascii="Arial" w:eastAsia="Times New Roman" w:hAnsi="Arial" w:cs="Arial"/>
          <w:color w:val="auto"/>
        </w:rPr>
        <w:t>mplications: </w:t>
      </w:r>
    </w:p>
    <w:p w14:paraId="7CA732D7" w14:textId="77777777" w:rsidR="00CE4F6D" w:rsidRPr="00880C8A"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p>
    <w:p w14:paraId="35564E74" w14:textId="12FE0165"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bookmarkStart w:id="13" w:name="_Hlk531783847"/>
      <w:r w:rsidRPr="00880C8A">
        <w:rPr>
          <w:rFonts w:ascii="Arial" w:eastAsia="Times New Roman" w:hAnsi="Arial" w:cs="Arial"/>
          <w:color w:val="auto"/>
        </w:rPr>
        <w:t xml:space="preserve">Of the final 10% of funds, projects will </w:t>
      </w:r>
      <w:r w:rsidR="004B55E1">
        <w:rPr>
          <w:rFonts w:ascii="Arial" w:eastAsia="Times New Roman" w:hAnsi="Arial" w:cs="Arial"/>
          <w:color w:val="auto"/>
        </w:rPr>
        <w:t xml:space="preserve">be </w:t>
      </w:r>
      <w:r w:rsidRPr="00880C8A">
        <w:rPr>
          <w:rFonts w:ascii="Arial" w:eastAsia="Times New Roman" w:hAnsi="Arial" w:cs="Arial"/>
          <w:color w:val="auto"/>
        </w:rPr>
        <w:t>eligible to receive all remaining funds if 75% or more of the </w:t>
      </w:r>
      <w:r w:rsidRPr="00880C8A">
        <w:rPr>
          <w:rFonts w:ascii="Arial" w:eastAsia="Times New Roman" w:hAnsi="Arial" w:cs="Arial"/>
          <w:b/>
          <w:bCs/>
          <w:color w:val="auto"/>
          <w:u w:val="single"/>
        </w:rPr>
        <w:t>initially enrolled</w:t>
      </w:r>
      <w:r w:rsidR="00155D78">
        <w:rPr>
          <w:rFonts w:ascii="Arial" w:eastAsia="Times New Roman" w:hAnsi="Arial" w:cs="Arial"/>
          <w:b/>
          <w:bCs/>
          <w:color w:val="auto"/>
          <w:u w:val="single"/>
        </w:rPr>
        <w:t xml:space="preserve"> </w:t>
      </w:r>
      <w:r w:rsidRPr="00880C8A">
        <w:rPr>
          <w:rFonts w:ascii="Arial" w:eastAsia="Times New Roman" w:hAnsi="Arial" w:cs="Arial"/>
          <w:b/>
          <w:bCs/>
          <w:color w:val="auto"/>
          <w:u w:val="single"/>
        </w:rPr>
        <w:t>cohort of students</w:t>
      </w:r>
      <w:r w:rsidRPr="00880C8A">
        <w:rPr>
          <w:rFonts w:ascii="Arial" w:eastAsia="Times New Roman" w:hAnsi="Arial" w:cs="Arial"/>
          <w:color w:val="auto"/>
        </w:rPr>
        <w:t xml:space="preserve"> earn </w:t>
      </w:r>
      <w:r w:rsidR="008000E9">
        <w:rPr>
          <w:rFonts w:ascii="Arial" w:eastAsia="Times New Roman" w:hAnsi="Arial" w:cs="Arial"/>
          <w:color w:val="auto"/>
        </w:rPr>
        <w:t>at least</w:t>
      </w:r>
      <w:r w:rsidR="007D0DB5">
        <w:rPr>
          <w:rFonts w:ascii="Arial" w:eastAsia="Times New Roman" w:hAnsi="Arial" w:cs="Arial"/>
          <w:color w:val="auto"/>
        </w:rPr>
        <w:t xml:space="preserve"> 40 - </w:t>
      </w:r>
      <w:r w:rsidR="008000E9">
        <w:rPr>
          <w:rFonts w:ascii="Arial" w:eastAsia="Times New Roman" w:hAnsi="Arial" w:cs="Arial"/>
          <w:color w:val="auto"/>
        </w:rPr>
        <w:t xml:space="preserve">50 credits or their </w:t>
      </w:r>
      <w:r w:rsidRPr="00880C8A">
        <w:rPr>
          <w:rFonts w:ascii="Arial" w:eastAsia="Times New Roman" w:hAnsi="Arial" w:cs="Arial"/>
          <w:color w:val="auto"/>
        </w:rPr>
        <w:t>Associate’s degree in their 6</w:t>
      </w:r>
      <w:r w:rsidRPr="00880C8A">
        <w:rPr>
          <w:rFonts w:ascii="Arial" w:eastAsia="Times New Roman" w:hAnsi="Arial" w:cs="Arial"/>
          <w:color w:val="auto"/>
          <w:vertAlign w:val="superscript"/>
        </w:rPr>
        <w:t>th</w:t>
      </w:r>
      <w:r w:rsidRPr="00880C8A">
        <w:rPr>
          <w:rFonts w:ascii="Arial" w:eastAsia="Times New Roman" w:hAnsi="Arial" w:cs="Arial"/>
          <w:color w:val="auto"/>
        </w:rPr>
        <w:t xml:space="preserve"> year of the program. Projects where 50% to 74% of </w:t>
      </w:r>
      <w:r w:rsidR="008000E9" w:rsidRPr="00880C8A">
        <w:rPr>
          <w:rFonts w:ascii="Arial" w:eastAsia="Times New Roman" w:hAnsi="Arial" w:cs="Arial"/>
          <w:b/>
          <w:color w:val="auto"/>
        </w:rPr>
        <w:t xml:space="preserve">initially </w:t>
      </w:r>
      <w:r w:rsidRPr="00880C8A">
        <w:rPr>
          <w:rFonts w:ascii="Arial" w:eastAsia="Times New Roman" w:hAnsi="Arial" w:cs="Arial"/>
          <w:b/>
          <w:color w:val="auto"/>
        </w:rPr>
        <w:t>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8000E9">
        <w:rPr>
          <w:rFonts w:ascii="Arial" w:eastAsia="Times New Roman" w:hAnsi="Arial" w:cs="Arial"/>
          <w:color w:val="auto"/>
        </w:rPr>
        <w:t xml:space="preserve"> </w:t>
      </w:r>
      <w:r w:rsidR="00C44BEC">
        <w:rPr>
          <w:rFonts w:ascii="Arial" w:eastAsia="Times New Roman" w:hAnsi="Arial" w:cs="Arial"/>
          <w:color w:val="auto"/>
        </w:rPr>
        <w:t>40-50</w:t>
      </w:r>
      <w:r w:rsidR="00C83FC0">
        <w:rPr>
          <w:rFonts w:ascii="Arial" w:eastAsia="Times New Roman" w:hAnsi="Arial" w:cs="Arial"/>
          <w:color w:val="auto"/>
        </w:rPr>
        <w:t xml:space="preserve"> </w:t>
      </w:r>
      <w:r w:rsidR="008000E9">
        <w:rPr>
          <w:rFonts w:ascii="Arial" w:eastAsia="Times New Roman" w:hAnsi="Arial" w:cs="Arial"/>
          <w:color w:val="auto"/>
        </w:rPr>
        <w:t>credits or</w:t>
      </w:r>
      <w:r w:rsidRPr="00880C8A">
        <w:rPr>
          <w:rFonts w:ascii="Arial" w:eastAsia="Times New Roman" w:hAnsi="Arial" w:cs="Arial"/>
          <w:color w:val="auto"/>
        </w:rPr>
        <w:t xml:space="preserve"> their Associate’s degree will be eligible to receive 50% of the final 10% of funding. Projects where less than 49% of the</w:t>
      </w:r>
      <w:r w:rsidR="008000E9">
        <w:rPr>
          <w:rFonts w:ascii="Arial" w:eastAsia="Times New Roman" w:hAnsi="Arial" w:cs="Arial"/>
          <w:color w:val="auto"/>
        </w:rPr>
        <w:t xml:space="preserve">ir </w:t>
      </w:r>
      <w:r w:rsidR="008000E9" w:rsidRPr="00880C8A">
        <w:rPr>
          <w:rFonts w:ascii="Arial" w:eastAsia="Times New Roman" w:hAnsi="Arial" w:cs="Arial"/>
          <w:b/>
          <w:color w:val="auto"/>
        </w:rPr>
        <w:t>initially</w:t>
      </w:r>
      <w:r w:rsidRPr="00880C8A">
        <w:rPr>
          <w:rFonts w:ascii="Arial" w:eastAsia="Times New Roman" w:hAnsi="Arial" w:cs="Arial"/>
          <w:b/>
          <w:color w:val="auto"/>
        </w:rPr>
        <w:t> 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C83FC0">
        <w:rPr>
          <w:rFonts w:ascii="Arial" w:eastAsia="Times New Roman" w:hAnsi="Arial" w:cs="Arial"/>
          <w:color w:val="auto"/>
        </w:rPr>
        <w:t xml:space="preserve"> </w:t>
      </w:r>
      <w:r w:rsidR="00C44BEC">
        <w:rPr>
          <w:rFonts w:ascii="Arial" w:eastAsia="Times New Roman" w:hAnsi="Arial" w:cs="Arial"/>
          <w:color w:val="auto"/>
        </w:rPr>
        <w:t>40</w:t>
      </w:r>
      <w:r w:rsidR="007D0DB5">
        <w:rPr>
          <w:rFonts w:ascii="Arial" w:eastAsia="Times New Roman" w:hAnsi="Arial" w:cs="Arial"/>
          <w:color w:val="auto"/>
        </w:rPr>
        <w:t>-</w:t>
      </w:r>
      <w:r w:rsidR="00C44BEC">
        <w:rPr>
          <w:rFonts w:ascii="Arial" w:eastAsia="Times New Roman" w:hAnsi="Arial" w:cs="Arial"/>
          <w:color w:val="auto"/>
        </w:rPr>
        <w:t>50</w:t>
      </w:r>
      <w:r w:rsidR="00C83FC0">
        <w:rPr>
          <w:rFonts w:ascii="Arial" w:eastAsia="Times New Roman" w:hAnsi="Arial" w:cs="Arial"/>
          <w:color w:val="auto"/>
        </w:rPr>
        <w:t xml:space="preserve"> credits or</w:t>
      </w:r>
      <w:r w:rsidRPr="00880C8A">
        <w:rPr>
          <w:rFonts w:ascii="Arial" w:eastAsia="Times New Roman" w:hAnsi="Arial" w:cs="Arial"/>
          <w:color w:val="auto"/>
        </w:rPr>
        <w:t xml:space="preserve"> their Associate’s degree </w:t>
      </w:r>
      <w:r w:rsidR="00A767FD" w:rsidRPr="001A3D40">
        <w:rPr>
          <w:rFonts w:ascii="Arial" w:eastAsia="Times New Roman" w:hAnsi="Arial" w:cs="Arial"/>
          <w:color w:val="auto"/>
        </w:rPr>
        <w:t>will be</w:t>
      </w:r>
      <w:r w:rsidRPr="00880C8A">
        <w:rPr>
          <w:rFonts w:ascii="Arial" w:eastAsia="Times New Roman" w:hAnsi="Arial" w:cs="Arial"/>
          <w:color w:val="auto"/>
        </w:rPr>
        <w:t xml:space="preserve"> eligible to receive </w:t>
      </w:r>
      <w:r w:rsidR="00A767FD">
        <w:rPr>
          <w:rFonts w:ascii="Arial" w:eastAsia="Times New Roman" w:hAnsi="Arial" w:cs="Arial"/>
          <w:color w:val="auto"/>
        </w:rPr>
        <w:t xml:space="preserve">25% </w:t>
      </w:r>
      <w:r w:rsidRPr="00880C8A">
        <w:rPr>
          <w:rFonts w:ascii="Arial" w:eastAsia="Times New Roman" w:hAnsi="Arial" w:cs="Arial"/>
          <w:color w:val="auto"/>
        </w:rPr>
        <w:t>of the final 10% of funding for the final year. </w:t>
      </w:r>
      <w:r w:rsidR="00CE4F6D">
        <w:rPr>
          <w:rFonts w:ascii="Arial" w:eastAsia="Times New Roman" w:hAnsi="Arial" w:cs="Arial"/>
          <w:color w:val="auto"/>
        </w:rPr>
        <w:t>The chart below outlines the specific fiscal implications.</w:t>
      </w:r>
    </w:p>
    <w:p w14:paraId="4B0C84CB" w14:textId="77777777"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4"/>
        <w:gridCol w:w="5410"/>
      </w:tblGrid>
      <w:tr w:rsidR="00077D6B" w:rsidRPr="001A3D40" w14:paraId="2A9F68AD" w14:textId="77777777" w:rsidTr="00077D6B">
        <w:tc>
          <w:tcPr>
            <w:tcW w:w="2105" w:type="pct"/>
            <w:tcBorders>
              <w:top w:val="single" w:sz="6" w:space="0" w:color="auto"/>
              <w:left w:val="single" w:sz="6" w:space="0" w:color="auto"/>
              <w:bottom w:val="single" w:sz="6" w:space="0" w:color="auto"/>
              <w:right w:val="single" w:sz="6" w:space="0" w:color="auto"/>
            </w:tcBorders>
            <w:shd w:val="clear" w:color="auto" w:fill="auto"/>
            <w:hideMark/>
          </w:tcPr>
          <w:p w14:paraId="3A4F329E" w14:textId="35884394"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75% or more of</w:t>
            </w:r>
            <w:r>
              <w:rPr>
                <w:rFonts w:ascii="Arial" w:eastAsia="Times New Roman" w:hAnsi="Arial" w:cs="Arial"/>
                <w:color w:val="auto"/>
              </w:rPr>
              <w:t xml:space="preserve"> </w:t>
            </w:r>
            <w:r w:rsidRPr="00880C8A">
              <w:rPr>
                <w:rFonts w:ascii="Arial" w:eastAsia="Times New Roman" w:hAnsi="Arial" w:cs="Arial"/>
                <w:color w:val="auto"/>
              </w:rPr>
              <w:t>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 </w:t>
            </w:r>
            <w:r>
              <w:rPr>
                <w:rFonts w:ascii="Arial" w:eastAsia="Times New Roman" w:hAnsi="Arial" w:cs="Arial"/>
                <w:color w:val="auto"/>
              </w:rPr>
              <w:t>at least 40-50 credits or their</w:t>
            </w:r>
            <w:r w:rsidRPr="00880C8A">
              <w:rPr>
                <w:rFonts w:ascii="Arial" w:eastAsia="Times New Roman" w:hAnsi="Arial" w:cs="Arial"/>
                <w:color w:val="auto"/>
              </w:rPr>
              <w:t> Associate’s degree  </w:t>
            </w:r>
          </w:p>
        </w:tc>
        <w:tc>
          <w:tcPr>
            <w:tcW w:w="2895" w:type="pct"/>
            <w:tcBorders>
              <w:top w:val="single" w:sz="6" w:space="0" w:color="auto"/>
              <w:left w:val="nil"/>
              <w:bottom w:val="single" w:sz="6" w:space="0" w:color="auto"/>
              <w:right w:val="single" w:sz="6" w:space="0" w:color="auto"/>
            </w:tcBorders>
            <w:shd w:val="clear" w:color="auto" w:fill="auto"/>
            <w:hideMark/>
          </w:tcPr>
          <w:p w14:paraId="0B55AD32"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all 10% of final year funds (e.g., up to $50,000 for $500,000 award projects / up to $60,000 for $600,000 award projects) </w:t>
            </w:r>
          </w:p>
        </w:tc>
      </w:tr>
      <w:tr w:rsidR="00077D6B" w:rsidRPr="001A3D40" w14:paraId="24CFAF24"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07F6EEB" w14:textId="47955979"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50% to 74%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Associate’s degree  </w:t>
            </w:r>
          </w:p>
        </w:tc>
        <w:tc>
          <w:tcPr>
            <w:tcW w:w="2895" w:type="pct"/>
            <w:tcBorders>
              <w:top w:val="nil"/>
              <w:left w:val="nil"/>
              <w:bottom w:val="single" w:sz="6" w:space="0" w:color="auto"/>
              <w:right w:val="single" w:sz="6" w:space="0" w:color="auto"/>
            </w:tcBorders>
            <w:shd w:val="clear" w:color="auto" w:fill="auto"/>
            <w:hideMark/>
          </w:tcPr>
          <w:p w14:paraId="73CEFE71"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50% of 10% of final year funds (e.g., up to $25,000 for $500,000 award projects / up to $30,000 for $600,000 award projects) </w:t>
            </w:r>
          </w:p>
        </w:tc>
      </w:tr>
      <w:tr w:rsidR="00077D6B" w:rsidRPr="001A3D40" w14:paraId="3E19A1F8"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E7EC7CD" w14:textId="40F9EBAF" w:rsidR="00077D6B" w:rsidRPr="00880C8A" w:rsidRDefault="00077D6B" w:rsidP="00C44BEC">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Less than 49%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Associate’s degree  </w:t>
            </w:r>
          </w:p>
        </w:tc>
        <w:tc>
          <w:tcPr>
            <w:tcW w:w="2895" w:type="pct"/>
            <w:tcBorders>
              <w:top w:val="nil"/>
              <w:left w:val="nil"/>
              <w:bottom w:val="single" w:sz="6" w:space="0" w:color="auto"/>
              <w:right w:val="single" w:sz="6" w:space="0" w:color="auto"/>
            </w:tcBorders>
            <w:shd w:val="clear" w:color="auto" w:fill="auto"/>
            <w:hideMark/>
          </w:tcPr>
          <w:p w14:paraId="70C3E780"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xml:space="preserve">Receive </w:t>
            </w:r>
            <w:r>
              <w:rPr>
                <w:rFonts w:ascii="Arial" w:eastAsia="Times New Roman" w:hAnsi="Arial" w:cs="Arial"/>
                <w:color w:val="auto"/>
              </w:rPr>
              <w:t>25%</w:t>
            </w:r>
            <w:r w:rsidRPr="00880C8A">
              <w:rPr>
                <w:rFonts w:ascii="Arial" w:eastAsia="Times New Roman" w:hAnsi="Arial" w:cs="Arial"/>
                <w:color w:val="auto"/>
              </w:rPr>
              <w:t xml:space="preserve"> of the final 10% of final year funds (e.g., up to $</w:t>
            </w:r>
            <w:r>
              <w:rPr>
                <w:rFonts w:ascii="Arial" w:eastAsia="Times New Roman" w:hAnsi="Arial" w:cs="Arial"/>
                <w:color w:val="auto"/>
              </w:rPr>
              <w:t>12</w:t>
            </w:r>
            <w:r w:rsidRPr="00880C8A">
              <w:rPr>
                <w:rFonts w:ascii="Arial" w:eastAsia="Times New Roman" w:hAnsi="Arial" w:cs="Arial"/>
                <w:color w:val="auto"/>
              </w:rPr>
              <w:t>,</w:t>
            </w:r>
            <w:r>
              <w:rPr>
                <w:rFonts w:ascii="Arial" w:eastAsia="Times New Roman" w:hAnsi="Arial" w:cs="Arial"/>
                <w:color w:val="auto"/>
              </w:rPr>
              <w:t>5</w:t>
            </w:r>
            <w:r w:rsidRPr="00880C8A">
              <w:rPr>
                <w:rFonts w:ascii="Arial" w:eastAsia="Times New Roman" w:hAnsi="Arial" w:cs="Arial"/>
                <w:color w:val="auto"/>
              </w:rPr>
              <w:t>00 for $500,000 award projects / up to $</w:t>
            </w:r>
            <w:r>
              <w:rPr>
                <w:rFonts w:ascii="Arial" w:eastAsia="Times New Roman" w:hAnsi="Arial" w:cs="Arial"/>
                <w:color w:val="auto"/>
              </w:rPr>
              <w:t>15</w:t>
            </w:r>
            <w:r w:rsidRPr="00880C8A">
              <w:rPr>
                <w:rFonts w:ascii="Arial" w:eastAsia="Times New Roman" w:hAnsi="Arial" w:cs="Arial"/>
                <w:color w:val="auto"/>
              </w:rPr>
              <w:t>,000 for $600,000 award projects) </w:t>
            </w:r>
          </w:p>
        </w:tc>
      </w:tr>
    </w:tbl>
    <w:p w14:paraId="62B3D236" w14:textId="77777777" w:rsidR="006E38AB" w:rsidRPr="005B4C47" w:rsidRDefault="001A3D40" w:rsidP="005B4C47">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w:t>
      </w:r>
      <w:bookmarkEnd w:id="13"/>
    </w:p>
    <w:bookmarkEnd w:id="12"/>
    <w:p w14:paraId="279458D4" w14:textId="77777777" w:rsidR="009033CF" w:rsidRDefault="009033CF"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0120967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Description of Program</w:t>
      </w:r>
    </w:p>
    <w:p w14:paraId="5A39C1E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p>
    <w:p w14:paraId="74CF9C5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ED2FFA">
        <w:rPr>
          <w:rFonts w:ascii="Arial Bold"/>
        </w:rPr>
        <w:t xml:space="preserve">Program Purpose/Goal: </w:t>
      </w:r>
    </w:p>
    <w:p w14:paraId="5BAEC05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A152BD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rPr>
      </w:pPr>
      <w:r w:rsidRPr="00ED2FFA">
        <w:rPr>
          <w:rFonts w:ascii="Arial"/>
        </w:rPr>
        <w:t xml:space="preserve">There are </w:t>
      </w:r>
      <w:r w:rsidR="00982B80" w:rsidRPr="006E38AB">
        <w:rPr>
          <w:rFonts w:ascii="Arial"/>
        </w:rPr>
        <w:t>six</w:t>
      </w:r>
      <w:r w:rsidRPr="00ED2FFA">
        <w:rPr>
          <w:rFonts w:ascii="Arial"/>
        </w:rPr>
        <w:t xml:space="preserve"> critical benefits to students from the NYS P-TECH model:</w:t>
      </w:r>
    </w:p>
    <w:p w14:paraId="79406C7D"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eastAsia="Times New Roman" w:hAnsi="Arial" w:cs="Arial"/>
        </w:rPr>
      </w:pPr>
      <w:r w:rsidRPr="00ED2FFA">
        <w:rPr>
          <w:rFonts w:ascii="Arial"/>
        </w:rPr>
        <w:t xml:space="preserve"> </w:t>
      </w:r>
    </w:p>
    <w:p w14:paraId="378EE1E2"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450"/>
          <w:tab w:val="left" w:pos="990"/>
        </w:tabs>
        <w:spacing w:line="276" w:lineRule="auto"/>
        <w:ind w:left="450" w:hanging="450"/>
        <w:rPr>
          <w:rFonts w:ascii="Arial" w:hAnsi="Arial" w:cs="Arial"/>
        </w:rPr>
      </w:pPr>
      <w:r w:rsidRPr="00ED2FFA">
        <w:rPr>
          <w:rFonts w:ascii="Arial" w:hAnsi="Arial" w:cs="Arial"/>
        </w:rPr>
        <w:t>A rigorous, relevant, and cost-free grades 9 to 14 education focused on the knowledge and skills students need for Science, Technology, Engineering and Math (STEM) careers</w:t>
      </w:r>
      <w:r w:rsidR="00172056">
        <w:rPr>
          <w:rFonts w:ascii="Arial" w:hAnsi="Arial" w:cs="Arial"/>
        </w:rPr>
        <w:t xml:space="preserve"> that lead to middle class salaries in the workplace</w:t>
      </w:r>
      <w:r w:rsidRPr="00ED2FFA">
        <w:rPr>
          <w:rFonts w:ascii="Arial" w:hAnsi="Arial" w:cs="Arial"/>
        </w:rPr>
        <w:t>;</w:t>
      </w:r>
    </w:p>
    <w:p w14:paraId="7F7C794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lastRenderedPageBreak/>
        <w:t>Workplace learning that includes ongoing mentoring by professionals in the chosen career sector, worksite visits, speakers</w:t>
      </w:r>
      <w:r w:rsidR="008C30BA">
        <w:rPr>
          <w:rFonts w:ascii="Arial" w:hAnsi="Arial" w:cs="Arial"/>
        </w:rPr>
        <w:t>, job shadowing,</w:t>
      </w:r>
      <w:r w:rsidRPr="00ED2FFA">
        <w:rPr>
          <w:rFonts w:ascii="Arial" w:hAnsi="Arial" w:cs="Arial"/>
        </w:rPr>
        <w:t xml:space="preserve"> and internships;</w:t>
      </w:r>
    </w:p>
    <w:p w14:paraId="6545CBB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Intensive, individualized academic support by K-12 and college faculty within an extended academic year or school day that enables students to progress through the program at their own pace;</w:t>
      </w:r>
    </w:p>
    <w:p w14:paraId="41A548C1" w14:textId="4ED36FB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 xml:space="preserve">An Associate of Applied Science degree (AAS), or the two-year degree that is the industry standard for the targeted jobs, in a </w:t>
      </w:r>
      <w:r w:rsidR="00DF03A6">
        <w:rPr>
          <w:rFonts w:ascii="Arial" w:hAnsi="Arial" w:cs="Arial"/>
        </w:rPr>
        <w:t xml:space="preserve">field with </w:t>
      </w:r>
      <w:r w:rsidR="009768C8">
        <w:rPr>
          <w:rFonts w:ascii="Arial" w:hAnsi="Arial" w:cs="Arial"/>
        </w:rPr>
        <w:t xml:space="preserve">favorable </w:t>
      </w:r>
      <w:r w:rsidR="00DF03A6">
        <w:rPr>
          <w:rFonts w:ascii="Arial" w:hAnsi="Arial" w:cs="Arial"/>
        </w:rPr>
        <w:t>job outlook</w:t>
      </w:r>
      <w:r w:rsidR="00FD42AF">
        <w:rPr>
          <w:rFonts w:ascii="Arial" w:hAnsi="Arial" w:cs="Arial"/>
        </w:rPr>
        <w:t xml:space="preserve">.  </w:t>
      </w:r>
      <w:bookmarkStart w:id="14" w:name="_Hlk528167583"/>
      <w:r w:rsidR="00FD42AF">
        <w:rPr>
          <w:rFonts w:ascii="Arial" w:hAnsi="Arial" w:cs="Arial"/>
        </w:rPr>
        <w:t xml:space="preserve">Targeted jobs should be </w:t>
      </w:r>
      <w:r w:rsidR="00F90A9D">
        <w:rPr>
          <w:rFonts w:ascii="Arial" w:hAnsi="Arial" w:cs="Arial"/>
        </w:rPr>
        <w:t>positions</w:t>
      </w:r>
      <w:r w:rsidR="00FD42AF">
        <w:rPr>
          <w:rFonts w:ascii="Arial" w:hAnsi="Arial" w:cs="Arial"/>
        </w:rPr>
        <w:t xml:space="preserve"> that require an AAS degree</w:t>
      </w:r>
      <w:r w:rsidR="00F90A9D">
        <w:rPr>
          <w:rFonts w:ascii="Arial" w:hAnsi="Arial" w:cs="Arial"/>
        </w:rPr>
        <w:t xml:space="preserve"> but do not require a four-year degree</w:t>
      </w:r>
      <w:r w:rsidRPr="00ED2FFA">
        <w:rPr>
          <w:rFonts w:ascii="Arial" w:hAnsi="Arial" w:cs="Arial"/>
        </w:rPr>
        <w:t xml:space="preserve">; </w:t>
      </w:r>
      <w:bookmarkEnd w:id="14"/>
    </w:p>
    <w:p w14:paraId="7CE4F810" w14:textId="2071A2D6" w:rsidR="009E37E6"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2704A7">
        <w:rPr>
          <w:rFonts w:ascii="Arial" w:hAnsi="Arial" w:cs="Arial"/>
        </w:rPr>
        <w:t>The commitment</w:t>
      </w:r>
      <w:r w:rsidR="002332B1" w:rsidRPr="002704A7">
        <w:rPr>
          <w:rFonts w:ascii="Arial" w:hAnsi="Arial" w:cs="Arial"/>
        </w:rPr>
        <w:t xml:space="preserve"> that, for students who complete the P</w:t>
      </w:r>
      <w:r w:rsidR="002406FA">
        <w:rPr>
          <w:rFonts w:ascii="Arial" w:hAnsi="Arial" w:cs="Arial"/>
        </w:rPr>
        <w:t>-</w:t>
      </w:r>
      <w:r w:rsidR="002332B1" w:rsidRPr="002704A7">
        <w:rPr>
          <w:rFonts w:ascii="Arial" w:hAnsi="Arial" w:cs="Arial"/>
        </w:rPr>
        <w:t>TECH program</w:t>
      </w:r>
      <w:r w:rsidRPr="002704A7">
        <w:rPr>
          <w:rFonts w:ascii="Arial" w:hAnsi="Arial" w:cs="Arial"/>
        </w:rPr>
        <w:t xml:space="preserve"> be first in line for a job with the participating business/employer partners</w:t>
      </w:r>
      <w:r w:rsidR="006B6C3A">
        <w:rPr>
          <w:rFonts w:ascii="Arial" w:hAnsi="Arial" w:cs="Arial"/>
        </w:rPr>
        <w:t>; and</w:t>
      </w:r>
    </w:p>
    <w:p w14:paraId="770D89DA" w14:textId="5FDF2D4E" w:rsidR="009E37E6" w:rsidRPr="005B4C47" w:rsidRDefault="009E37E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6E38AB">
        <w:rPr>
          <w:rFonts w:ascii="Arial" w:hAnsi="Arial" w:cs="Arial"/>
        </w:rPr>
        <w:t xml:space="preserve">Each funded school/program include opportunities for all students </w:t>
      </w:r>
      <w:r w:rsidR="00A8049B">
        <w:rPr>
          <w:rFonts w:ascii="Arial" w:hAnsi="Arial" w:cs="Arial"/>
        </w:rPr>
        <w:t xml:space="preserve">in the school </w:t>
      </w:r>
      <w:r w:rsidRPr="006E38AB">
        <w:rPr>
          <w:rFonts w:ascii="Arial" w:hAnsi="Arial" w:cs="Arial"/>
        </w:rPr>
        <w:t xml:space="preserve">to obtain college credit. </w:t>
      </w:r>
    </w:p>
    <w:p w14:paraId="6DE9ACAF" w14:textId="27D14919" w:rsidR="005B3436" w:rsidRPr="00D1400E" w:rsidRDefault="005B3436" w:rsidP="00D1400E">
      <w:pPr>
        <w:pBdr>
          <w:top w:val="none" w:sz="0" w:space="0" w:color="auto"/>
          <w:left w:val="none" w:sz="0" w:space="0" w:color="auto"/>
          <w:bottom w:val="none" w:sz="0" w:space="0" w:color="auto"/>
          <w:right w:val="none" w:sz="0" w:space="0" w:color="auto"/>
        </w:pBdr>
        <w:tabs>
          <w:tab w:val="left" w:pos="360"/>
          <w:tab w:val="left" w:pos="990"/>
        </w:tabs>
        <w:spacing w:after="204" w:line="276" w:lineRule="auto"/>
        <w:rPr>
          <w:rFonts w:ascii="Arial" w:eastAsia="Times New Roman" w:hAnsi="Arial" w:cs="Arial"/>
        </w:rPr>
      </w:pPr>
      <w:r w:rsidRPr="002704A7">
        <w:rPr>
          <w:rFonts w:ascii="Arial"/>
        </w:rPr>
        <w:t xml:space="preserve">The NYS P-TECH program will prioritize partnerships that demonstrate the </w:t>
      </w:r>
      <w:bookmarkStart w:id="15" w:name="_Hlk489969865"/>
      <w:r w:rsidRPr="002704A7">
        <w:rPr>
          <w:rFonts w:ascii="Arial"/>
        </w:rPr>
        <w:t>willingness and capacity to serve</w:t>
      </w:r>
      <w:bookmarkEnd w:id="15"/>
      <w:r w:rsidRPr="002704A7">
        <w:rPr>
          <w:rFonts w:ascii="Arial"/>
        </w:rPr>
        <w:t xml:space="preserve"> students who</w:t>
      </w:r>
      <w:r w:rsidR="00D1400E">
        <w:rPr>
          <w:rFonts w:ascii="Arial"/>
        </w:rPr>
        <w:t xml:space="preserve"> h</w:t>
      </w:r>
      <w:r w:rsidRPr="00ED2FFA">
        <w:rPr>
          <w:rFonts w:ascii="Arial"/>
        </w:rPr>
        <w:t xml:space="preserve">ave been identified as </w:t>
      </w:r>
      <w:r w:rsidR="00B4030B">
        <w:rPr>
          <w:rFonts w:ascii="Arial"/>
        </w:rPr>
        <w:t xml:space="preserve">traditionally underserved </w:t>
      </w:r>
      <w:r w:rsidR="004F33E4">
        <w:rPr>
          <w:rFonts w:ascii="Arial"/>
        </w:rPr>
        <w:t>and/or economically</w:t>
      </w:r>
      <w:r w:rsidRPr="00ED2FFA">
        <w:rPr>
          <w:rFonts w:ascii="Arial"/>
        </w:rPr>
        <w:t xml:space="preserve"> </w:t>
      </w:r>
      <w:r w:rsidR="00DC3CCC">
        <w:rPr>
          <w:rFonts w:ascii="Arial"/>
        </w:rPr>
        <w:t>disadvantaged</w:t>
      </w:r>
      <w:r w:rsidR="00C608FD">
        <w:rPr>
          <w:rFonts w:ascii="Arial"/>
        </w:rPr>
        <w:t xml:space="preserve"> </w:t>
      </w:r>
      <w:r w:rsidR="002704A7">
        <w:rPr>
          <w:rFonts w:ascii="Arial"/>
        </w:rPr>
        <w:t>as defined</w:t>
      </w:r>
      <w:r w:rsidR="00C608FD">
        <w:rPr>
          <w:rFonts w:ascii="Arial"/>
        </w:rPr>
        <w:t xml:space="preserve"> by NYSED</w:t>
      </w:r>
      <w:r w:rsidR="00A75F8F">
        <w:rPr>
          <w:rFonts w:ascii="Arial"/>
        </w:rPr>
        <w:t xml:space="preserve"> </w:t>
      </w:r>
      <w:r w:rsidR="00C44388">
        <w:rPr>
          <w:rFonts w:ascii="Arial"/>
        </w:rPr>
        <w:t>(</w:t>
      </w:r>
      <w:r w:rsidR="00A75F8F">
        <w:rPr>
          <w:rFonts w:ascii="Arial"/>
        </w:rPr>
        <w:t xml:space="preserve">on the </w:t>
      </w:r>
      <w:r w:rsidR="00C44388">
        <w:rPr>
          <w:rFonts w:ascii="Arial"/>
        </w:rPr>
        <w:t xml:space="preserve">glossary of terms page) at </w:t>
      </w:r>
      <w:hyperlink r:id="rId17" w:history="1">
        <w:r w:rsidR="00C44388" w:rsidRPr="004D68C7">
          <w:rPr>
            <w:rStyle w:val="Hyperlink"/>
            <w:rFonts w:ascii="Arial"/>
            <w:color w:val="0070C0"/>
          </w:rPr>
          <w:t>https://data.nysed.gov/glossary.php?report=assessment</w:t>
        </w:r>
      </w:hyperlink>
      <w:r w:rsidR="002704A7" w:rsidRPr="004D68C7">
        <w:rPr>
          <w:rFonts w:ascii="Arial"/>
          <w:color w:val="0070C0"/>
        </w:rPr>
        <w:t xml:space="preserve"> </w:t>
      </w:r>
    </w:p>
    <w:p w14:paraId="6B63725B" w14:textId="77777777" w:rsidR="001107BC" w:rsidRDefault="00DF03A6" w:rsidP="00D1400E">
      <w:pPr>
        <w:pBdr>
          <w:top w:val="none" w:sz="0" w:space="0" w:color="auto"/>
          <w:left w:val="none" w:sz="0" w:space="0" w:color="auto"/>
          <w:bottom w:val="none" w:sz="0" w:space="0" w:color="auto"/>
          <w:right w:val="none" w:sz="0" w:space="0" w:color="auto"/>
        </w:pBdr>
        <w:spacing w:line="276" w:lineRule="auto"/>
        <w:rPr>
          <w:rFonts w:ascii="Arial" w:hAnsi="Arial" w:cs="Arial"/>
          <w:highlight w:val="yellow"/>
        </w:rPr>
      </w:pPr>
      <w:r>
        <w:rPr>
          <w:rFonts w:ascii="Arial" w:hAnsi="Arial" w:cs="Arial"/>
        </w:rPr>
        <w:t>Programs must also document the job outlook for targeted careers and the opportunities for graduates to enter the workforce successfully in their chosen field.  NYS P-TECH programs should directly address challenges in the lo</w:t>
      </w:r>
      <w:r w:rsidR="00823A16">
        <w:rPr>
          <w:rFonts w:ascii="Arial" w:hAnsi="Arial" w:cs="Arial"/>
        </w:rPr>
        <w:t>cal talent pipeline to drive local economic development.</w:t>
      </w:r>
      <w:r>
        <w:rPr>
          <w:rFonts w:ascii="Arial" w:hAnsi="Arial" w:cs="Arial"/>
        </w:rPr>
        <w:t xml:space="preserve"> </w:t>
      </w:r>
    </w:p>
    <w:p w14:paraId="6127017F" w14:textId="77777777" w:rsidR="009A0F0E" w:rsidRDefault="009A0F0E" w:rsidP="001107BC">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highlight w:val="yellow"/>
        </w:rPr>
      </w:pPr>
    </w:p>
    <w:p w14:paraId="30714978" w14:textId="77777777" w:rsidR="005B3436" w:rsidRPr="00106913" w:rsidRDefault="005B3436" w:rsidP="00C80A44">
      <w:pPr>
        <w:pStyle w:val="Heading3"/>
        <w:pBdr>
          <w:top w:val="none" w:sz="0" w:space="0" w:color="auto"/>
          <w:left w:val="none" w:sz="0" w:space="0" w:color="auto"/>
          <w:bottom w:val="none" w:sz="0" w:space="0" w:color="auto"/>
          <w:right w:val="none" w:sz="0" w:space="0" w:color="auto"/>
        </w:pBdr>
        <w:spacing w:after="240" w:line="276" w:lineRule="auto"/>
        <w:rPr>
          <w:rFonts w:ascii="Arial Bold" w:hAnsi="Arial Bold" w:cs="Arial Bold"/>
          <w:u w:val="single"/>
        </w:rPr>
      </w:pPr>
      <w:r w:rsidRPr="00106913">
        <w:rPr>
          <w:rFonts w:ascii="Arial Bold"/>
          <w:u w:val="single"/>
        </w:rPr>
        <w:t>Program Requirements</w:t>
      </w:r>
    </w:p>
    <w:p w14:paraId="051C3C64" w14:textId="77777777" w:rsidR="005B3436" w:rsidRPr="00ED2FFA" w:rsidRDefault="005B3436"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rPr>
      </w:pPr>
      <w:r w:rsidRPr="00ED2FFA">
        <w:rPr>
          <w:rFonts w:ascii="Arial"/>
        </w:rPr>
        <w:t xml:space="preserve">The NYS P-TECH programs to </w:t>
      </w:r>
      <w:r w:rsidRPr="00ED2FFA">
        <w:rPr>
          <w:rFonts w:ascii="Arial" w:hAnsi="Arial" w:cs="Arial"/>
        </w:rPr>
        <w:t>be funded under this RFP will possess the following required elements:</w:t>
      </w:r>
    </w:p>
    <w:p w14:paraId="274579DC"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Agreement by all partners to the </w:t>
      </w:r>
      <w:r w:rsidRPr="00ED2FFA">
        <w:rPr>
          <w:rFonts w:ascii="Arial"/>
        </w:rPr>
        <w:t>responsibilities listed under the Responsibilities of Partners section</w:t>
      </w:r>
      <w:r w:rsidR="00EA15AE">
        <w:rPr>
          <w:rFonts w:ascii="Arial"/>
        </w:rPr>
        <w:t>;</w:t>
      </w:r>
    </w:p>
    <w:p w14:paraId="2F60A2DF" w14:textId="77777777" w:rsidR="00983220" w:rsidRPr="00ED2FFA" w:rsidRDefault="00983220"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rPr>
        <w:t>A clear documentation of the employment outlook for the target industry and specific jobs, including quantitative</w:t>
      </w:r>
      <w:r w:rsidR="00617B85">
        <w:rPr>
          <w:rFonts w:ascii="Arial"/>
        </w:rPr>
        <w:t xml:space="preserve"> projections from federal and/or</w:t>
      </w:r>
      <w:r>
        <w:rPr>
          <w:rFonts w:ascii="Arial"/>
        </w:rPr>
        <w:t xml:space="preserve"> state</w:t>
      </w:r>
      <w:r w:rsidR="00617B85">
        <w:rPr>
          <w:rFonts w:ascii="Arial"/>
        </w:rPr>
        <w:t xml:space="preserve"> labor projections, supplement by academic research,</w:t>
      </w:r>
      <w:r>
        <w:rPr>
          <w:rFonts w:ascii="Arial"/>
        </w:rPr>
        <w:t xml:space="preserve"> local employer surveys and/or other evidence developed by employer partners.  The qualifications and salary/career potential for target jobs must meet the goal of preparing students for jobs</w:t>
      </w:r>
      <w:r w:rsidR="00017143">
        <w:rPr>
          <w:rFonts w:ascii="Arial"/>
        </w:rPr>
        <w:t xml:space="preserve"> </w:t>
      </w:r>
      <w:r w:rsidR="00017143">
        <w:rPr>
          <w:rFonts w:ascii="Arial" w:hAnsi="Arial" w:cs="Arial"/>
        </w:rPr>
        <w:t>that require an AAS degree but do not require a four-year degree</w:t>
      </w:r>
      <w:r w:rsidR="00017143" w:rsidRPr="00ED2FFA">
        <w:rPr>
          <w:rFonts w:ascii="Arial" w:hAnsi="Arial" w:cs="Arial"/>
        </w:rPr>
        <w:t>;</w:t>
      </w:r>
    </w:p>
    <w:p w14:paraId="29551676" w14:textId="6054005F" w:rsidR="00F57DA7"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 six-year curriculum, beginning in 9th grade, that is sequential and integrates academic and </w:t>
      </w:r>
      <w:r w:rsidR="001D60F9">
        <w:rPr>
          <w:rFonts w:ascii="Arial" w:hAnsi="Arial" w:cs="Arial"/>
        </w:rPr>
        <w:t>work-based</w:t>
      </w:r>
      <w:r w:rsidR="001D60F9" w:rsidRPr="00ED2FFA">
        <w:rPr>
          <w:rFonts w:ascii="Arial" w:hAnsi="Arial" w:cs="Arial"/>
        </w:rPr>
        <w:t xml:space="preserve"> </w:t>
      </w:r>
      <w:r w:rsidRPr="00ED2FFA">
        <w:rPr>
          <w:rFonts w:ascii="Arial" w:hAnsi="Arial" w:cs="Arial"/>
        </w:rPr>
        <w:t xml:space="preserve">instruction; provides preparation for a career field; leads to technical skill proficiency or an industry-recognized credential; and </w:t>
      </w:r>
      <w:r w:rsidRPr="00ED2FFA">
        <w:rPr>
          <w:rFonts w:ascii="Arial" w:hAnsi="Arial" w:cs="Arial"/>
        </w:rPr>
        <w:lastRenderedPageBreak/>
        <w:t xml:space="preserve">satisfies the requirements for a Regents high school diploma and AAS degree (or other industry-accepted </w:t>
      </w:r>
      <w:r w:rsidR="00EA15AE" w:rsidRPr="00ED2FFA">
        <w:rPr>
          <w:rFonts w:ascii="Arial" w:hAnsi="Arial" w:cs="Arial"/>
        </w:rPr>
        <w:t>two-year</w:t>
      </w:r>
      <w:r w:rsidRPr="00ED2FFA">
        <w:rPr>
          <w:rFonts w:ascii="Arial" w:hAnsi="Arial" w:cs="Arial"/>
        </w:rPr>
        <w:t xml:space="preserve"> post-secondary credential) in a specific career field from a registered post-secondary program.  The six-year integrated scope and sequence will introduce college courses and experiences and workplace activities no later than the 10th grade and continue throughout the six years</w:t>
      </w:r>
      <w:r w:rsidR="00EA15AE">
        <w:rPr>
          <w:rFonts w:ascii="Arial" w:hAnsi="Arial" w:cs="Arial"/>
        </w:rPr>
        <w:t>;</w:t>
      </w:r>
    </w:p>
    <w:p w14:paraId="404B715A" w14:textId="75384B5F"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bookmarkStart w:id="16" w:name="_Hlk490232195"/>
      <w:bookmarkStart w:id="17" w:name="_Hlk11228728"/>
      <w:r w:rsidRPr="00ED2FFA">
        <w:rPr>
          <w:rFonts w:ascii="Arial" w:hAnsi="Arial" w:cs="Arial"/>
        </w:rPr>
        <w:t xml:space="preserve">A program structure that brings all students to </w:t>
      </w:r>
      <w:r w:rsidR="005D044C">
        <w:rPr>
          <w:rFonts w:ascii="Arial" w:hAnsi="Arial" w:cs="Arial"/>
        </w:rPr>
        <w:t>a</w:t>
      </w:r>
      <w:r w:rsidRPr="00ED2FFA">
        <w:rPr>
          <w:rFonts w:ascii="Arial" w:hAnsi="Arial" w:cs="Arial"/>
        </w:rPr>
        <w:t xml:space="preserve"> common location, beginning in the 9</w:t>
      </w:r>
      <w:r w:rsidRPr="00ED2FFA">
        <w:rPr>
          <w:rFonts w:ascii="Arial" w:hAnsi="Arial" w:cs="Arial"/>
          <w:vertAlign w:val="superscript"/>
        </w:rPr>
        <w:t>th</w:t>
      </w:r>
      <w:r w:rsidRPr="00ED2FFA">
        <w:rPr>
          <w:rFonts w:ascii="Arial" w:hAnsi="Arial" w:cs="Arial"/>
        </w:rPr>
        <w:t xml:space="preserve"> grade to assure consistent, rigorous services that are infused with the career focus and create a college-going environment</w:t>
      </w:r>
      <w:bookmarkEnd w:id="16"/>
      <w:r w:rsidR="001971BD">
        <w:rPr>
          <w:rFonts w:ascii="Arial" w:hAnsi="Arial" w:cs="Arial"/>
        </w:rPr>
        <w:t xml:space="preserve">. All students, whether from one school district or multiple school districts, must all come together on the first day of their NYS P-TECH Program for the beginning of their secondary education. The high school instructional program should be delivered to each </w:t>
      </w:r>
      <w:r w:rsidR="000028A1">
        <w:rPr>
          <w:rFonts w:ascii="Arial" w:hAnsi="Arial" w:cs="Arial"/>
        </w:rPr>
        <w:t xml:space="preserve">incoming </w:t>
      </w:r>
      <w:r w:rsidR="001971BD">
        <w:rPr>
          <w:rFonts w:ascii="Arial" w:hAnsi="Arial" w:cs="Arial"/>
        </w:rPr>
        <w:t xml:space="preserve">cohort in a </w:t>
      </w:r>
      <w:r w:rsidR="000028A1">
        <w:rPr>
          <w:rFonts w:ascii="Arial" w:hAnsi="Arial" w:cs="Arial"/>
        </w:rPr>
        <w:t xml:space="preserve">manner that </w:t>
      </w:r>
      <w:r w:rsidR="001971BD">
        <w:rPr>
          <w:rFonts w:ascii="Arial" w:hAnsi="Arial" w:cs="Arial"/>
        </w:rPr>
        <w:t>ensure</w:t>
      </w:r>
      <w:r w:rsidR="000028A1">
        <w:rPr>
          <w:rFonts w:ascii="Arial" w:hAnsi="Arial" w:cs="Arial"/>
        </w:rPr>
        <w:t>s</w:t>
      </w:r>
      <w:r w:rsidR="001971BD">
        <w:rPr>
          <w:rFonts w:ascii="Arial" w:hAnsi="Arial" w:cs="Arial"/>
        </w:rPr>
        <w:t xml:space="preserve"> consistent, rigorous instruction that is infused with the targeted career pathways and offers a college-going, professional environment throughout the school day. </w:t>
      </w:r>
      <w:r w:rsidR="00DD7FD5">
        <w:rPr>
          <w:rFonts w:ascii="Arial" w:hAnsi="Arial" w:cs="Arial"/>
        </w:rPr>
        <w:t>All s</w:t>
      </w:r>
      <w:r w:rsidR="001971BD">
        <w:rPr>
          <w:rFonts w:ascii="Arial" w:hAnsi="Arial" w:cs="Arial"/>
        </w:rPr>
        <w:t xml:space="preserve">tudents will go to appropriate locations (business/employer partner’s worksites and/or the college partner’s campus) for workplace learning and college coursework when their programs of study require, but the majority of their high school coursework should be done in </w:t>
      </w:r>
      <w:r w:rsidR="005D044C">
        <w:rPr>
          <w:rFonts w:ascii="Arial" w:hAnsi="Arial" w:cs="Arial"/>
        </w:rPr>
        <w:t xml:space="preserve">a </w:t>
      </w:r>
      <w:r w:rsidR="00D64FF5">
        <w:rPr>
          <w:rFonts w:ascii="Arial" w:hAnsi="Arial" w:cs="Arial"/>
        </w:rPr>
        <w:t xml:space="preserve">single </w:t>
      </w:r>
      <w:r w:rsidR="001971BD">
        <w:rPr>
          <w:rFonts w:ascii="Arial" w:hAnsi="Arial" w:cs="Arial"/>
        </w:rPr>
        <w:t>location where the teachers, staff, and leaders are all focused on the goals of the NYS P-TECH model. This may be a</w:t>
      </w:r>
      <w:r w:rsidR="005D044C">
        <w:rPr>
          <w:rFonts w:ascii="Arial" w:hAnsi="Arial" w:cs="Arial"/>
        </w:rPr>
        <w:t>s</w:t>
      </w:r>
      <w:r w:rsidR="001971BD">
        <w:rPr>
          <w:rFonts w:ascii="Arial" w:hAnsi="Arial" w:cs="Arial"/>
        </w:rPr>
        <w:t xml:space="preserve"> stand-alone school</w:t>
      </w:r>
      <w:r w:rsidR="005D044C">
        <w:rPr>
          <w:rFonts w:ascii="Arial" w:hAnsi="Arial" w:cs="Arial"/>
        </w:rPr>
        <w:t>(s)</w:t>
      </w:r>
      <w:r w:rsidR="001971BD">
        <w:rPr>
          <w:rFonts w:ascii="Arial" w:hAnsi="Arial" w:cs="Arial"/>
        </w:rPr>
        <w:t xml:space="preserve"> or a school-within-a-school model</w:t>
      </w:r>
      <w:r w:rsidRPr="00ED2FFA">
        <w:rPr>
          <w:rFonts w:ascii="Arial" w:hAnsi="Arial" w:cs="Arial"/>
        </w:rPr>
        <w:t>;</w:t>
      </w:r>
    </w:p>
    <w:bookmarkEnd w:id="17"/>
    <w:p w14:paraId="29486449"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Priority given to </w:t>
      </w:r>
      <w:r w:rsidR="004857AC">
        <w:rPr>
          <w:rFonts w:ascii="Arial" w:hAnsi="Arial" w:cs="Arial"/>
        </w:rPr>
        <w:t>the recruitment of</w:t>
      </w:r>
      <w:r w:rsidR="00153CCE">
        <w:rPr>
          <w:rFonts w:ascii="Arial" w:hAnsi="Arial" w:cs="Arial"/>
        </w:rPr>
        <w:t xml:space="preserve"> </w:t>
      </w:r>
      <w:r w:rsidR="004857AC">
        <w:rPr>
          <w:rFonts w:ascii="Arial" w:hAnsi="Arial" w:cs="Arial"/>
        </w:rPr>
        <w:t>populations</w:t>
      </w:r>
      <w:r w:rsidR="00153CCE">
        <w:rPr>
          <w:rFonts w:ascii="Arial" w:hAnsi="Arial" w:cs="Arial"/>
        </w:rPr>
        <w:t xml:space="preserve"> who have been traditionally underserved in postsecondary settings. </w:t>
      </w:r>
      <w:r w:rsidRPr="00ED2FFA">
        <w:rPr>
          <w:rFonts w:ascii="Arial" w:hAnsi="Arial" w:cs="Arial"/>
        </w:rPr>
        <w:t>In multi-district partnerships</w:t>
      </w:r>
      <w:r w:rsidR="00681E1F">
        <w:rPr>
          <w:rFonts w:ascii="Arial" w:hAnsi="Arial" w:cs="Arial"/>
        </w:rPr>
        <w:t xml:space="preserve"> there should be formal recruitment agreements to ensure a full complement of rising 9</w:t>
      </w:r>
      <w:r w:rsidR="00681E1F" w:rsidRPr="00DA740D">
        <w:rPr>
          <w:rFonts w:ascii="Arial" w:hAnsi="Arial" w:cs="Arial"/>
          <w:vertAlign w:val="superscript"/>
        </w:rPr>
        <w:t>th</w:t>
      </w:r>
      <w:r w:rsidR="00681E1F">
        <w:rPr>
          <w:rFonts w:ascii="Arial" w:hAnsi="Arial" w:cs="Arial"/>
        </w:rPr>
        <w:t xml:space="preserve"> graders each year and</w:t>
      </w:r>
      <w:r w:rsidRPr="00ED2FFA">
        <w:rPr>
          <w:rFonts w:ascii="Arial" w:hAnsi="Arial" w:cs="Arial"/>
        </w:rPr>
        <w:t xml:space="preserve"> equal opportunity </w:t>
      </w:r>
      <w:r w:rsidR="00681E1F">
        <w:rPr>
          <w:rFonts w:ascii="Arial" w:hAnsi="Arial" w:cs="Arial"/>
        </w:rPr>
        <w:t xml:space="preserve">for students in the targeted groups in each district </w:t>
      </w:r>
      <w:r w:rsidRPr="00ED2FFA">
        <w:rPr>
          <w:rFonts w:ascii="Arial" w:hAnsi="Arial" w:cs="Arial"/>
        </w:rPr>
        <w:t>to participate</w:t>
      </w:r>
      <w:r w:rsidR="00EA15AE">
        <w:rPr>
          <w:rFonts w:ascii="Arial" w:hAnsi="Arial" w:cs="Arial"/>
        </w:rPr>
        <w:t>;</w:t>
      </w:r>
    </w:p>
    <w:p w14:paraId="593C0F26" w14:textId="77777777" w:rsidR="00B302A4" w:rsidRPr="00091214" w:rsidRDefault="00B302A4">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091214">
        <w:rPr>
          <w:rFonts w:ascii="Arial" w:hAnsi="Arial" w:cs="Arial"/>
        </w:rPr>
        <w:t>Fiscal and Implementation lead</w:t>
      </w:r>
      <w:r w:rsidR="00091214">
        <w:rPr>
          <w:rFonts w:ascii="Arial" w:hAnsi="Arial" w:cs="Arial"/>
        </w:rPr>
        <w:t>ers</w:t>
      </w:r>
      <w:r w:rsidRPr="00091214">
        <w:rPr>
          <w:rFonts w:ascii="Arial" w:hAnsi="Arial" w:cs="Arial"/>
        </w:rPr>
        <w:t xml:space="preserve"> </w:t>
      </w:r>
      <w:r w:rsidR="00091214">
        <w:rPr>
          <w:rFonts w:ascii="Arial" w:hAnsi="Arial" w:cs="Arial"/>
        </w:rPr>
        <w:t xml:space="preserve">from each partnership </w:t>
      </w:r>
      <w:r w:rsidRPr="00091214">
        <w:rPr>
          <w:rFonts w:ascii="Arial" w:hAnsi="Arial" w:cs="Arial"/>
        </w:rPr>
        <w:t>that have demonstrated experience launching and operating complex education and workforce de</w:t>
      </w:r>
      <w:r w:rsidR="006B1CA5" w:rsidRPr="00091214">
        <w:rPr>
          <w:rFonts w:ascii="Arial" w:hAnsi="Arial" w:cs="Arial"/>
        </w:rPr>
        <w:t>velopment initiatives, have stable leadership, and sound finances.</w:t>
      </w:r>
    </w:p>
    <w:p w14:paraId="701DFB58" w14:textId="77777777" w:rsidR="00081807" w:rsidRPr="00E4739C" w:rsidRDefault="00CE4C8F" w:rsidP="00E4739C">
      <w:pPr>
        <w:numPr>
          <w:ilvl w:val="0"/>
          <w:numId w:val="47"/>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bookmarkStart w:id="18" w:name="_Hlk490229151"/>
      <w:r w:rsidRPr="00E4739C">
        <w:rPr>
          <w:rFonts w:ascii="Arial" w:hAnsi="Arial" w:cs="Arial"/>
        </w:rPr>
        <w:t>A clear and strong governance structure that includes identification of the lead implementation partner; a Steering Committee comprised of members from the K-12, higher education, and business/employer partners, as well as any additional stakeholders; and a partnership plan for program leadership, overall leadership capacity</w:t>
      </w:r>
      <w:r w:rsidR="00E4739C" w:rsidRPr="00E4739C">
        <w:rPr>
          <w:rFonts w:ascii="Arial" w:hAnsi="Arial" w:cs="Arial"/>
        </w:rPr>
        <w:t xml:space="preserve"> including key leadership personnel with decision-making responsibility to identify resources and resolve any issues that hamper full implementation of the NYS P-TECH 9-14 model, </w:t>
      </w:r>
      <w:r w:rsidRPr="00E4739C">
        <w:rPr>
          <w:rFonts w:ascii="Arial" w:hAnsi="Arial" w:cs="Arial"/>
        </w:rPr>
        <w:t>and long-term commitment to the collaborative operation of the program</w:t>
      </w:r>
      <w:r w:rsidR="005B3436" w:rsidRPr="00E4739C">
        <w:rPr>
          <w:rFonts w:ascii="Arial" w:hAnsi="Arial" w:cs="Arial"/>
        </w:rPr>
        <w:t>;</w:t>
      </w:r>
    </w:p>
    <w:p w14:paraId="4940574E" w14:textId="77777777"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bookmarkStart w:id="19" w:name="_Hlk536613023"/>
      <w:bookmarkEnd w:id="18"/>
      <w:r w:rsidRPr="00ED2FFA">
        <w:rPr>
          <w:rFonts w:ascii="Arial" w:hAnsi="Arial" w:cs="Arial"/>
        </w:rPr>
        <w:t xml:space="preserve">A well-defined plan for the expansion of the program beyond the initial cohort of students and clear timeframes for full implementation of the program within the </w:t>
      </w:r>
      <w:r w:rsidR="00EA15AE" w:rsidRPr="00ED2FFA">
        <w:rPr>
          <w:rFonts w:ascii="Arial" w:hAnsi="Arial" w:cs="Arial"/>
        </w:rPr>
        <w:lastRenderedPageBreak/>
        <w:t>seven-year</w:t>
      </w:r>
      <w:r w:rsidRPr="00ED2FFA">
        <w:rPr>
          <w:rFonts w:ascii="Arial" w:hAnsi="Arial" w:cs="Arial"/>
        </w:rPr>
        <w:t xml:space="preserve"> funding period.  This plan will include the number of students to be served in each </w:t>
      </w:r>
      <w:r w:rsidR="00091214">
        <w:rPr>
          <w:rFonts w:ascii="Arial" w:hAnsi="Arial" w:cs="Arial"/>
        </w:rPr>
        <w:t>year of the program</w:t>
      </w:r>
      <w:r w:rsidRPr="00ED2FFA">
        <w:rPr>
          <w:rFonts w:ascii="Arial" w:hAnsi="Arial" w:cs="Arial"/>
        </w:rPr>
        <w:t xml:space="preserve"> and at full implementation;</w:t>
      </w:r>
      <w:r w:rsidR="00091214">
        <w:rPr>
          <w:rFonts w:ascii="Arial" w:hAnsi="Arial" w:cs="Arial"/>
        </w:rPr>
        <w:t xml:space="preserve"> fully understanding that a reduction of students that deviates from the plan will result in a decrease of funding</w:t>
      </w:r>
    </w:p>
    <w:bookmarkEnd w:id="19"/>
    <w:p w14:paraId="44621A63" w14:textId="77777777" w:rsidR="00134364"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Ongoing opportunities for faculty to collaborate on instructional planning, joint in-service training of secondary and postsecondary teachers to implement the </w:t>
      </w:r>
      <w:r w:rsidR="00EA15AE" w:rsidRPr="00ED2FFA">
        <w:rPr>
          <w:rFonts w:ascii="Arial" w:hAnsi="Arial" w:cs="Arial"/>
        </w:rPr>
        <w:t>six-year</w:t>
      </w:r>
      <w:r w:rsidRPr="00ED2FFA">
        <w:rPr>
          <w:rFonts w:ascii="Arial" w:hAnsi="Arial" w:cs="Arial"/>
        </w:rPr>
        <w:t xml:space="preserve"> integrated scope and sequence, including college and career activities, effectively, as well as training of high school guidance counselors and higher education institution staff to recruit students and ensure program completion and college matriculation (should students decide to pursue a four-year degree)</w:t>
      </w:r>
      <w:r w:rsidR="00134364" w:rsidRPr="00ED2FFA">
        <w:rPr>
          <w:rFonts w:ascii="Arial" w:hAnsi="Arial" w:cs="Arial"/>
        </w:rPr>
        <w:t>;</w:t>
      </w:r>
    </w:p>
    <w:p w14:paraId="029B13A6" w14:textId="119F13F5" w:rsidR="006E726D" w:rsidRPr="00ED2FFA" w:rsidRDefault="00134364"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Professional development plans to prepare instructors to teach in the integrated STEM-CTE curriculum.  The plan should include a minimum </w:t>
      </w:r>
      <w:r w:rsidR="00DA503F" w:rsidRPr="00ED2FFA">
        <w:rPr>
          <w:rFonts w:ascii="Arial" w:hAnsi="Arial" w:cs="Arial"/>
        </w:rPr>
        <w:t>of five</w:t>
      </w:r>
      <w:r w:rsidRPr="00ED2FFA">
        <w:rPr>
          <w:rFonts w:ascii="Arial" w:hAnsi="Arial" w:cs="Arial"/>
        </w:rPr>
        <w:t xml:space="preserve"> professional development days for high school staff </w:t>
      </w:r>
      <w:r w:rsidR="00E643F9" w:rsidRPr="00ED2FFA">
        <w:rPr>
          <w:rFonts w:ascii="Arial" w:hAnsi="Arial" w:cs="Arial"/>
        </w:rPr>
        <w:t xml:space="preserve">over the seven-year grant </w:t>
      </w:r>
      <w:r w:rsidR="0051293C" w:rsidRPr="00BD60EE">
        <w:rPr>
          <w:rFonts w:ascii="Arial" w:hAnsi="Arial" w:cs="Arial"/>
        </w:rPr>
        <w:t>term</w:t>
      </w:r>
      <w:r w:rsidRPr="00ED2FFA">
        <w:rPr>
          <w:rFonts w:ascii="Arial" w:hAnsi="Arial" w:cs="Arial"/>
        </w:rPr>
        <w:t>.</w:t>
      </w:r>
      <w:r w:rsidRPr="00ED2FFA">
        <w:rPr>
          <w:rFonts w:ascii="Arial"/>
        </w:rPr>
        <w:t xml:space="preserve"> </w:t>
      </w:r>
      <w:r w:rsidRPr="00ED2FFA">
        <w:rPr>
          <w:rFonts w:ascii="Arial" w:hAnsi="Arial" w:cs="Arial"/>
        </w:rPr>
        <w:t>Professional development should provide o</w:t>
      </w:r>
      <w:r w:rsidR="006E726D" w:rsidRPr="00ED2FFA">
        <w:rPr>
          <w:rFonts w:ascii="Arial" w:hAnsi="Arial" w:cs="Arial"/>
        </w:rPr>
        <w:t>pportunities for additional time for faculty to design new curriculum, develop new instructional practices</w:t>
      </w:r>
      <w:r w:rsidR="002051EF" w:rsidRPr="00ED2FFA">
        <w:rPr>
          <w:rFonts w:ascii="Arial" w:hAnsi="Arial" w:cs="Arial"/>
        </w:rPr>
        <w:t>,</w:t>
      </w:r>
      <w:r w:rsidR="006E726D" w:rsidRPr="00ED2FFA">
        <w:rPr>
          <w:rFonts w:ascii="Arial" w:hAnsi="Arial" w:cs="Arial"/>
        </w:rPr>
        <w:t xml:space="preserve"> and collaborate with colleagues at partner institutions (particularly among secondary and post-secondary faculty)  </w:t>
      </w:r>
      <w:r w:rsidR="00DE6926" w:rsidRPr="00ED2FFA">
        <w:rPr>
          <w:rFonts w:ascii="Arial" w:hAnsi="Arial" w:cs="Arial"/>
        </w:rPr>
        <w:t>and</w:t>
      </w:r>
      <w:r w:rsidR="006E726D" w:rsidRPr="00ED2FFA">
        <w:rPr>
          <w:rFonts w:ascii="Arial" w:hAnsi="Arial" w:cs="Arial"/>
        </w:rPr>
        <w:t xml:space="preserve"> should be concentrated in the planning </w:t>
      </w:r>
      <w:r w:rsidR="00E444E4">
        <w:rPr>
          <w:rFonts w:ascii="Arial" w:hAnsi="Arial" w:cs="Arial"/>
        </w:rPr>
        <w:t>period</w:t>
      </w:r>
      <w:r w:rsidR="00E444E4" w:rsidRPr="00ED2FFA">
        <w:rPr>
          <w:rFonts w:ascii="Arial" w:hAnsi="Arial" w:cs="Arial"/>
        </w:rPr>
        <w:t xml:space="preserve"> </w:t>
      </w:r>
      <w:r w:rsidR="006E726D" w:rsidRPr="00ED2FFA">
        <w:rPr>
          <w:rFonts w:ascii="Arial" w:hAnsi="Arial" w:cs="Arial"/>
        </w:rPr>
        <w:t>and other times when student schedules are not impacted, e.g. scheduled professional development days, times when students are participating in work site visits and other workplace learning, summers, etc.</w:t>
      </w:r>
      <w:r w:rsidRPr="00ED2FFA">
        <w:rPr>
          <w:rFonts w:ascii="Arial" w:hAnsi="Arial" w:cs="Arial"/>
        </w:rPr>
        <w:t>;</w:t>
      </w:r>
      <w:r w:rsidR="006E726D" w:rsidRPr="00ED2FFA">
        <w:rPr>
          <w:rFonts w:ascii="Arial" w:hAnsi="Arial" w:cs="Arial"/>
        </w:rPr>
        <w:t xml:space="preserve"> </w:t>
      </w:r>
    </w:p>
    <w:p w14:paraId="124D65F4" w14:textId="77777777" w:rsidR="006F5FC1"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6F5FC1">
        <w:rPr>
          <w:rFonts w:ascii="Arial" w:hAnsi="Arial" w:cs="Arial"/>
        </w:rPr>
        <w:t>College and career preparatory services, such as recruitment, career and personal counseling, and career assessment.  College preparatory services must include the development of college and career readiness plans for each student.  For age-eligible students, parental notification, approval, and sign off are required;</w:t>
      </w:r>
    </w:p>
    <w:p w14:paraId="3E4D0049" w14:textId="77777777" w:rsidR="006B1CA5" w:rsidRPr="006F5FC1" w:rsidRDefault="006B1CA5"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Pr>
          <w:rFonts w:ascii="Arial" w:hAnsi="Arial" w:cs="Arial"/>
        </w:rPr>
        <w:t xml:space="preserve">A plan for addressing any local challenges for the specific program requirements </w:t>
      </w:r>
      <w:r w:rsidR="00423E4F">
        <w:rPr>
          <w:rFonts w:ascii="Arial" w:hAnsi="Arial" w:cs="Arial"/>
        </w:rPr>
        <w:t>of NYS</w:t>
      </w:r>
      <w:r>
        <w:rPr>
          <w:rFonts w:ascii="Arial" w:hAnsi="Arial" w:cs="Arial"/>
        </w:rPr>
        <w:t xml:space="preserve"> P-TECH.  These may include, but not limited to:  </w:t>
      </w:r>
      <w:r w:rsidRPr="00B73269">
        <w:rPr>
          <w:rFonts w:ascii="Arial" w:hAnsi="Arial" w:cs="Arial"/>
          <w:b/>
          <w:bCs/>
        </w:rPr>
        <w:t xml:space="preserve">transportation </w:t>
      </w:r>
      <w:r>
        <w:rPr>
          <w:rFonts w:ascii="Arial" w:hAnsi="Arial" w:cs="Arial"/>
        </w:rPr>
        <w:t>requirements, student recruitment from targeted population to meet enrollment goals, staffing particularly in STEM fields, etc.</w:t>
      </w:r>
    </w:p>
    <w:p w14:paraId="2B10B54E"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ED2FFA">
        <w:rPr>
          <w:rFonts w:ascii="Arial" w:hAnsi="Arial" w:cs="Arial"/>
        </w:rPr>
        <w:t>An agreement outlining how the safety and rights of students will be protected while they participate in work experiences for the program;</w:t>
      </w:r>
    </w:p>
    <w:p w14:paraId="3B08416F"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r w:rsidRPr="00ED2FFA">
        <w:rPr>
          <w:rFonts w:ascii="Arial" w:hAnsi="Arial" w:cs="Arial"/>
        </w:rPr>
        <w:t>Demonstrated evidence of financial and programmatic sustainability through the program period and beyond; and</w:t>
      </w:r>
    </w:p>
    <w:p w14:paraId="46C31FD5" w14:textId="77777777" w:rsidR="005B3436" w:rsidRPr="00DA740D"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 Appropriately certified leadership</w:t>
      </w:r>
      <w:r w:rsidRPr="00ED2FFA">
        <w:rPr>
          <w:rFonts w:ascii="Arial"/>
        </w:rPr>
        <w:t xml:space="preserve"> and staffing with a clear responsibility for required reporting.</w:t>
      </w:r>
    </w:p>
    <w:p w14:paraId="46A9066B" w14:textId="074A6D7D" w:rsidR="000A089A" w:rsidRPr="006E38AB" w:rsidRDefault="000A089A"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Pr>
          <w:rFonts w:ascii="Arial" w:eastAsia="Times New Roman" w:hAnsi="Arial" w:cs="Arial"/>
        </w:rPr>
        <w:t xml:space="preserve"> </w:t>
      </w:r>
      <w:bookmarkStart w:id="20" w:name="_Hlk536613227"/>
      <w:r w:rsidR="00146684" w:rsidRPr="006E38AB">
        <w:rPr>
          <w:rFonts w:ascii="Arial" w:eastAsia="Times New Roman" w:hAnsi="Arial" w:cs="Arial"/>
        </w:rPr>
        <w:t>Funded projects a</w:t>
      </w:r>
      <w:r w:rsidRPr="006E38AB">
        <w:rPr>
          <w:rFonts w:ascii="Arial" w:eastAsia="Times New Roman" w:hAnsi="Arial" w:cs="Arial"/>
        </w:rPr>
        <w:t>tten</w:t>
      </w:r>
      <w:r w:rsidR="00670C9A" w:rsidRPr="006E38AB">
        <w:rPr>
          <w:rFonts w:ascii="Arial" w:eastAsia="Times New Roman" w:hAnsi="Arial" w:cs="Arial"/>
        </w:rPr>
        <w:t>d</w:t>
      </w:r>
      <w:r w:rsidRPr="006E38AB">
        <w:rPr>
          <w:rFonts w:ascii="Arial" w:eastAsia="Times New Roman" w:hAnsi="Arial" w:cs="Arial"/>
        </w:rPr>
        <w:t xml:space="preserve"> a NYSED sponsored training in Albany</w:t>
      </w:r>
      <w:r w:rsidR="00146684" w:rsidRPr="006E38AB">
        <w:rPr>
          <w:rFonts w:ascii="Arial" w:eastAsia="Times New Roman" w:hAnsi="Arial" w:cs="Arial"/>
        </w:rPr>
        <w:t xml:space="preserve"> in the fall of each school year and participate in quarterly </w:t>
      </w:r>
      <w:r w:rsidR="00670C9A" w:rsidRPr="006E38AB">
        <w:rPr>
          <w:rFonts w:ascii="Arial" w:eastAsia="Times New Roman" w:hAnsi="Arial" w:cs="Arial"/>
        </w:rPr>
        <w:t xml:space="preserve">virtual meetings to receive field updates and share resources and promising practices. </w:t>
      </w:r>
      <w:r w:rsidR="00781A78">
        <w:rPr>
          <w:rFonts w:ascii="Arial" w:eastAsia="Times New Roman" w:hAnsi="Arial" w:cs="Arial"/>
        </w:rPr>
        <w:t xml:space="preserve">Key personnel, including but not </w:t>
      </w:r>
      <w:r w:rsidR="00781A78">
        <w:rPr>
          <w:rFonts w:ascii="Arial" w:eastAsia="Times New Roman" w:hAnsi="Arial" w:cs="Arial"/>
        </w:rPr>
        <w:lastRenderedPageBreak/>
        <w:t xml:space="preserve">be limited to </w:t>
      </w:r>
      <w:r w:rsidR="00C24E39">
        <w:rPr>
          <w:rFonts w:ascii="Arial" w:eastAsia="Times New Roman" w:hAnsi="Arial" w:cs="Arial"/>
        </w:rPr>
        <w:t xml:space="preserve">directors, </w:t>
      </w:r>
      <w:r w:rsidR="00781A78">
        <w:rPr>
          <w:rFonts w:ascii="Arial" w:eastAsia="Times New Roman" w:hAnsi="Arial" w:cs="Arial"/>
        </w:rPr>
        <w:t>principals and</w:t>
      </w:r>
      <w:r w:rsidR="00CC19A8">
        <w:rPr>
          <w:rFonts w:ascii="Arial" w:eastAsia="Times New Roman" w:hAnsi="Arial" w:cs="Arial"/>
        </w:rPr>
        <w:t>/or</w:t>
      </w:r>
      <w:r w:rsidR="00C24E39">
        <w:rPr>
          <w:rFonts w:ascii="Arial" w:eastAsia="Times New Roman" w:hAnsi="Arial" w:cs="Arial"/>
        </w:rPr>
        <w:t xml:space="preserve"> other key staff responsible for this initiative</w:t>
      </w:r>
      <w:r w:rsidR="00781A78">
        <w:rPr>
          <w:rFonts w:ascii="Arial" w:eastAsia="Times New Roman" w:hAnsi="Arial" w:cs="Arial"/>
        </w:rPr>
        <w:t>, must attend.</w:t>
      </w:r>
      <w:bookmarkEnd w:id="20"/>
    </w:p>
    <w:p w14:paraId="5D68211E" w14:textId="55F58832" w:rsidR="005649FD" w:rsidRPr="006E38AB" w:rsidRDefault="005649FD"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6E38AB">
        <w:rPr>
          <w:rFonts w:ascii="Arial" w:eastAsia="Times New Roman" w:hAnsi="Arial" w:cs="Arial"/>
        </w:rPr>
        <w:t xml:space="preserve"> Undergo an annual evaluation by an external reviewer </w:t>
      </w:r>
      <w:r w:rsidR="0030741D" w:rsidRPr="006E38AB">
        <w:rPr>
          <w:rFonts w:ascii="Arial" w:eastAsia="Times New Roman" w:hAnsi="Arial" w:cs="Arial"/>
        </w:rPr>
        <w:t>to address the efficacy of the P</w:t>
      </w:r>
      <w:r w:rsidR="00BD0AE0">
        <w:rPr>
          <w:rFonts w:ascii="Arial" w:eastAsia="Times New Roman" w:hAnsi="Arial" w:cs="Arial"/>
        </w:rPr>
        <w:t>-</w:t>
      </w:r>
      <w:r w:rsidR="0030741D" w:rsidRPr="006E38AB">
        <w:rPr>
          <w:rFonts w:ascii="Arial" w:eastAsia="Times New Roman" w:hAnsi="Arial" w:cs="Arial"/>
        </w:rPr>
        <w:t xml:space="preserve">TECH program and if necessary, create a corrective action plan to remediate findings of </w:t>
      </w:r>
      <w:r w:rsidR="004A6D8E" w:rsidRPr="006E38AB">
        <w:rPr>
          <w:rFonts w:ascii="Arial" w:eastAsia="Times New Roman" w:hAnsi="Arial" w:cs="Arial"/>
        </w:rPr>
        <w:t>said P</w:t>
      </w:r>
      <w:r w:rsidR="00BD0AE0">
        <w:rPr>
          <w:rFonts w:ascii="Arial" w:eastAsia="Times New Roman" w:hAnsi="Arial" w:cs="Arial"/>
        </w:rPr>
        <w:t>-</w:t>
      </w:r>
      <w:r w:rsidR="004A6D8E" w:rsidRPr="006E38AB">
        <w:rPr>
          <w:rFonts w:ascii="Arial" w:eastAsia="Times New Roman" w:hAnsi="Arial" w:cs="Arial"/>
        </w:rPr>
        <w:t xml:space="preserve">TECH program. </w:t>
      </w:r>
      <w:r w:rsidR="00317FC3">
        <w:rPr>
          <w:rFonts w:ascii="Arial" w:eastAsia="Times New Roman" w:hAnsi="Arial" w:cs="Arial"/>
        </w:rPr>
        <w:t>The annual evaluation is due to NYSED no later than September 30</w:t>
      </w:r>
      <w:r w:rsidR="00317FC3" w:rsidRPr="0049545F">
        <w:rPr>
          <w:rFonts w:ascii="Arial" w:eastAsia="Times New Roman" w:hAnsi="Arial" w:cs="Arial"/>
          <w:vertAlign w:val="superscript"/>
        </w:rPr>
        <w:t>th</w:t>
      </w:r>
      <w:r w:rsidR="00317FC3">
        <w:rPr>
          <w:rFonts w:ascii="Arial" w:eastAsia="Times New Roman" w:hAnsi="Arial" w:cs="Arial"/>
        </w:rPr>
        <w:t>.</w:t>
      </w:r>
    </w:p>
    <w:p w14:paraId="417725CC" w14:textId="283CE220" w:rsidR="00CA352E" w:rsidRDefault="00A707FB" w:rsidP="00D62BA9">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bookmarkStart w:id="21" w:name="_Hlk536613260"/>
      <w:r w:rsidRPr="00E500C5">
        <w:rPr>
          <w:rFonts w:ascii="Arial" w:eastAsia="Times New Roman" w:hAnsi="Arial" w:cs="Arial"/>
        </w:rPr>
        <w:t xml:space="preserve"> </w:t>
      </w:r>
      <w:r w:rsidR="009E37E6" w:rsidRPr="00E500C5">
        <w:rPr>
          <w:rFonts w:ascii="Arial" w:eastAsia="Times New Roman" w:hAnsi="Arial" w:cs="Arial"/>
        </w:rPr>
        <w:t>Priority</w:t>
      </w:r>
      <w:r w:rsidR="00C44BEC" w:rsidRPr="00E500C5">
        <w:rPr>
          <w:rFonts w:ascii="Arial" w:eastAsia="Times New Roman" w:hAnsi="Arial" w:cs="Arial"/>
        </w:rPr>
        <w:t xml:space="preserve"> will</w:t>
      </w:r>
      <w:r w:rsidR="009E37E6" w:rsidRPr="00E500C5">
        <w:rPr>
          <w:rFonts w:ascii="Arial" w:eastAsia="Times New Roman" w:hAnsi="Arial" w:cs="Arial"/>
        </w:rPr>
        <w:t xml:space="preserve"> be </w:t>
      </w:r>
      <w:r w:rsidR="00DD0A44" w:rsidRPr="00E500C5">
        <w:rPr>
          <w:rFonts w:ascii="Arial" w:eastAsia="Times New Roman" w:hAnsi="Arial" w:cs="Arial"/>
        </w:rPr>
        <w:t xml:space="preserve">given to proposals from </w:t>
      </w:r>
      <w:r w:rsidRPr="00E500C5">
        <w:rPr>
          <w:rFonts w:ascii="Arial" w:eastAsia="Times New Roman" w:hAnsi="Arial" w:cs="Arial"/>
        </w:rPr>
        <w:t>sending school</w:t>
      </w:r>
      <w:r w:rsidR="00B31698">
        <w:rPr>
          <w:rFonts w:ascii="Arial" w:eastAsia="Times New Roman" w:hAnsi="Arial" w:cs="Arial"/>
        </w:rPr>
        <w:t>s</w:t>
      </w:r>
      <w:r w:rsidR="00781A78">
        <w:rPr>
          <w:rFonts w:ascii="Arial" w:eastAsia="Times New Roman" w:hAnsi="Arial" w:cs="Arial"/>
        </w:rPr>
        <w:t xml:space="preserve"> </w:t>
      </w:r>
      <w:r w:rsidRPr="00E500C5">
        <w:rPr>
          <w:rFonts w:ascii="Arial" w:eastAsia="Times New Roman" w:hAnsi="Arial" w:cs="Arial"/>
        </w:rPr>
        <w:t xml:space="preserve">with a cohort </w:t>
      </w:r>
      <w:r w:rsidR="00A943DC">
        <w:rPr>
          <w:rFonts w:ascii="Arial" w:eastAsia="Times New Roman" w:hAnsi="Arial" w:cs="Arial"/>
        </w:rPr>
        <w:t xml:space="preserve">high school </w:t>
      </w:r>
      <w:r w:rsidRPr="00E500C5">
        <w:rPr>
          <w:rFonts w:ascii="Arial" w:eastAsia="Times New Roman" w:hAnsi="Arial" w:cs="Arial"/>
        </w:rPr>
        <w:t xml:space="preserve">graduation rate below 82% </w:t>
      </w:r>
      <w:r w:rsidR="00C44388" w:rsidRPr="00E500C5">
        <w:rPr>
          <w:rFonts w:ascii="Arial" w:eastAsia="Times New Roman" w:hAnsi="Arial" w:cs="Arial"/>
        </w:rPr>
        <w:t xml:space="preserve">based on the 4-year cohort graduation rate for the </w:t>
      </w:r>
      <w:r w:rsidR="00B31698" w:rsidRPr="00E500C5">
        <w:rPr>
          <w:rFonts w:ascii="Arial" w:eastAsia="Times New Roman" w:hAnsi="Arial" w:cs="Arial"/>
        </w:rPr>
        <w:t>20</w:t>
      </w:r>
      <w:r w:rsidR="00B31698">
        <w:rPr>
          <w:rFonts w:ascii="Arial" w:eastAsia="Times New Roman" w:hAnsi="Arial" w:cs="Arial"/>
        </w:rPr>
        <w:t>17</w:t>
      </w:r>
      <w:r w:rsidR="00C44388" w:rsidRPr="00E500C5">
        <w:rPr>
          <w:rFonts w:ascii="Arial" w:eastAsia="Times New Roman" w:hAnsi="Arial" w:cs="Arial"/>
        </w:rPr>
        <w:t>/</w:t>
      </w:r>
      <w:r w:rsidR="00B31698" w:rsidRPr="00E500C5">
        <w:rPr>
          <w:rFonts w:ascii="Arial" w:eastAsia="Times New Roman" w:hAnsi="Arial" w:cs="Arial"/>
        </w:rPr>
        <w:t>20</w:t>
      </w:r>
      <w:r w:rsidR="00B31698">
        <w:rPr>
          <w:rFonts w:ascii="Arial" w:eastAsia="Times New Roman" w:hAnsi="Arial" w:cs="Arial"/>
        </w:rPr>
        <w:t>18</w:t>
      </w:r>
      <w:r w:rsidR="00B31698" w:rsidRPr="00E500C5">
        <w:rPr>
          <w:rFonts w:ascii="Arial" w:eastAsia="Times New Roman" w:hAnsi="Arial" w:cs="Arial"/>
        </w:rPr>
        <w:t xml:space="preserve"> </w:t>
      </w:r>
      <w:r w:rsidR="00C44388" w:rsidRPr="00E500C5">
        <w:rPr>
          <w:rFonts w:ascii="Arial" w:eastAsia="Times New Roman" w:hAnsi="Arial" w:cs="Arial"/>
        </w:rPr>
        <w:t>school year</w:t>
      </w:r>
      <w:r w:rsidR="002F08F9" w:rsidRPr="00E500C5">
        <w:rPr>
          <w:rFonts w:ascii="Arial" w:eastAsia="Times New Roman" w:hAnsi="Arial" w:cs="Arial"/>
        </w:rPr>
        <w:t xml:space="preserve"> (August)</w:t>
      </w:r>
      <w:r w:rsidR="00C44388" w:rsidRPr="00E500C5">
        <w:rPr>
          <w:rFonts w:ascii="Arial" w:eastAsia="Times New Roman" w:hAnsi="Arial" w:cs="Arial"/>
        </w:rPr>
        <w:t xml:space="preserve"> published annually by NYSED (see </w:t>
      </w:r>
      <w:hyperlink r:id="rId18" w:history="1">
        <w:r w:rsidR="008A45D6">
          <w:rPr>
            <w:rStyle w:val="Hyperlink"/>
            <w:rFonts w:ascii="Arial" w:eastAsia="Times New Roman" w:hAnsi="Arial" w:cs="Arial"/>
          </w:rPr>
          <w:t>https://data.nysed.gov/</w:t>
        </w:r>
      </w:hyperlink>
      <w:r w:rsidR="002F08F9" w:rsidRPr="00E500C5">
        <w:rPr>
          <w:rFonts w:ascii="Arial" w:eastAsia="Times New Roman" w:hAnsi="Arial" w:cs="Arial"/>
        </w:rPr>
        <w:t>).</w:t>
      </w:r>
      <w:r w:rsidR="00DC6F4C" w:rsidRPr="00E500C5">
        <w:rPr>
          <w:rFonts w:ascii="Arial" w:eastAsia="Times New Roman" w:hAnsi="Arial" w:cs="Arial"/>
        </w:rPr>
        <w:t xml:space="preserve"> </w:t>
      </w:r>
      <w:r w:rsidR="002F08F9" w:rsidRPr="00E500C5">
        <w:rPr>
          <w:rFonts w:ascii="Arial" w:eastAsia="Times New Roman" w:hAnsi="Arial" w:cs="Arial"/>
        </w:rPr>
        <w:t>S</w:t>
      </w:r>
      <w:r w:rsidRPr="00E500C5">
        <w:rPr>
          <w:rFonts w:ascii="Arial" w:eastAsia="Times New Roman" w:hAnsi="Arial" w:cs="Arial"/>
        </w:rPr>
        <w:t xml:space="preserve">hould there be applicants who have graduation rates </w:t>
      </w:r>
      <w:r w:rsidR="003D2C34">
        <w:rPr>
          <w:rFonts w:ascii="Arial" w:eastAsia="Times New Roman" w:hAnsi="Arial" w:cs="Arial"/>
        </w:rPr>
        <w:t>of</w:t>
      </w:r>
      <w:r w:rsidRPr="00E500C5">
        <w:rPr>
          <w:rFonts w:ascii="Arial" w:eastAsia="Times New Roman" w:hAnsi="Arial" w:cs="Arial"/>
        </w:rPr>
        <w:t xml:space="preserve"> 82% </w:t>
      </w:r>
      <w:r w:rsidR="003D2C34">
        <w:rPr>
          <w:rFonts w:ascii="Arial" w:eastAsia="Times New Roman" w:hAnsi="Arial" w:cs="Arial"/>
        </w:rPr>
        <w:t xml:space="preserve">or above, </w:t>
      </w:r>
      <w:r w:rsidRPr="00E500C5">
        <w:rPr>
          <w:rFonts w:ascii="Arial" w:eastAsia="Times New Roman" w:hAnsi="Arial" w:cs="Arial"/>
        </w:rPr>
        <w:t xml:space="preserve">and there is availability of resources to fund such projects, such projects </w:t>
      </w:r>
      <w:r w:rsidR="00C44BEC" w:rsidRPr="00E500C5">
        <w:rPr>
          <w:rFonts w:ascii="Arial" w:eastAsia="Times New Roman" w:hAnsi="Arial" w:cs="Arial"/>
        </w:rPr>
        <w:t>will also</w:t>
      </w:r>
      <w:r w:rsidR="00C44388" w:rsidRPr="00E500C5">
        <w:rPr>
          <w:rFonts w:ascii="Arial" w:eastAsia="Times New Roman" w:hAnsi="Arial" w:cs="Arial"/>
        </w:rPr>
        <w:t xml:space="preserve"> </w:t>
      </w:r>
      <w:r w:rsidR="00C44BEC" w:rsidRPr="00E500C5">
        <w:rPr>
          <w:rFonts w:ascii="Arial" w:eastAsia="Times New Roman" w:hAnsi="Arial" w:cs="Arial"/>
        </w:rPr>
        <w:t>b</w:t>
      </w:r>
      <w:r w:rsidRPr="00E500C5">
        <w:rPr>
          <w:rFonts w:ascii="Arial" w:eastAsia="Times New Roman" w:hAnsi="Arial" w:cs="Arial"/>
        </w:rPr>
        <w:t xml:space="preserve">e considered. </w:t>
      </w:r>
    </w:p>
    <w:p w14:paraId="425D77A0" w14:textId="0AFB6515" w:rsidR="006553D5" w:rsidRDefault="00D62BA9"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D62BA9">
        <w:rPr>
          <w:rFonts w:ascii="Arial" w:eastAsia="Times New Roman" w:hAnsi="Arial" w:cs="Arial"/>
        </w:rPr>
        <w:t>With regard to BOCES applications</w:t>
      </w:r>
      <w:r w:rsidR="006553D5">
        <w:rPr>
          <w:rFonts w:ascii="Arial" w:eastAsia="Times New Roman" w:hAnsi="Arial" w:cs="Arial"/>
        </w:rPr>
        <w:t xml:space="preserve"> or</w:t>
      </w:r>
      <w:r w:rsidRPr="00D62BA9">
        <w:rPr>
          <w:rFonts w:ascii="Arial" w:eastAsia="Times New Roman" w:hAnsi="Arial" w:cs="Arial"/>
        </w:rPr>
        <w:t xml:space="preserve"> where multiple districts apply</w:t>
      </w:r>
      <w:r w:rsidR="006553D5">
        <w:rPr>
          <w:rFonts w:ascii="Arial" w:eastAsia="Times New Roman" w:hAnsi="Arial" w:cs="Arial"/>
        </w:rPr>
        <w:t xml:space="preserve"> as a consortium</w:t>
      </w:r>
      <w:r w:rsidRPr="00D62BA9">
        <w:rPr>
          <w:rFonts w:ascii="Arial" w:eastAsia="Times New Roman" w:hAnsi="Arial" w:cs="Arial"/>
        </w:rPr>
        <w:t>, priority will be given to proposals whose participating school</w:t>
      </w:r>
      <w:r w:rsidR="00B31698">
        <w:rPr>
          <w:rFonts w:ascii="Arial" w:eastAsia="Times New Roman" w:hAnsi="Arial" w:cs="Arial"/>
        </w:rPr>
        <w:t>s</w:t>
      </w:r>
      <w:r w:rsidR="00781A78">
        <w:rPr>
          <w:rFonts w:ascii="Arial" w:eastAsia="Times New Roman" w:hAnsi="Arial" w:cs="Arial"/>
        </w:rPr>
        <w:t xml:space="preserve"> </w:t>
      </w:r>
      <w:r w:rsidRPr="00D62BA9">
        <w:rPr>
          <w:rFonts w:ascii="Arial" w:eastAsia="Times New Roman" w:hAnsi="Arial" w:cs="Arial"/>
        </w:rPr>
        <w:t xml:space="preserve">have an average cohort </w:t>
      </w:r>
      <w:r w:rsidR="00A943DC">
        <w:rPr>
          <w:rFonts w:ascii="Arial" w:eastAsia="Times New Roman" w:hAnsi="Arial" w:cs="Arial"/>
        </w:rPr>
        <w:t xml:space="preserve">high school </w:t>
      </w:r>
      <w:r w:rsidRPr="00D62BA9">
        <w:rPr>
          <w:rFonts w:ascii="Arial" w:eastAsia="Times New Roman" w:hAnsi="Arial" w:cs="Arial"/>
        </w:rPr>
        <w:t xml:space="preserve">graduation rate below 82% based on the 4-year cohort graduation rate for the </w:t>
      </w:r>
      <w:r w:rsidR="00B31698" w:rsidRPr="00D62BA9">
        <w:rPr>
          <w:rFonts w:ascii="Arial" w:eastAsia="Times New Roman" w:hAnsi="Arial" w:cs="Arial"/>
        </w:rPr>
        <w:t>20</w:t>
      </w:r>
      <w:r w:rsidR="00B31698">
        <w:rPr>
          <w:rFonts w:ascii="Arial" w:eastAsia="Times New Roman" w:hAnsi="Arial" w:cs="Arial"/>
        </w:rPr>
        <w:t>17</w:t>
      </w:r>
      <w:r w:rsidRPr="00D62BA9">
        <w:rPr>
          <w:rFonts w:ascii="Arial" w:eastAsia="Times New Roman" w:hAnsi="Arial" w:cs="Arial"/>
        </w:rPr>
        <w:t>/</w:t>
      </w:r>
      <w:r w:rsidR="00B31698" w:rsidRPr="00D62BA9">
        <w:rPr>
          <w:rFonts w:ascii="Arial" w:eastAsia="Times New Roman" w:hAnsi="Arial" w:cs="Arial"/>
        </w:rPr>
        <w:t>20</w:t>
      </w:r>
      <w:r w:rsidR="00B31698">
        <w:rPr>
          <w:rFonts w:ascii="Arial" w:eastAsia="Times New Roman" w:hAnsi="Arial" w:cs="Arial"/>
        </w:rPr>
        <w:t>18</w:t>
      </w:r>
      <w:r w:rsidR="00B31698" w:rsidRPr="00D62BA9">
        <w:rPr>
          <w:rFonts w:ascii="Arial" w:eastAsia="Times New Roman" w:hAnsi="Arial" w:cs="Arial"/>
        </w:rPr>
        <w:t xml:space="preserve"> </w:t>
      </w:r>
      <w:r w:rsidRPr="00D62BA9">
        <w:rPr>
          <w:rFonts w:ascii="Arial" w:eastAsia="Times New Roman" w:hAnsi="Arial" w:cs="Arial"/>
        </w:rPr>
        <w:t xml:space="preserve">school year (August) published annually by NYSED (see </w:t>
      </w:r>
      <w:hyperlink r:id="rId19" w:history="1">
        <w:r w:rsidR="007519FC" w:rsidRPr="001D2918">
          <w:rPr>
            <w:rStyle w:val="Hyperlink"/>
            <w:rFonts w:ascii="Arial" w:eastAsia="Times New Roman" w:hAnsi="Arial" w:cs="Arial"/>
          </w:rPr>
          <w:t>https://data.nysed.gov/</w:t>
        </w:r>
      </w:hyperlink>
      <w:r w:rsidRPr="00D62BA9">
        <w:rPr>
          <w:rFonts w:ascii="Arial" w:eastAsia="Times New Roman" w:hAnsi="Arial" w:cs="Arial"/>
        </w:rPr>
        <w:t xml:space="preserve">). Should there be BOCES </w:t>
      </w:r>
      <w:r w:rsidR="006553D5">
        <w:rPr>
          <w:rFonts w:ascii="Arial" w:eastAsia="Times New Roman" w:hAnsi="Arial" w:cs="Arial"/>
        </w:rPr>
        <w:t xml:space="preserve">or consortium </w:t>
      </w:r>
      <w:r w:rsidRPr="00D62BA9">
        <w:rPr>
          <w:rFonts w:ascii="Arial" w:eastAsia="Times New Roman" w:hAnsi="Arial" w:cs="Arial"/>
        </w:rPr>
        <w:t>applicants whose participating school</w:t>
      </w:r>
      <w:r w:rsidR="007C17A0">
        <w:rPr>
          <w:rFonts w:ascii="Arial" w:eastAsia="Times New Roman" w:hAnsi="Arial" w:cs="Arial"/>
        </w:rPr>
        <w:t>’s</w:t>
      </w:r>
      <w:r w:rsidR="00781A78">
        <w:rPr>
          <w:rFonts w:ascii="Arial" w:eastAsia="Times New Roman" w:hAnsi="Arial" w:cs="Arial"/>
        </w:rPr>
        <w:t xml:space="preserve"> </w:t>
      </w:r>
      <w:r w:rsidR="00E410A4">
        <w:rPr>
          <w:rFonts w:ascii="Arial" w:eastAsia="Times New Roman" w:hAnsi="Arial" w:cs="Arial"/>
        </w:rPr>
        <w:t xml:space="preserve">high school </w:t>
      </w:r>
      <w:r w:rsidRPr="00D62BA9">
        <w:rPr>
          <w:rFonts w:ascii="Arial" w:eastAsia="Times New Roman" w:hAnsi="Arial" w:cs="Arial"/>
        </w:rPr>
        <w:t xml:space="preserve">graduation rates average </w:t>
      </w:r>
      <w:r w:rsidR="001A2F26">
        <w:rPr>
          <w:rFonts w:ascii="Arial" w:eastAsia="Times New Roman" w:hAnsi="Arial" w:cs="Arial"/>
        </w:rPr>
        <w:t>is</w:t>
      </w:r>
      <w:r w:rsidR="001A2F26" w:rsidRPr="00D62BA9">
        <w:rPr>
          <w:rFonts w:ascii="Arial" w:eastAsia="Times New Roman" w:hAnsi="Arial" w:cs="Arial"/>
        </w:rPr>
        <w:t xml:space="preserve"> </w:t>
      </w:r>
      <w:r w:rsidRPr="00D62BA9">
        <w:rPr>
          <w:rFonts w:ascii="Arial" w:eastAsia="Times New Roman" w:hAnsi="Arial" w:cs="Arial"/>
        </w:rPr>
        <w:t xml:space="preserve">82% </w:t>
      </w:r>
      <w:r w:rsidR="003D2C34">
        <w:rPr>
          <w:rFonts w:ascii="Arial" w:eastAsia="Times New Roman" w:hAnsi="Arial" w:cs="Arial"/>
        </w:rPr>
        <w:t xml:space="preserve">or above, </w:t>
      </w:r>
      <w:r w:rsidRPr="00D62BA9">
        <w:rPr>
          <w:rFonts w:ascii="Arial" w:eastAsia="Times New Roman" w:hAnsi="Arial" w:cs="Arial"/>
        </w:rPr>
        <w:t>and there is availability of resources to fund such projects, such projects will also be considered.</w:t>
      </w:r>
      <w:r w:rsidR="002846FF" w:rsidRPr="00880C8A">
        <w:rPr>
          <w:rFonts w:ascii="Arial" w:eastAsia="Times New Roman" w:hAnsi="Arial" w:cs="Arial"/>
        </w:rPr>
        <w:t xml:space="preserve"> </w:t>
      </w:r>
      <w:bookmarkStart w:id="22" w:name="_Hlk531526133"/>
    </w:p>
    <w:bookmarkEnd w:id="21"/>
    <w:p w14:paraId="5CE69FD3" w14:textId="3400DD65" w:rsidR="002846FF" w:rsidRPr="006E38AB" w:rsidRDefault="002846FF"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880C8A">
        <w:rPr>
          <w:rFonts w:ascii="Arial" w:eastAsia="Times New Roman" w:hAnsi="Arial" w:cs="Arial"/>
        </w:rPr>
        <w:t xml:space="preserve">By the end of this funding period each High School that has a </w:t>
      </w:r>
      <w:r w:rsidR="00DC6F4C" w:rsidRPr="00880C8A">
        <w:rPr>
          <w:rFonts w:ascii="Arial" w:eastAsia="Times New Roman" w:hAnsi="Arial" w:cs="Arial"/>
        </w:rPr>
        <w:t>P</w:t>
      </w:r>
      <w:r w:rsidR="00DC6F4C">
        <w:rPr>
          <w:rFonts w:ascii="Arial" w:eastAsia="Times New Roman" w:hAnsi="Arial" w:cs="Arial"/>
        </w:rPr>
        <w:t>-</w:t>
      </w:r>
      <w:r w:rsidRPr="00880C8A">
        <w:rPr>
          <w:rFonts w:ascii="Arial" w:eastAsia="Times New Roman" w:hAnsi="Arial" w:cs="Arial"/>
        </w:rPr>
        <w:t xml:space="preserve">TECH program within it must have a partnership that gives all students </w:t>
      </w:r>
      <w:r w:rsidR="00A8049B">
        <w:rPr>
          <w:rFonts w:ascii="Arial" w:eastAsia="Times New Roman" w:hAnsi="Arial" w:cs="Arial"/>
        </w:rPr>
        <w:t xml:space="preserve">in the high school </w:t>
      </w:r>
      <w:r w:rsidRPr="00880C8A">
        <w:rPr>
          <w:rFonts w:ascii="Arial" w:eastAsia="Times New Roman" w:hAnsi="Arial" w:cs="Arial"/>
        </w:rPr>
        <w:t>access and opportunity to obtain at least one college credit including but not limited to an Early College High School, Dual Enrollment, or Advanced Placement Courses. Such programming shall not be funded by this award (P</w:t>
      </w:r>
      <w:r w:rsidR="002905B9">
        <w:rPr>
          <w:rFonts w:ascii="Arial" w:eastAsia="Times New Roman" w:hAnsi="Arial" w:cs="Arial"/>
        </w:rPr>
        <w:t>-</w:t>
      </w:r>
      <w:r w:rsidRPr="00880C8A">
        <w:rPr>
          <w:rFonts w:ascii="Arial" w:eastAsia="Times New Roman" w:hAnsi="Arial" w:cs="Arial"/>
        </w:rPr>
        <w:t xml:space="preserve">TECH). Such requirement shall be evidenced by an annual attestation by the Superintendent of Schools. </w:t>
      </w:r>
      <w:bookmarkEnd w:id="22"/>
    </w:p>
    <w:p w14:paraId="168E5B90" w14:textId="77777777" w:rsidR="006E38AB" w:rsidRDefault="005B3436" w:rsidP="000E5CAA">
      <w:pPr>
        <w:pBdr>
          <w:top w:val="none" w:sz="0" w:space="0" w:color="auto"/>
          <w:left w:val="none" w:sz="0" w:space="0" w:color="auto"/>
          <w:bottom w:val="none" w:sz="0" w:space="0" w:color="auto"/>
          <w:right w:val="none" w:sz="0" w:space="0" w:color="auto"/>
        </w:pBdr>
        <w:spacing w:line="276" w:lineRule="auto"/>
        <w:rPr>
          <w:rFonts w:ascii="Arial Bold"/>
          <w:u w:val="single"/>
        </w:rPr>
      </w:pPr>
      <w:r w:rsidRPr="00ED2FFA">
        <w:rPr>
          <w:rFonts w:ascii="Arial" w:eastAsia="Times New Roman" w:hAnsi="Arial" w:cs="Arial"/>
        </w:rPr>
        <w:br/>
      </w:r>
    </w:p>
    <w:p w14:paraId="6E5B6B17" w14:textId="77777777" w:rsidR="005B3436" w:rsidRPr="00ED2FFA" w:rsidRDefault="005B3436" w:rsidP="000E5CAA">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Grant Funds Budget (FS-10)</w:t>
      </w:r>
    </w:p>
    <w:p w14:paraId="4428520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p>
    <w:p w14:paraId="59DEEBEB" w14:textId="4B9CF68D"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must submit a detailed FS-10 </w:t>
      </w:r>
      <w:r w:rsidRPr="00AA1A09">
        <w:rPr>
          <w:rFonts w:ascii="Arial" w:hAnsi="Arial" w:cs="Arial"/>
        </w:rPr>
        <w:t xml:space="preserve">Budget Form and a Budget Narrative for the grant funds with this application proposal for the initial </w:t>
      </w:r>
      <w:r w:rsidR="00EA15AE" w:rsidRPr="00AA1A09">
        <w:rPr>
          <w:rFonts w:ascii="Arial" w:hAnsi="Arial" w:cs="Arial"/>
        </w:rPr>
        <w:t xml:space="preserve">Planning Period </w:t>
      </w:r>
      <w:r w:rsidRPr="00AA1A09">
        <w:rPr>
          <w:rFonts w:ascii="Arial" w:hAnsi="Arial"/>
        </w:rPr>
        <w:t xml:space="preserve">of </w:t>
      </w:r>
      <w:r w:rsidR="005D1966">
        <w:rPr>
          <w:rFonts w:ascii="Arial" w:hAnsi="Arial" w:cs="Arial"/>
        </w:rPr>
        <w:t>January 1, 2020</w:t>
      </w:r>
      <w:r w:rsidR="00320829" w:rsidRPr="006E38AB">
        <w:rPr>
          <w:rFonts w:ascii="Arial" w:hAnsi="Arial"/>
        </w:rPr>
        <w:t xml:space="preserve"> </w:t>
      </w:r>
      <w:r w:rsidR="00EA15AE" w:rsidRPr="006E38AB">
        <w:rPr>
          <w:rFonts w:ascii="Arial" w:hAnsi="Arial"/>
        </w:rPr>
        <w:t>through June</w:t>
      </w:r>
      <w:r w:rsidR="00E13EA9" w:rsidRPr="006E38AB">
        <w:rPr>
          <w:rFonts w:ascii="Arial" w:hAnsi="Arial"/>
        </w:rPr>
        <w:t xml:space="preserve"> </w:t>
      </w:r>
      <w:r w:rsidR="00EA15AE" w:rsidRPr="006E38AB">
        <w:rPr>
          <w:rFonts w:ascii="Arial" w:hAnsi="Arial"/>
        </w:rPr>
        <w:t>30, 20</w:t>
      </w:r>
      <w:r w:rsidR="006E38AB" w:rsidRPr="006E38AB">
        <w:rPr>
          <w:rFonts w:ascii="Arial" w:hAnsi="Arial"/>
        </w:rPr>
        <w:t>20</w:t>
      </w:r>
      <w:r w:rsidRPr="00AA1A09">
        <w:rPr>
          <w:rFonts w:ascii="Arial" w:hAnsi="Arial" w:cs="Arial"/>
        </w:rPr>
        <w:t xml:space="preserve"> and a Multi-Year Budget Summary (Attachment 3) for the entire grant </w:t>
      </w:r>
      <w:r w:rsidR="0051293C" w:rsidRPr="00AA1A09">
        <w:rPr>
          <w:rFonts w:ascii="Arial" w:hAnsi="Arial" w:cs="Arial"/>
        </w:rPr>
        <w:t>term</w:t>
      </w:r>
      <w:r w:rsidRPr="00AA1A09">
        <w:rPr>
          <w:rFonts w:ascii="Arial" w:hAnsi="Arial" w:cs="Arial"/>
        </w:rPr>
        <w:t>.</w:t>
      </w:r>
      <w:r w:rsidRPr="00AA1A09" w:rsidDel="000766BE">
        <w:rPr>
          <w:rFonts w:ascii="Arial" w:hAnsi="Arial" w:cs="Arial"/>
        </w:rPr>
        <w:t xml:space="preserve"> </w:t>
      </w:r>
      <w:r w:rsidRPr="00AA1A09">
        <w:rPr>
          <w:rFonts w:ascii="Arial" w:hAnsi="Arial" w:cs="Arial"/>
        </w:rPr>
        <w:t>In addition, applicants should submit</w:t>
      </w:r>
      <w:r w:rsidRPr="00ED2FFA">
        <w:rPr>
          <w:rFonts w:ascii="Arial" w:hAnsi="Arial" w:cs="Arial"/>
        </w:rPr>
        <w:t xml:space="preserve"> an overall proposed Resource and Expenditure Plan (Attachment </w:t>
      </w:r>
      <w:r w:rsidR="00FD7CE1" w:rsidRPr="00ED2FFA">
        <w:rPr>
          <w:rFonts w:ascii="Arial" w:hAnsi="Arial" w:cs="Arial"/>
        </w:rPr>
        <w:t>4</w:t>
      </w:r>
      <w:r w:rsidRPr="00ED2FFA">
        <w:rPr>
          <w:rFonts w:ascii="Arial" w:hAnsi="Arial" w:cs="Arial"/>
        </w:rPr>
        <w:t xml:space="preserve">) that reflects the total commitment of resources by each of the applicant partners. To the greatest extent possible, these proposed plans </w:t>
      </w:r>
      <w:r w:rsidRPr="00ED2FFA">
        <w:rPr>
          <w:rFonts w:ascii="Arial" w:hAnsi="Arial" w:cs="Arial"/>
        </w:rPr>
        <w:lastRenderedPageBreak/>
        <w:t xml:space="preserve">should reflect full and accurate projected costs for developing and operating the program throughout the </w:t>
      </w:r>
      <w:r w:rsidRPr="00BD60EE">
        <w:rPr>
          <w:rFonts w:ascii="Arial" w:hAnsi="Arial" w:cs="Arial"/>
        </w:rPr>
        <w:t xml:space="preserve">seven years of the </w:t>
      </w:r>
      <w:r w:rsidRPr="00ED2FFA">
        <w:rPr>
          <w:rFonts w:ascii="Arial" w:hAnsi="Arial" w:cs="Arial"/>
        </w:rPr>
        <w:t>grant</w:t>
      </w:r>
      <w:r w:rsidR="00320829">
        <w:rPr>
          <w:rFonts w:ascii="Arial" w:hAnsi="Arial" w:cs="Arial"/>
        </w:rPr>
        <w:t xml:space="preserve"> term</w:t>
      </w:r>
      <w:r w:rsidRPr="00ED2FFA">
        <w:rPr>
          <w:rFonts w:ascii="Arial" w:hAnsi="Arial" w:cs="Arial"/>
        </w:rPr>
        <w:t xml:space="preserve">.  </w:t>
      </w:r>
    </w:p>
    <w:p w14:paraId="580D845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199BD681" w14:textId="56AB95D4"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The proposed plans must consider sustainability and provide evidence of the partnerships past the initial </w:t>
      </w:r>
      <w:r w:rsidR="00EA15AE" w:rsidRPr="00ED2FFA">
        <w:rPr>
          <w:rFonts w:ascii="Arial" w:hAnsi="Arial" w:cs="Arial"/>
        </w:rPr>
        <w:t>seven-year</w:t>
      </w:r>
      <w:r w:rsidRPr="00ED2FFA">
        <w:rPr>
          <w:rFonts w:ascii="Arial" w:hAnsi="Arial" w:cs="Arial"/>
        </w:rPr>
        <w:t xml:space="preserve"> grant </w:t>
      </w:r>
      <w:r w:rsidR="0051293C" w:rsidRPr="00BD60EE">
        <w:rPr>
          <w:rFonts w:ascii="Arial" w:hAnsi="Arial" w:cs="Arial"/>
        </w:rPr>
        <w:t>term</w:t>
      </w:r>
      <w:r w:rsidRPr="00ED2FFA">
        <w:rPr>
          <w:rFonts w:ascii="Arial" w:hAnsi="Arial" w:cs="Arial"/>
        </w:rPr>
        <w:t xml:space="preserve">.  It is advisable that projected costs associated with students earning credits for the AAS degree be modeled over the </w:t>
      </w:r>
      <w:r w:rsidR="00EA15AE" w:rsidRPr="00ED2FFA">
        <w:rPr>
          <w:rFonts w:ascii="Arial" w:hAnsi="Arial" w:cs="Arial"/>
        </w:rPr>
        <w:t>six-year</w:t>
      </w:r>
      <w:r w:rsidRPr="00ED2FFA">
        <w:rPr>
          <w:rFonts w:ascii="Arial" w:hAnsi="Arial" w:cs="Arial"/>
        </w:rPr>
        <w:t xml:space="preserve"> period of enrollment </w:t>
      </w:r>
      <w:r w:rsidR="002525F9">
        <w:rPr>
          <w:rFonts w:ascii="Arial" w:hAnsi="Arial" w:cs="Arial"/>
        </w:rPr>
        <w:t xml:space="preserve">(or seven-year period for those forgoing the planning year) </w:t>
      </w:r>
      <w:r w:rsidRPr="00ED2FFA">
        <w:rPr>
          <w:rFonts w:ascii="Arial" w:hAnsi="Arial" w:cs="Arial"/>
        </w:rPr>
        <w:t>rather than on a per</w:t>
      </w:r>
      <w:r w:rsidR="00942CE1">
        <w:rPr>
          <w:rFonts w:ascii="Arial" w:hAnsi="Arial" w:cs="Arial"/>
        </w:rPr>
        <w:t>-</w:t>
      </w:r>
      <w:r w:rsidRPr="00ED2FFA">
        <w:rPr>
          <w:rFonts w:ascii="Arial" w:hAnsi="Arial" w:cs="Arial"/>
        </w:rPr>
        <w:t>credit or per</w:t>
      </w:r>
      <w:r w:rsidR="00942CE1">
        <w:rPr>
          <w:rFonts w:ascii="Arial" w:hAnsi="Arial" w:cs="Arial"/>
        </w:rPr>
        <w:t>-</w:t>
      </w:r>
      <w:r w:rsidRPr="00ED2FFA">
        <w:rPr>
          <w:rFonts w:ascii="Arial" w:hAnsi="Arial" w:cs="Arial"/>
        </w:rPr>
        <w:t>course basis. Additionally, the applicant and each partner should contribute resources to be included in the sustainability plan.</w:t>
      </w:r>
    </w:p>
    <w:p w14:paraId="0A80C9D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9CCE33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Resource and Expenditure Plans will detail applicant partners’ local contributions of resources, both financial and itemized in-kind as applicable, to the program. The FS-10 Budget Form, the Multi-Year Budget Summary</w:t>
      </w:r>
      <w:r w:rsidR="00F44B44" w:rsidRPr="00ED2FFA">
        <w:rPr>
          <w:rFonts w:ascii="Arial" w:hAnsi="Arial" w:cs="Arial"/>
        </w:rPr>
        <w:t>,</w:t>
      </w:r>
      <w:r w:rsidRPr="00ED2FFA">
        <w:rPr>
          <w:rFonts w:ascii="Arial" w:hAnsi="Arial" w:cs="Arial"/>
        </w:rPr>
        <w:t xml:space="preserve"> and the Resource and Expenditure Plans should demonstrate the program’s long-term fiscal sustainability, especially as the program expands to include additional cohorts of students and initial cohorts move into the portions of their individual programs that require significant investment in support for the higher education components of the NYS P-TECH model.    </w:t>
      </w:r>
    </w:p>
    <w:p w14:paraId="1434F30C"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4E5CCCD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should use The Resource and Expenditure Plan to identify how funds from multiple sources (including </w:t>
      </w:r>
      <w:r w:rsidR="00EA15AE">
        <w:rPr>
          <w:rFonts w:ascii="Arial" w:hAnsi="Arial" w:cs="Arial"/>
        </w:rPr>
        <w:t xml:space="preserve">NYS </w:t>
      </w:r>
      <w:r w:rsidRPr="00ED2FFA">
        <w:rPr>
          <w:rFonts w:ascii="Arial" w:hAnsi="Arial" w:cs="Arial"/>
        </w:rPr>
        <w:t xml:space="preserve">P-TECH grant funds, local contributions, in-kind resources, etc.) will be used to cover the cost of tuition for students. Please Note: </w:t>
      </w:r>
      <w:r w:rsidR="00EA15AE">
        <w:rPr>
          <w:rFonts w:ascii="Arial" w:hAnsi="Arial" w:cs="Arial"/>
        </w:rPr>
        <w:t xml:space="preserve">NYS </w:t>
      </w:r>
      <w:r w:rsidRPr="00ED2FFA">
        <w:rPr>
          <w:rFonts w:ascii="Arial" w:hAnsi="Arial" w:cs="Arial"/>
        </w:rPr>
        <w:t>P-TECH students are NOT eligible for TAP or Pell Grants, and as such, programs will need to illustrate how the cost of tuition, if not waived completely, will be paid.</w:t>
      </w:r>
    </w:p>
    <w:p w14:paraId="592AC71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5923C02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r w:rsidRPr="00ED2FFA">
        <w:rPr>
          <w:rFonts w:ascii="Arial" w:hAnsi="Arial" w:cs="Arial"/>
        </w:rPr>
        <w:t xml:space="preserve">The funds for this grant program are provided through </w:t>
      </w:r>
      <w:r w:rsidR="00EA15AE">
        <w:rPr>
          <w:rFonts w:ascii="Arial" w:hAnsi="Arial" w:cs="Arial"/>
        </w:rPr>
        <w:t xml:space="preserve">New York </w:t>
      </w:r>
      <w:r w:rsidRPr="00ED2FFA">
        <w:rPr>
          <w:rFonts w:ascii="Arial" w:hAnsi="Arial" w:cs="Arial"/>
        </w:rPr>
        <w:t xml:space="preserve">State sources.  Budgeted costs must be in compliance with applicable </w:t>
      </w:r>
      <w:r w:rsidR="00EA15AE">
        <w:rPr>
          <w:rFonts w:ascii="Arial" w:hAnsi="Arial" w:cs="Arial"/>
        </w:rPr>
        <w:t>s</w:t>
      </w:r>
      <w:r w:rsidRPr="00ED2FFA">
        <w:rPr>
          <w:rFonts w:ascii="Arial" w:hAnsi="Arial" w:cs="Arial"/>
        </w:rPr>
        <w:t xml:space="preserve">tate laws and regulations and NYSED’s Fiscal Guidelines.  </w:t>
      </w:r>
      <w:r w:rsidR="000F1F49" w:rsidRPr="00BD60EE">
        <w:rPr>
          <w:rFonts w:ascii="Arial" w:hAnsi="Arial" w:cs="Arial"/>
        </w:rPr>
        <w:t xml:space="preserve">These guidelines, as well as the FS-10 form, are available online at the </w:t>
      </w:r>
      <w:hyperlink r:id="rId20" w:history="1">
        <w:r w:rsidR="000F1F49" w:rsidRPr="00BD60EE">
          <w:rPr>
            <w:rStyle w:val="Hyperlink"/>
            <w:rFonts w:ascii="Arial" w:eastAsia="Times New Roman" w:hAnsi="Arial" w:cs="Arial"/>
            <w:color w:val="0000FF"/>
          </w:rPr>
          <w:t>Grants Finance website</w:t>
        </w:r>
      </w:hyperlink>
      <w:r w:rsidR="000F1F49" w:rsidRPr="00BD60EE">
        <w:rPr>
          <w:rFonts w:ascii="Arial" w:hAnsi="Arial" w:cs="Arial"/>
        </w:rPr>
        <w:t xml:space="preserve">.  </w:t>
      </w:r>
      <w:r w:rsidRPr="00ED2FFA">
        <w:rPr>
          <w:rFonts w:ascii="Arial" w:hAnsi="Arial" w:cs="Arial"/>
        </w:rPr>
        <w:t xml:space="preserve">The FS-10 Budget Form must bear the original signature of the Chief School/Administrative Officer. </w:t>
      </w:r>
    </w:p>
    <w:p w14:paraId="4B8F5E0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p>
    <w:p w14:paraId="56160AED" w14:textId="77777777" w:rsidR="005B3436" w:rsidRPr="00ED2FFA" w:rsidRDefault="005B3436" w:rsidP="00085D7F">
      <w:pPr>
        <w:pBdr>
          <w:top w:val="none" w:sz="0" w:space="0" w:color="auto"/>
          <w:left w:val="none" w:sz="0" w:space="0" w:color="auto"/>
          <w:bottom w:val="none" w:sz="0" w:space="0" w:color="auto"/>
          <w:right w:val="none" w:sz="0" w:space="0" w:color="auto"/>
        </w:pBdr>
        <w:tabs>
          <w:tab w:val="left" w:pos="3330"/>
        </w:tabs>
        <w:autoSpaceDE w:val="0"/>
        <w:autoSpaceDN w:val="0"/>
        <w:adjustRightInd w:val="0"/>
        <w:spacing w:line="276" w:lineRule="auto"/>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21" w:history="1">
        <w:r w:rsidR="006A0F0B" w:rsidRPr="00BD60EE">
          <w:rPr>
            <w:rStyle w:val="Hyperlink"/>
            <w:rFonts w:ascii="Arial" w:eastAsia="Times New Roman" w:hAnsi="Arial" w:cs="Arial"/>
            <w:color w:val="0000FF"/>
          </w:rPr>
          <w:t>Fiscal Guidelines for Federal and State Aided Grants</w:t>
        </w:r>
      </w:hyperlink>
      <w:r w:rsidRPr="00BD60EE">
        <w:rPr>
          <w:rFonts w:ascii="Arial" w:hAnsi="Arial" w:cs="Arial"/>
        </w:rPr>
        <w:t>.</w:t>
      </w:r>
      <w:r w:rsidRPr="00ED2FFA">
        <w:rPr>
          <w:rFonts w:ascii="Arial" w:hAnsi="Arial" w:cs="Arial"/>
        </w:rPr>
        <w:t xml:space="preserve"> </w:t>
      </w:r>
    </w:p>
    <w:p w14:paraId="26AE19A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01A5F8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budget should be reasonable and appropriate to cover program expenses. All budgets will be subject to review and modification in the grant-making process.</w:t>
      </w:r>
    </w:p>
    <w:p w14:paraId="0ECE90D0" w14:textId="77777777" w:rsidR="005B3436" w:rsidRPr="00ED2FFA" w:rsidRDefault="005B3436" w:rsidP="00AA1A0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59630D7" w14:textId="77777777" w:rsidR="005B3436" w:rsidRPr="00AA1A09" w:rsidRDefault="005B3436" w:rsidP="00085D7F">
      <w:pPr>
        <w:pBdr>
          <w:top w:val="none" w:sz="0" w:space="0" w:color="auto"/>
          <w:left w:val="none" w:sz="0" w:space="0" w:color="auto"/>
          <w:bottom w:val="none" w:sz="0" w:space="0" w:color="auto"/>
          <w:right w:val="none" w:sz="0" w:space="0" w:color="auto"/>
        </w:pBdr>
        <w:spacing w:line="276" w:lineRule="auto"/>
      </w:pPr>
      <w:r w:rsidRPr="00ED2FFA">
        <w:rPr>
          <w:rFonts w:ascii="Arial" w:hAnsi="Arial" w:cs="Arial"/>
        </w:rPr>
        <w:t xml:space="preserve">For more information, visit </w:t>
      </w:r>
      <w:hyperlink r:id="rId22" w:history="1">
        <w:r w:rsidR="006A0F0B" w:rsidRPr="00BD60EE">
          <w:rPr>
            <w:rStyle w:val="Hyperlink"/>
            <w:rFonts w:ascii="Arial" w:eastAsia="Times New Roman" w:hAnsi="Arial" w:cs="Arial"/>
            <w:color w:val="0000FF"/>
          </w:rPr>
          <w:t>Grants Finance website</w:t>
        </w:r>
      </w:hyperlink>
      <w:r w:rsidR="00AA1A09" w:rsidRPr="00AA1A09">
        <w:rPr>
          <w:rStyle w:val="Hyperlink"/>
          <w:rFonts w:ascii="Arial" w:eastAsia="Times New Roman" w:hAnsi="Arial" w:cs="Arial"/>
          <w:color w:val="auto"/>
          <w:u w:val="none"/>
        </w:rPr>
        <w:t>.</w:t>
      </w:r>
    </w:p>
    <w:p w14:paraId="0DDC6F92" w14:textId="0FA8A2E5" w:rsidR="0030741D" w:rsidRDefault="0030741D"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37DF359" w14:textId="77777777" w:rsidR="00E12F41" w:rsidRDefault="00E12F41"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CB0FA52"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w:eastAsia="Times New Roman" w:hAnsi="Arial" w:cs="Arial"/>
          <w:u w:val="single"/>
        </w:rPr>
      </w:pPr>
      <w:r w:rsidRPr="00ED2FFA">
        <w:rPr>
          <w:rFonts w:ascii="Arial Bold" w:eastAsia="Times New Roman"/>
          <w:u w:val="single"/>
        </w:rPr>
        <w:t xml:space="preserve">Allowable Expenditures </w:t>
      </w:r>
      <w:r w:rsidRPr="00ED2FFA">
        <w:rPr>
          <w:rFonts w:ascii="Arial" w:eastAsia="Times New Roman"/>
        </w:rPr>
        <w:t xml:space="preserve"> </w:t>
      </w:r>
      <w:r w:rsidRPr="00ED2FFA">
        <w:rPr>
          <w:rFonts w:ascii="Arial" w:eastAsia="Times New Roman"/>
          <w:u w:val="single"/>
        </w:rPr>
        <w:t xml:space="preserve"> </w:t>
      </w:r>
    </w:p>
    <w:p w14:paraId="0C80042B" w14:textId="27A2C082"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Budgets for the use of grant funds (FS-10 Budget Form and the accompanying Budget Narrative) will be reviewed, and any items that are deemed non-allowable, excessive, or inappropriate will be eliminated.</w:t>
      </w:r>
      <w:r w:rsidR="00171C78">
        <w:rPr>
          <w:rFonts w:ascii="Arial" w:hAnsi="Arial" w:cs="Arial"/>
        </w:rPr>
        <w:t xml:space="preserve"> </w:t>
      </w:r>
      <w:r w:rsidR="00171C78" w:rsidRPr="00171C78">
        <w:rPr>
          <w:rFonts w:ascii="Arial" w:hAnsi="Arial" w:cs="Arial"/>
        </w:rPr>
        <w:t>Grantees will not be allowed to substitute new items for those that have been eliminated.</w:t>
      </w:r>
      <w:r w:rsidRPr="00ED2FFA">
        <w:rPr>
          <w:rFonts w:ascii="Arial" w:hAnsi="Arial" w:cs="Arial"/>
        </w:rPr>
        <w:t xml:space="preserve"> Budgets that include non-allowable, excessive, or inappropriate items will receive a lower score.  Generally, all expenditures must contribute to student achievement in NYS P-TECH programming. Allowable expenditures may include, but are not limited to, the following:</w:t>
      </w:r>
    </w:p>
    <w:p w14:paraId="262C9A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Service contracts between members of the partnership;</w:t>
      </w:r>
    </w:p>
    <w:p w14:paraId="181F84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Purchases of existing evidence-based and/or standards-based curriculum that focuses on a STEM-related career area;</w:t>
      </w:r>
    </w:p>
    <w:p w14:paraId="0C1A9716"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Payment for development of curricula that emphasizes rigorous STEM content within a chosen NYS P-TECH program;</w:t>
      </w:r>
    </w:p>
    <w:p w14:paraId="7322D3B9"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Professional development to enhance teaching and learning;</w:t>
      </w:r>
    </w:p>
    <w:p w14:paraId="1A214AE8"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 of equipment needed to upgrade existing programs or new equipment to start a program (equipment purchases limited to 10 percent of total budget);</w:t>
      </w:r>
    </w:p>
    <w:p w14:paraId="0A4372F0"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Workshops and planning meetings between consortium personnel, including counselors, parents, and college faculty, and business leaders to support program sustainability and build awareness in the regions on the benefits for having such programs; </w:t>
      </w:r>
    </w:p>
    <w:p w14:paraId="589D0DB2"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Post-secondary curriculum development that facilitates alignment and articulation with secondary programs leading to college degrees and/or other industry recognized credentials that meet the needs of employers.</w:t>
      </w:r>
    </w:p>
    <w:p w14:paraId="1C233B76" w14:textId="77777777" w:rsidR="005B3436"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Tuition for non-remedial, credit-bearing college courses.  The higher education partners are encouraged to waive or reduce tuition costs per credit to no more than existing “college in the high school” rates</w:t>
      </w:r>
      <w:r w:rsidR="0043411A">
        <w:rPr>
          <w:rFonts w:ascii="Arial" w:hAnsi="Arial" w:cs="Arial"/>
        </w:rPr>
        <w:t>.</w:t>
      </w:r>
    </w:p>
    <w:p w14:paraId="0EACD086" w14:textId="203A4023" w:rsidR="0043411A" w:rsidRPr="006E38AB" w:rsidRDefault="005A532D"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6E38AB">
        <w:rPr>
          <w:rFonts w:ascii="Arial" w:hAnsi="Arial" w:cs="Arial"/>
        </w:rPr>
        <w:t>Annual e</w:t>
      </w:r>
      <w:r w:rsidR="00A72251" w:rsidRPr="006E38AB">
        <w:rPr>
          <w:rFonts w:ascii="Arial" w:hAnsi="Arial" w:cs="Arial"/>
        </w:rPr>
        <w:t>valuation of the P</w:t>
      </w:r>
      <w:r w:rsidR="002905B9">
        <w:rPr>
          <w:rFonts w:ascii="Arial" w:hAnsi="Arial" w:cs="Arial"/>
        </w:rPr>
        <w:t>-</w:t>
      </w:r>
      <w:r w:rsidR="00A72251" w:rsidRPr="006E38AB">
        <w:rPr>
          <w:rFonts w:ascii="Arial" w:hAnsi="Arial" w:cs="Arial"/>
        </w:rPr>
        <w:t xml:space="preserve">TECH program, </w:t>
      </w:r>
      <w:r w:rsidR="00D938F4" w:rsidRPr="006E38AB">
        <w:rPr>
          <w:rFonts w:ascii="Arial" w:hAnsi="Arial" w:cs="Arial"/>
        </w:rPr>
        <w:t xml:space="preserve">funded through this RFP. </w:t>
      </w:r>
      <w:r w:rsidR="00A72251" w:rsidRPr="006E38AB">
        <w:rPr>
          <w:rFonts w:ascii="Arial" w:hAnsi="Arial" w:cs="Arial"/>
        </w:rPr>
        <w:t xml:space="preserve"> </w:t>
      </w:r>
    </w:p>
    <w:p w14:paraId="16C8501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720"/>
        <w:rPr>
          <w:rFonts w:ascii="Arial" w:eastAsia="Times New Roman" w:hAnsi="Arial" w:cs="Arial"/>
        </w:rPr>
      </w:pPr>
    </w:p>
    <w:p w14:paraId="1DB4562C" w14:textId="77777777" w:rsidR="006E38AB" w:rsidRDefault="006E38AB"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2A5AA01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106913">
        <w:rPr>
          <w:rFonts w:ascii="Arial Bold"/>
          <w:u w:val="single"/>
        </w:rPr>
        <w:t>Non-allowable Activities and Costs</w:t>
      </w:r>
    </w:p>
    <w:p w14:paraId="71BC5E7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62818380" w14:textId="77777777"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Funds provided under this grant may not be used for the following purposes:   </w:t>
      </w:r>
    </w:p>
    <w:p w14:paraId="1D9EB838" w14:textId="77777777" w:rsidR="005B3436" w:rsidRPr="00ED2FFA" w:rsidRDefault="005B3436" w:rsidP="00C80A44">
      <w:pPr>
        <w:numPr>
          <w:ilvl w:val="0"/>
          <w:numId w:val="49"/>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t>Supplant</w:t>
      </w:r>
      <w:r w:rsidR="00E97476">
        <w:rPr>
          <w:rFonts w:ascii="Arial"/>
        </w:rPr>
        <w:t>ing</w:t>
      </w:r>
      <w:r w:rsidRPr="00ED2FFA">
        <w:rPr>
          <w:rFonts w:ascii="Arial"/>
        </w:rPr>
        <w:t xml:space="preserve"> of existing funding and efforts, including costs otherwise necessary to operate a school without this grant;  </w:t>
      </w:r>
    </w:p>
    <w:p w14:paraId="6D0DF357" w14:textId="77777777" w:rsidR="005B3436" w:rsidRPr="00ED2FFA" w:rsidRDefault="005B3436" w:rsidP="00C80A44">
      <w:pPr>
        <w:numPr>
          <w:ilvl w:val="0"/>
          <w:numId w:val="50"/>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lastRenderedPageBreak/>
        <w:t xml:space="preserve">Sub-grants to members of the partnership or other agencies.  This includes mini-grants, which are different than purchase service contracts; </w:t>
      </w:r>
    </w:p>
    <w:p w14:paraId="4B3D36E2" w14:textId="77777777" w:rsidR="005B3436" w:rsidRPr="00ED2FFA" w:rsidRDefault="005B3436" w:rsidP="00C80A44">
      <w:pPr>
        <w:numPr>
          <w:ilvl w:val="0"/>
          <w:numId w:val="51"/>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equipment for administrative or personal use; </w:t>
      </w:r>
    </w:p>
    <w:p w14:paraId="066F53B2" w14:textId="77777777" w:rsidR="005B3436" w:rsidRPr="00ED2FFA" w:rsidRDefault="005B3436" w:rsidP="00C80A44">
      <w:pPr>
        <w:numPr>
          <w:ilvl w:val="0"/>
          <w:numId w:val="52"/>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furniture (e.g., bookcases, chairs, desks, file cabinets, tables) unless an integral part of an equipment workstation or to provide reasonable accommodations to students with disabilities; </w:t>
      </w:r>
    </w:p>
    <w:p w14:paraId="77EA9419" w14:textId="77777777" w:rsidR="005B3436" w:rsidRPr="00ED2FFA" w:rsidRDefault="005B3436" w:rsidP="00C80A44">
      <w:pPr>
        <w:numPr>
          <w:ilvl w:val="0"/>
          <w:numId w:val="53"/>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Food services/refreshments/banquets/meals; </w:t>
      </w:r>
    </w:p>
    <w:p w14:paraId="7D408B60" w14:textId="77777777" w:rsidR="005B3436" w:rsidRPr="00ED2FFA" w:rsidRDefault="005B3436" w:rsidP="00C80A44">
      <w:pPr>
        <w:numPr>
          <w:ilvl w:val="0"/>
          <w:numId w:val="54"/>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or rental of space; </w:t>
      </w:r>
    </w:p>
    <w:p w14:paraId="302FCB4D" w14:textId="77777777" w:rsidR="005B3436" w:rsidRPr="00ED2FFA" w:rsidRDefault="005B3436" w:rsidP="00C80A44">
      <w:pPr>
        <w:numPr>
          <w:ilvl w:val="0"/>
          <w:numId w:val="55"/>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Remodeling which is not directly connected to accessibility to career pathways instruction or services; </w:t>
      </w:r>
    </w:p>
    <w:p w14:paraId="34971254" w14:textId="77777777" w:rsidR="005B3436" w:rsidRPr="00ED2FFA" w:rsidRDefault="005B3436" w:rsidP="00C80A44">
      <w:pPr>
        <w:numPr>
          <w:ilvl w:val="0"/>
          <w:numId w:val="56"/>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Payment for memberships in professional organizations; </w:t>
      </w:r>
    </w:p>
    <w:p w14:paraId="22A6F3B0" w14:textId="77777777" w:rsidR="005B3436" w:rsidRPr="00ED2FFA" w:rsidRDefault="005B3436" w:rsidP="004D432C">
      <w:pPr>
        <w:numPr>
          <w:ilvl w:val="0"/>
          <w:numId w:val="57"/>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of promotional favors, such as bumper stickers, pencils, pens, or T-shirts; </w:t>
      </w:r>
    </w:p>
    <w:p w14:paraId="79DF723D" w14:textId="77777777" w:rsidR="005B3436" w:rsidRPr="00ED2FFA" w:rsidRDefault="005B3436" w:rsidP="004D432C">
      <w:pPr>
        <w:numPr>
          <w:ilvl w:val="0"/>
          <w:numId w:val="58"/>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Subscriptions to journals or magazines; </w:t>
      </w:r>
    </w:p>
    <w:p w14:paraId="0C2E7D0F" w14:textId="77777777" w:rsidR="005B3436" w:rsidRPr="00ED2FFA" w:rsidRDefault="005B3436" w:rsidP="004D432C">
      <w:pPr>
        <w:numPr>
          <w:ilvl w:val="0"/>
          <w:numId w:val="59"/>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Travel outside</w:t>
      </w:r>
      <w:r w:rsidR="006B1CA5">
        <w:rPr>
          <w:rFonts w:ascii="Arial"/>
        </w:rPr>
        <w:t xml:space="preserve"> </w:t>
      </w:r>
      <w:r w:rsidRPr="00ED2FFA">
        <w:rPr>
          <w:rFonts w:ascii="Arial"/>
        </w:rPr>
        <w:t>United States</w:t>
      </w:r>
      <w:r w:rsidR="006B1CA5">
        <w:rPr>
          <w:rFonts w:ascii="Arial"/>
        </w:rPr>
        <w:t xml:space="preserve"> is prohibited and travel outside of New</w:t>
      </w:r>
      <w:r w:rsidR="00801811">
        <w:rPr>
          <w:rFonts w:ascii="Arial"/>
        </w:rPr>
        <w:t xml:space="preserve"> York State must be pre-approved</w:t>
      </w:r>
      <w:r w:rsidRPr="00ED2FFA">
        <w:rPr>
          <w:rFonts w:ascii="Arial"/>
        </w:rPr>
        <w:t xml:space="preserve">; </w:t>
      </w:r>
    </w:p>
    <w:p w14:paraId="6E805554"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Any expenditure for students not enrolled in NYS </w:t>
      </w:r>
      <w:r w:rsidR="00922DBD">
        <w:rPr>
          <w:rFonts w:ascii="Arial"/>
        </w:rPr>
        <w:t>P-TECH</w:t>
      </w:r>
      <w:r w:rsidRPr="00ED2FFA">
        <w:rPr>
          <w:rFonts w:ascii="Arial"/>
        </w:rPr>
        <w:t xml:space="preserve"> programs, including career exploration</w:t>
      </w:r>
      <w:r w:rsidR="00B35D36" w:rsidRPr="00ED2FFA">
        <w:rPr>
          <w:rFonts w:ascii="Arial"/>
        </w:rPr>
        <w:t xml:space="preserve">; </w:t>
      </w:r>
    </w:p>
    <w:p w14:paraId="4C567026"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Tuition for</w:t>
      </w:r>
      <w:r w:rsidR="00B35D36" w:rsidRPr="00ED2FFA">
        <w:rPr>
          <w:rFonts w:ascii="Arial"/>
        </w:rPr>
        <w:t xml:space="preserve"> college-level remedial courses; and</w:t>
      </w:r>
      <w:r w:rsidRPr="00ED2FFA">
        <w:rPr>
          <w:rFonts w:ascii="Arial"/>
        </w:rPr>
        <w:t xml:space="preserve"> </w:t>
      </w:r>
    </w:p>
    <w:p w14:paraId="2B194CBB" w14:textId="77777777" w:rsidR="009A0E64" w:rsidRPr="00DA740D" w:rsidRDefault="009A0E64" w:rsidP="004D432C">
      <w:pPr>
        <w:numPr>
          <w:ilvl w:val="0"/>
          <w:numId w:val="60"/>
        </w:numPr>
        <w:pBdr>
          <w:top w:val="none" w:sz="0" w:space="0" w:color="auto"/>
          <w:left w:val="none" w:sz="0" w:space="0" w:color="auto"/>
          <w:bottom w:val="none" w:sz="0" w:space="0" w:color="auto"/>
          <w:right w:val="none" w:sz="0" w:space="0" w:color="auto"/>
        </w:pBdr>
        <w:spacing w:before="100" w:after="100"/>
        <w:ind w:left="720" w:hanging="360"/>
        <w:rPr>
          <w:rFonts w:ascii="Arial" w:eastAsia="Times New Roman" w:hAnsi="Arial" w:cs="Arial"/>
        </w:rPr>
      </w:pPr>
      <w:r w:rsidRPr="00ED2FFA">
        <w:rPr>
          <w:rFonts w:ascii="Arial" w:eastAsia="Calibri" w:hAnsi="Arial" w:cs="Arial"/>
        </w:rPr>
        <w:t>The indirect costs of partner organizations.</w:t>
      </w:r>
    </w:p>
    <w:p w14:paraId="04A15D22" w14:textId="77777777" w:rsidR="009A0E64" w:rsidRPr="00ED2FFA" w:rsidRDefault="009A0E64" w:rsidP="00942CE1">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3D7E817F" w14:textId="77777777" w:rsidR="005B3436" w:rsidRPr="00ED2FFA" w:rsidRDefault="005B3436"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Expenditures financed with grant funds awarded under this request for proposals (RFP) are not eligible to (i) receive reimbursement under BOCES Aid or Building Aid or (ii) otherwise generate additional BOCES Aid or Building Aid.    </w:t>
      </w:r>
    </w:p>
    <w:p w14:paraId="393ABC0E"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1D4D338A" w14:textId="77777777" w:rsidR="009052E6" w:rsidRDefault="009052E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r>
        <w:rPr>
          <w:rFonts w:ascii="Arial" w:hAnsi="Arial" w:cs="Arial"/>
          <w:b/>
        </w:rPr>
        <w:t>Applications from school districts in general:</w:t>
      </w:r>
    </w:p>
    <w:p w14:paraId="4A6C5B89" w14:textId="051AD17F" w:rsidR="00E500C5" w:rsidRPr="00795F97" w:rsidRDefault="009052E6" w:rsidP="00E500C5">
      <w:pPr>
        <w:pBdr>
          <w:top w:val="none" w:sz="0" w:space="0" w:color="auto"/>
          <w:left w:val="none" w:sz="0" w:space="0" w:color="auto"/>
          <w:bottom w:val="none" w:sz="0" w:space="0" w:color="auto"/>
          <w:right w:val="none" w:sz="0" w:space="0" w:color="auto"/>
        </w:pBdr>
        <w:spacing w:line="276" w:lineRule="auto"/>
        <w:rPr>
          <w:rFonts w:ascii="Arial" w:hAnsi="Arial"/>
        </w:rPr>
      </w:pPr>
      <w:r w:rsidRPr="00842BC5">
        <w:rPr>
          <w:rFonts w:ascii="Arial" w:eastAsia="Times New Roman" w:hAnsi="Arial" w:cs="Arial"/>
        </w:rPr>
        <w:t>Priority</w:t>
      </w:r>
      <w:r>
        <w:rPr>
          <w:rFonts w:ascii="Arial" w:eastAsia="Times New Roman" w:hAnsi="Arial" w:cs="Arial"/>
        </w:rPr>
        <w:t xml:space="preserve"> </w:t>
      </w:r>
      <w:r w:rsidR="00C44BEC">
        <w:rPr>
          <w:rFonts w:ascii="Arial" w:eastAsia="Times New Roman" w:hAnsi="Arial" w:cs="Arial"/>
        </w:rPr>
        <w:t>will</w:t>
      </w:r>
      <w:r w:rsidRPr="00842BC5">
        <w:rPr>
          <w:rFonts w:ascii="Arial" w:eastAsia="Times New Roman" w:hAnsi="Arial" w:cs="Arial"/>
        </w:rPr>
        <w:t xml:space="preserve"> be given to proposals from sending school</w:t>
      </w:r>
      <w:r w:rsidR="00776962">
        <w:rPr>
          <w:rFonts w:ascii="Arial" w:eastAsia="Times New Roman" w:hAnsi="Arial" w:cs="Arial"/>
        </w:rPr>
        <w:t>s</w:t>
      </w:r>
      <w:r w:rsidR="00A943DC">
        <w:rPr>
          <w:rFonts w:ascii="Arial" w:eastAsia="Times New Roman" w:hAnsi="Arial" w:cs="Arial"/>
        </w:rPr>
        <w:t xml:space="preserve"> </w:t>
      </w:r>
      <w:r w:rsidRPr="006E38AB">
        <w:rPr>
          <w:rFonts w:ascii="Arial" w:eastAsia="Times New Roman" w:hAnsi="Arial" w:cs="Arial"/>
        </w:rPr>
        <w:t xml:space="preserve">with a cohort </w:t>
      </w:r>
      <w:r w:rsidR="00096B8C">
        <w:rPr>
          <w:rFonts w:ascii="Arial" w:eastAsia="Times New Roman" w:hAnsi="Arial" w:cs="Arial"/>
        </w:rPr>
        <w:t xml:space="preserve">high school </w:t>
      </w:r>
      <w:r w:rsidRPr="006E38AB">
        <w:rPr>
          <w:rFonts w:ascii="Arial" w:eastAsia="Times New Roman" w:hAnsi="Arial" w:cs="Arial"/>
        </w:rPr>
        <w:t>graduation rate below 82%</w:t>
      </w:r>
      <w:r w:rsidR="002F08F9">
        <w:rPr>
          <w:rFonts w:ascii="Arial" w:eastAsia="Times New Roman" w:hAnsi="Arial" w:cs="Arial"/>
        </w:rPr>
        <w:t xml:space="preserve"> based on the 4-year cohort graduation rate for the 201</w:t>
      </w:r>
      <w:r w:rsidR="00BA7EAC">
        <w:rPr>
          <w:rFonts w:ascii="Arial" w:eastAsia="Times New Roman" w:hAnsi="Arial" w:cs="Arial"/>
        </w:rPr>
        <w:t>7</w:t>
      </w:r>
      <w:r w:rsidR="002F08F9">
        <w:rPr>
          <w:rFonts w:ascii="Arial" w:eastAsia="Times New Roman" w:hAnsi="Arial" w:cs="Arial"/>
        </w:rPr>
        <w:t>/201</w:t>
      </w:r>
      <w:r w:rsidR="00BA7EAC">
        <w:rPr>
          <w:rFonts w:ascii="Arial" w:eastAsia="Times New Roman" w:hAnsi="Arial" w:cs="Arial"/>
        </w:rPr>
        <w:t>8</w:t>
      </w:r>
      <w:r w:rsidR="002F08F9">
        <w:rPr>
          <w:rFonts w:ascii="Arial" w:eastAsia="Times New Roman" w:hAnsi="Arial" w:cs="Arial"/>
        </w:rPr>
        <w:t xml:space="preserve"> school year (August) published annually by NYSED (see </w:t>
      </w:r>
      <w:hyperlink r:id="rId23" w:history="1">
        <w:r w:rsidR="008A45D6">
          <w:rPr>
            <w:rStyle w:val="Hyperlink"/>
            <w:rFonts w:ascii="Arial" w:eastAsia="Times New Roman" w:hAnsi="Arial" w:cs="Arial"/>
          </w:rPr>
          <w:t>https://data.nysed.gov/</w:t>
        </w:r>
      </w:hyperlink>
      <w:r w:rsidR="002F08F9">
        <w:rPr>
          <w:rFonts w:ascii="Arial" w:eastAsia="Times New Roman" w:hAnsi="Arial" w:cs="Arial"/>
        </w:rPr>
        <w:t xml:space="preserve">). </w:t>
      </w:r>
      <w:r w:rsidRPr="006E38AB">
        <w:rPr>
          <w:rFonts w:ascii="Arial" w:eastAsia="Times New Roman" w:hAnsi="Arial" w:cs="Arial"/>
        </w:rPr>
        <w:t xml:space="preserve">However, should there be applicants who have graduation rates </w:t>
      </w:r>
      <w:r w:rsidR="003D2C34">
        <w:rPr>
          <w:rFonts w:ascii="Arial" w:eastAsia="Times New Roman" w:hAnsi="Arial" w:cs="Arial"/>
        </w:rPr>
        <w:t>of</w:t>
      </w:r>
      <w:r w:rsidRPr="006E38AB">
        <w:rPr>
          <w:rFonts w:ascii="Arial" w:eastAsia="Times New Roman" w:hAnsi="Arial" w:cs="Arial"/>
        </w:rPr>
        <w:t xml:space="preserve"> 82% </w:t>
      </w:r>
      <w:r w:rsidR="003D2C34">
        <w:rPr>
          <w:rFonts w:ascii="Arial" w:eastAsia="Times New Roman" w:hAnsi="Arial" w:cs="Arial"/>
        </w:rPr>
        <w:t xml:space="preserve">or above, </w:t>
      </w:r>
      <w:r w:rsidRPr="006E38AB">
        <w:rPr>
          <w:rFonts w:ascii="Arial" w:eastAsia="Times New Roman" w:hAnsi="Arial" w:cs="Arial"/>
        </w:rPr>
        <w:t>and there is availability of resources to fund such projects, such projects</w:t>
      </w:r>
      <w:r w:rsidR="00C44BEC">
        <w:rPr>
          <w:rFonts w:ascii="Arial" w:eastAsia="Times New Roman" w:hAnsi="Arial" w:cs="Arial"/>
        </w:rPr>
        <w:t xml:space="preserve"> will also</w:t>
      </w:r>
      <w:r w:rsidRPr="006E38AB">
        <w:rPr>
          <w:rFonts w:ascii="Arial" w:eastAsia="Times New Roman" w:hAnsi="Arial" w:cs="Arial"/>
        </w:rPr>
        <w:t xml:space="preserve"> </w:t>
      </w:r>
      <w:r w:rsidR="00C44BEC">
        <w:rPr>
          <w:rFonts w:ascii="Arial" w:eastAsia="Times New Roman" w:hAnsi="Arial" w:cs="Arial"/>
        </w:rPr>
        <w:t>b</w:t>
      </w:r>
      <w:r w:rsidRPr="006E38AB">
        <w:rPr>
          <w:rFonts w:ascii="Arial" w:eastAsia="Times New Roman" w:hAnsi="Arial" w:cs="Arial"/>
        </w:rPr>
        <w:t>e considered.</w:t>
      </w:r>
    </w:p>
    <w:p w14:paraId="4DF14652" w14:textId="77777777" w:rsidR="00E500C5" w:rsidRDefault="00E500C5" w:rsidP="00E500C5">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8F40E92" w14:textId="48C0DE55" w:rsidR="002F08F9" w:rsidRDefault="00C6519B"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C6519B">
        <w:rPr>
          <w:rFonts w:ascii="Arial" w:hAnsi="Arial" w:cs="Arial"/>
        </w:rPr>
        <w:t>With regard to BOCES applications</w:t>
      </w:r>
      <w:r w:rsidR="009C1049">
        <w:rPr>
          <w:rFonts w:ascii="Arial" w:hAnsi="Arial" w:cs="Arial"/>
        </w:rPr>
        <w:t xml:space="preserve"> or</w:t>
      </w:r>
      <w:r w:rsidRPr="00C6519B">
        <w:rPr>
          <w:rFonts w:ascii="Arial" w:hAnsi="Arial" w:cs="Arial"/>
        </w:rPr>
        <w:t xml:space="preserve"> where multiple districts apply</w:t>
      </w:r>
      <w:r w:rsidR="009C1049">
        <w:rPr>
          <w:rFonts w:ascii="Arial" w:hAnsi="Arial" w:cs="Arial"/>
        </w:rPr>
        <w:t xml:space="preserve"> as a consortium</w:t>
      </w:r>
      <w:r w:rsidRPr="00C6519B">
        <w:rPr>
          <w:rFonts w:ascii="Arial" w:hAnsi="Arial" w:cs="Arial"/>
        </w:rPr>
        <w:t>, priority will be given to proposals whose participating school</w:t>
      </w:r>
      <w:r w:rsidR="00B31698">
        <w:rPr>
          <w:rFonts w:ascii="Arial" w:hAnsi="Arial" w:cs="Arial"/>
        </w:rPr>
        <w:t>s</w:t>
      </w:r>
      <w:r w:rsidR="007901DB">
        <w:rPr>
          <w:rFonts w:ascii="Arial" w:hAnsi="Arial" w:cs="Arial"/>
        </w:rPr>
        <w:t xml:space="preserve"> </w:t>
      </w:r>
      <w:r w:rsidRPr="00C6519B">
        <w:rPr>
          <w:rFonts w:ascii="Arial" w:hAnsi="Arial" w:cs="Arial"/>
        </w:rPr>
        <w:t xml:space="preserve">have an average cohort graduation rate below 82% based on the 4-year cohort graduation rate for the </w:t>
      </w:r>
      <w:r w:rsidR="00133498" w:rsidRPr="00C6519B">
        <w:rPr>
          <w:rFonts w:ascii="Arial" w:hAnsi="Arial" w:cs="Arial"/>
        </w:rPr>
        <w:t>20</w:t>
      </w:r>
      <w:r w:rsidR="00133498">
        <w:rPr>
          <w:rFonts w:ascii="Arial" w:hAnsi="Arial" w:cs="Arial"/>
        </w:rPr>
        <w:t>17</w:t>
      </w:r>
      <w:r w:rsidRPr="00C6519B">
        <w:rPr>
          <w:rFonts w:ascii="Arial" w:hAnsi="Arial" w:cs="Arial"/>
        </w:rPr>
        <w:t>/</w:t>
      </w:r>
      <w:r w:rsidR="00133498" w:rsidRPr="00C6519B">
        <w:rPr>
          <w:rFonts w:ascii="Arial" w:hAnsi="Arial" w:cs="Arial"/>
        </w:rPr>
        <w:t>20</w:t>
      </w:r>
      <w:r w:rsidR="00133498">
        <w:rPr>
          <w:rFonts w:ascii="Arial" w:hAnsi="Arial" w:cs="Arial"/>
        </w:rPr>
        <w:t>18</w:t>
      </w:r>
      <w:r w:rsidR="00133498" w:rsidRPr="00C6519B">
        <w:rPr>
          <w:rFonts w:ascii="Arial" w:hAnsi="Arial" w:cs="Arial"/>
        </w:rPr>
        <w:t xml:space="preserve"> </w:t>
      </w:r>
      <w:r w:rsidRPr="00C6519B">
        <w:rPr>
          <w:rFonts w:ascii="Arial" w:hAnsi="Arial" w:cs="Arial"/>
        </w:rPr>
        <w:t xml:space="preserve">school year (August) published annually by NYSED </w:t>
      </w:r>
      <w:r w:rsidRPr="00C6519B">
        <w:rPr>
          <w:rFonts w:ascii="Arial" w:hAnsi="Arial" w:cs="Arial"/>
        </w:rPr>
        <w:lastRenderedPageBreak/>
        <w:t>(see </w:t>
      </w:r>
      <w:hyperlink r:id="rId24" w:history="1">
        <w:r w:rsidR="008A45D6">
          <w:rPr>
            <w:rStyle w:val="Hyperlink"/>
            <w:rFonts w:ascii="Arial" w:hAnsi="Arial" w:cs="Arial"/>
          </w:rPr>
          <w:t>https://data.nysed.gov/</w:t>
        </w:r>
      </w:hyperlink>
      <w:r w:rsidRPr="00C6519B">
        <w:rPr>
          <w:rFonts w:ascii="Arial" w:hAnsi="Arial" w:cs="Arial"/>
        </w:rPr>
        <w:t xml:space="preserve">). Should there be BOCES </w:t>
      </w:r>
      <w:r w:rsidR="009C1049">
        <w:rPr>
          <w:rFonts w:ascii="Arial" w:hAnsi="Arial" w:cs="Arial"/>
        </w:rPr>
        <w:t xml:space="preserve">or consortium </w:t>
      </w:r>
      <w:r w:rsidRPr="00C6519B">
        <w:rPr>
          <w:rFonts w:ascii="Arial" w:hAnsi="Arial" w:cs="Arial"/>
        </w:rPr>
        <w:t>applicants whose participating school</w:t>
      </w:r>
      <w:r w:rsidR="00C17010">
        <w:rPr>
          <w:rFonts w:ascii="Arial" w:hAnsi="Arial" w:cs="Arial"/>
        </w:rPr>
        <w:t>’s</w:t>
      </w:r>
      <w:r w:rsidR="00A943DC">
        <w:rPr>
          <w:rFonts w:ascii="Arial" w:hAnsi="Arial" w:cs="Arial"/>
        </w:rPr>
        <w:t xml:space="preserve"> high school </w:t>
      </w:r>
      <w:r w:rsidRPr="00C6519B">
        <w:rPr>
          <w:rFonts w:ascii="Arial" w:hAnsi="Arial" w:cs="Arial"/>
        </w:rPr>
        <w:t>graduation rate average </w:t>
      </w:r>
      <w:r w:rsidR="00C17010">
        <w:rPr>
          <w:rFonts w:ascii="Arial" w:hAnsi="Arial" w:cs="Arial"/>
        </w:rPr>
        <w:t xml:space="preserve">is </w:t>
      </w:r>
      <w:r w:rsidRPr="00C6519B">
        <w:rPr>
          <w:rFonts w:ascii="Arial" w:hAnsi="Arial" w:cs="Arial"/>
        </w:rPr>
        <w:t>82%</w:t>
      </w:r>
      <w:r w:rsidR="003D2C34">
        <w:rPr>
          <w:rFonts w:ascii="Arial" w:hAnsi="Arial" w:cs="Arial"/>
        </w:rPr>
        <w:t xml:space="preserve"> or above,</w:t>
      </w:r>
      <w:r w:rsidRPr="00C6519B">
        <w:rPr>
          <w:rFonts w:ascii="Arial" w:hAnsi="Arial" w:cs="Arial"/>
        </w:rPr>
        <w:t xml:space="preserve"> and there is availability of resources to fund such projects, such projects will also be considered.</w:t>
      </w:r>
    </w:p>
    <w:p w14:paraId="2E5B76C2" w14:textId="77777777" w:rsidR="009C1049" w:rsidRPr="00ED2FFA" w:rsidRDefault="009C1049"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45DFFF69"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b/>
        </w:rPr>
        <w:t>Applications from school districts that have received School Improvement Grants (SIG) or School Innovation Funds (SIF):</w:t>
      </w:r>
      <w:r w:rsidRPr="00ED2FFA">
        <w:rPr>
          <w:rFonts w:ascii="Arial" w:hAnsi="Arial" w:cs="Arial"/>
        </w:rPr>
        <w:t xml:space="preserve"> School districts that have received SIG or SIF </w:t>
      </w:r>
      <w:r w:rsidR="00EB0E91" w:rsidRPr="00ED2FFA">
        <w:rPr>
          <w:rFonts w:ascii="Arial" w:hAnsi="Arial" w:cs="Arial"/>
        </w:rPr>
        <w:t>should</w:t>
      </w:r>
      <w:r w:rsidRPr="00ED2FFA">
        <w:rPr>
          <w:rFonts w:ascii="Arial" w:hAnsi="Arial" w:cs="Arial"/>
        </w:rPr>
        <w:t xml:space="preserve"> describe in the Program Design section of their proposal narrative how </w:t>
      </w:r>
      <w:r w:rsidR="00922DBD">
        <w:rPr>
          <w:rFonts w:ascii="Arial" w:hAnsi="Arial" w:cs="Arial"/>
        </w:rPr>
        <w:t xml:space="preserve">NYS </w:t>
      </w:r>
      <w:r w:rsidRPr="00ED2FFA">
        <w:rPr>
          <w:rFonts w:ascii="Arial" w:hAnsi="Arial" w:cs="Arial"/>
        </w:rPr>
        <w:t>P-Tech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3D562919"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D7388A3"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DA740D">
        <w:rPr>
          <w:rFonts w:ascii="Arial" w:hAnsi="Arial" w:cs="Arial"/>
          <w:b/>
        </w:rPr>
        <w:t xml:space="preserve">Applications from school districts that have </w:t>
      </w:r>
      <w:r>
        <w:rPr>
          <w:rFonts w:ascii="Arial" w:hAnsi="Arial" w:cs="Arial"/>
          <w:b/>
        </w:rPr>
        <w:t xml:space="preserve">previously </w:t>
      </w:r>
      <w:r w:rsidRPr="00DA740D">
        <w:rPr>
          <w:rFonts w:ascii="Arial" w:hAnsi="Arial" w:cs="Arial"/>
          <w:b/>
        </w:rPr>
        <w:t>received funding for NYS P-TECH Programs</w:t>
      </w:r>
      <w:r w:rsidRPr="00133AE2">
        <w:rPr>
          <w:rFonts w:ascii="Arial" w:hAnsi="Arial" w:cs="Arial"/>
          <w:b/>
        </w:rPr>
        <w:t xml:space="preserve">: </w:t>
      </w:r>
      <w:r>
        <w:rPr>
          <w:rFonts w:ascii="Arial" w:hAnsi="Arial" w:cs="Arial"/>
        </w:rPr>
        <w:t>This application cannot be used to support, enhance or expand an existing NYS P-TECH Program.  School districts that have an existing NYS P-TECH program can apply to begin a new program at a new location and with new degree pathways.  Applications can include partners from existing NYS P-TECH programs as long as the proposal describes a distinct program.  Experience with a prior NYS P-TECH grant should be included in the proposal narrative to demonstrate the capacity of the fiscal and implementation leads to implement a successful new program.</w:t>
      </w:r>
    </w:p>
    <w:p w14:paraId="444DA5EA"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1E2CD88" w14:textId="77777777" w:rsidR="00133AE2" w:rsidRP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DA740D">
        <w:rPr>
          <w:rFonts w:ascii="Arial" w:hAnsi="Arial" w:cs="Arial"/>
          <w:b/>
        </w:rPr>
        <w:t>Applications from school districts that have existing Smart Scholars programs:</w:t>
      </w:r>
      <w:r>
        <w:rPr>
          <w:rFonts w:ascii="Arial" w:hAnsi="Arial" w:cs="Arial"/>
          <w:b/>
        </w:rPr>
        <w:t xml:space="preserve"> </w:t>
      </w:r>
      <w:r>
        <w:rPr>
          <w:rFonts w:ascii="Arial" w:hAnsi="Arial" w:cs="Arial"/>
        </w:rPr>
        <w:t>This application cannot be used to support an existing Smart Scholars program.  If the school district proposes to transition an existing Smart Scholars program into a NYS P-TECH program, the proposal narrative must specifically address how the resulting program will meet all of the requirements of NYS P-TECH and how the transition will be conducted.  The proposal must also detail the use of funds to avoid any supplanting from one grant to the next.  Experience with Smart Scholars can be included in the proposal narrative to demonstrate the capacity of the fiscal and implementation leads to implement a successful new program.</w:t>
      </w:r>
    </w:p>
    <w:p w14:paraId="24F3DE35" w14:textId="77777777" w:rsidR="00727C59" w:rsidRPr="00ED2FFA"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cs="Arial"/>
          <w:b/>
          <w:u w:val="single"/>
        </w:rPr>
      </w:pPr>
    </w:p>
    <w:p w14:paraId="3AA05E36" w14:textId="77777777" w:rsidR="0034612D" w:rsidRDefault="0034612D"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highlight w:val="yellow"/>
          <w:u w:val="single"/>
        </w:rPr>
      </w:pPr>
      <w:bookmarkStart w:id="23" w:name="_Hlk490576506"/>
    </w:p>
    <w:p w14:paraId="354B17F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6E38AB">
        <w:rPr>
          <w:rFonts w:ascii="Arial" w:hAnsi="Arial"/>
          <w:b/>
          <w:u w:val="single"/>
        </w:rPr>
        <w:t>Minority and Women-Owned Business Enterprise (M/WBE) Participation Goals Pursuant to Article 15-A of the New York State Executive Law</w:t>
      </w:r>
    </w:p>
    <w:p w14:paraId="1CE3D44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lastRenderedPageBreak/>
        <w:t xml:space="preserve">The following M/WBE requirements apply when an applicant submits an application for grant funding that exceeds $25,000 for the full grant </w:t>
      </w:r>
      <w:r w:rsidR="00C411A2" w:rsidRPr="00BD60EE">
        <w:rPr>
          <w:rFonts w:ascii="Arial" w:eastAsia="Calibri" w:hAnsi="Arial" w:cs="Arial"/>
          <w:i/>
          <w:color w:val="auto"/>
        </w:rPr>
        <w:t>term</w:t>
      </w:r>
      <w:r w:rsidRPr="00AA1A09">
        <w:rPr>
          <w:rFonts w:ascii="Arial" w:hAnsi="Arial"/>
          <w:i/>
        </w:rPr>
        <w:t>.</w:t>
      </w:r>
    </w:p>
    <w:p w14:paraId="6B533DF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t xml:space="preserve">All forms referenced here can be found in the M/WBE Documents </w:t>
      </w:r>
      <w:r w:rsidR="00AB79EC" w:rsidRPr="00ED2FFA">
        <w:rPr>
          <w:rFonts w:ascii="Arial" w:eastAsia="Calibri" w:hAnsi="Arial" w:cs="Arial"/>
          <w:i/>
        </w:rPr>
        <w:t>attached separately</w:t>
      </w:r>
      <w:r w:rsidRPr="00AA1A09">
        <w:rPr>
          <w:rFonts w:ascii="Arial" w:hAnsi="Arial"/>
          <w:i/>
        </w:rPr>
        <w:t>.</w:t>
      </w:r>
    </w:p>
    <w:p w14:paraId="737D4A4D" w14:textId="77777777" w:rsidR="0043411A"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28986BE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C411A2" w:rsidRPr="00BD60EE">
        <w:rPr>
          <w:rFonts w:ascii="Arial" w:eastAsia="Calibri" w:hAnsi="Arial" w:cs="Arial"/>
          <w:color w:val="auto"/>
        </w:rPr>
        <w:t>the</w:t>
      </w:r>
      <w:r w:rsidR="00C411A2" w:rsidRPr="00FF108F">
        <w:rPr>
          <w:rFonts w:ascii="Arial" w:eastAsia="Calibri" w:hAnsi="Arial" w:cs="Arial"/>
          <w:color w:val="0000FF"/>
        </w:rPr>
        <w:t xml:space="preserve"> </w:t>
      </w:r>
      <w:hyperlink r:id="rId25" w:history="1">
        <w:r w:rsidR="00C411A2" w:rsidRPr="00FF108F">
          <w:rPr>
            <w:rFonts w:ascii="Arial" w:eastAsia="Calibri" w:hAnsi="Arial" w:cs="Arial"/>
            <w:color w:val="0000FF"/>
          </w:rPr>
          <w:t>NYS MWBE Directory</w:t>
        </w:r>
      </w:hyperlink>
      <w:r w:rsidR="00C411A2" w:rsidRPr="00BD60EE">
        <w:rPr>
          <w:rFonts w:ascii="Arial" w:eastAsia="Calibri" w:hAnsi="Arial" w:cs="Arial"/>
          <w:color w:val="auto"/>
        </w:rPr>
        <w:t>.</w:t>
      </w:r>
    </w:p>
    <w:p w14:paraId="7A6F4C9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participation goal for this grant is </w:t>
      </w:r>
      <w:r w:rsidR="004867C8" w:rsidRPr="00AA1A09">
        <w:rPr>
          <w:rFonts w:ascii="Arial" w:hAnsi="Arial"/>
        </w:rPr>
        <w:t>30</w:t>
      </w:r>
      <w:r w:rsidRPr="00AA1A09">
        <w:rPr>
          <w:rFonts w:ascii="Arial" w:hAnsi="Arial"/>
        </w:rPr>
        <w:t xml:space="preserve">% of each applicant’s total discretionary non-personal service budget </w:t>
      </w:r>
      <w:r w:rsidR="00C411A2" w:rsidRPr="00BD60EE">
        <w:rPr>
          <w:rFonts w:ascii="Arial" w:eastAsia="Calibri" w:hAnsi="Arial" w:cs="Arial"/>
          <w:color w:val="auto"/>
        </w:rPr>
        <w:t>each year</w:t>
      </w:r>
      <w:r w:rsidRPr="00AA1A09">
        <w:rPr>
          <w:rFonts w:ascii="Arial" w:hAnsi="Arial"/>
        </w:rPr>
        <w:t xml:space="preserve"> of the grant.   Discretionary non-personal service budget is defined as total</w:t>
      </w:r>
      <w:r w:rsidR="00C411A2" w:rsidRPr="00BD60EE">
        <w:rPr>
          <w:rFonts w:ascii="Arial" w:eastAsia="Calibri" w:hAnsi="Arial" w:cs="Arial"/>
          <w:color w:val="auto"/>
        </w:rPr>
        <w:t xml:space="preserve"> annual</w:t>
      </w:r>
      <w:r w:rsidRPr="00AA1A09">
        <w:rPr>
          <w:rFonts w:ascii="Arial" w:hAnsi="Arial"/>
        </w:rPr>
        <w:t xml:space="preserve"> budget, excluding the sum of funds budgeted for:</w:t>
      </w:r>
    </w:p>
    <w:p w14:paraId="1ADAED84" w14:textId="77777777" w:rsidR="008B7978" w:rsidRDefault="00727C59"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sidRPr="00ED2FFA">
        <w:rPr>
          <w:rFonts w:ascii="Arial" w:eastAsia="Calibri" w:hAnsi="Arial" w:cs="Arial"/>
        </w:rPr>
        <w:t>1.</w:t>
      </w:r>
      <w:r w:rsidRPr="00ED2FFA">
        <w:rPr>
          <w:rFonts w:ascii="Arial" w:eastAsia="Calibri" w:hAnsi="Arial" w:cs="Arial"/>
        </w:rPr>
        <w:tab/>
      </w:r>
      <w:r w:rsidRPr="00AA1A09">
        <w:rPr>
          <w:rFonts w:ascii="Arial" w:hAnsi="Arial"/>
        </w:rPr>
        <w:t>direct personal services (i.e., professional and support staff sal</w:t>
      </w:r>
      <w:r w:rsidR="008B7978">
        <w:rPr>
          <w:rFonts w:ascii="Arial" w:hAnsi="Arial"/>
        </w:rPr>
        <w:t>aries) and fringe benefits; and</w:t>
      </w:r>
    </w:p>
    <w:p w14:paraId="5BD6A9B5" w14:textId="77777777" w:rsidR="00727C59" w:rsidRPr="00AA1A09" w:rsidRDefault="008B7978"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Pr>
          <w:rFonts w:ascii="Arial" w:eastAsia="Calibri" w:hAnsi="Arial" w:cs="Arial"/>
          <w:color w:val="auto"/>
        </w:rPr>
        <w:t>2.</w:t>
      </w:r>
      <w:r>
        <w:rPr>
          <w:rFonts w:ascii="Arial" w:eastAsia="Calibri" w:hAnsi="Arial" w:cs="Arial"/>
          <w:color w:val="auto"/>
        </w:rPr>
        <w:tab/>
      </w:r>
      <w:r w:rsidR="00C411A2" w:rsidRPr="00BD60EE">
        <w:rPr>
          <w:rFonts w:ascii="Arial" w:eastAsia="Calibri" w:hAnsi="Arial" w:cs="Arial"/>
          <w:color w:val="auto"/>
        </w:rPr>
        <w:t xml:space="preserve">rent, lease, utilities and </w:t>
      </w:r>
      <w:r w:rsidR="00727C59" w:rsidRPr="00AA1A09">
        <w:rPr>
          <w:rFonts w:ascii="Arial" w:hAnsi="Arial"/>
        </w:rPr>
        <w:t>indirect costs</w:t>
      </w:r>
      <w:r w:rsidR="00C411A2" w:rsidRPr="00BD60EE">
        <w:rPr>
          <w:rFonts w:ascii="Arial" w:eastAsia="Calibri" w:hAnsi="Arial" w:cs="Arial"/>
          <w:color w:val="auto"/>
        </w:rPr>
        <w:t>, if these items are allowable expenditures.</w:t>
      </w:r>
    </w:p>
    <w:p w14:paraId="55396CE7" w14:textId="77777777" w:rsidR="00FA6034" w:rsidRDefault="00A87831"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For the purpose</w:t>
      </w:r>
      <w:r w:rsidR="00D94BBE" w:rsidRPr="00AA1A09">
        <w:rPr>
          <w:rFonts w:ascii="Arial" w:hAnsi="Arial"/>
        </w:rPr>
        <w:t>s</w:t>
      </w:r>
      <w:r w:rsidRPr="00AA1A09">
        <w:rPr>
          <w:rFonts w:ascii="Arial" w:hAnsi="Arial"/>
        </w:rPr>
        <w:t xml:space="preserve"> of this RFP, these exclusions apply to the expenses of the lead applicant as well as any other members of the partnership</w:t>
      </w:r>
      <w:r w:rsidR="00B57BA8" w:rsidRPr="00AA1A09">
        <w:rPr>
          <w:rFonts w:ascii="Arial" w:hAnsi="Arial"/>
        </w:rPr>
        <w:t xml:space="preserve">. For example, the salaries of project staff employed by the IHE </w:t>
      </w:r>
      <w:r w:rsidR="008E30D4" w:rsidRPr="00AA1A09">
        <w:rPr>
          <w:rFonts w:ascii="Arial" w:hAnsi="Arial"/>
        </w:rPr>
        <w:t xml:space="preserve">and business </w:t>
      </w:r>
      <w:r w:rsidR="00B57BA8" w:rsidRPr="00AA1A09">
        <w:rPr>
          <w:rFonts w:ascii="Arial" w:hAnsi="Arial"/>
        </w:rPr>
        <w:t>partner</w:t>
      </w:r>
      <w:r w:rsidR="00C506F0" w:rsidRPr="00AA1A09">
        <w:rPr>
          <w:rFonts w:ascii="Arial" w:hAnsi="Arial"/>
        </w:rPr>
        <w:t>s</w:t>
      </w:r>
      <w:r w:rsidR="00B57BA8" w:rsidRPr="00AA1A09">
        <w:rPr>
          <w:rFonts w:ascii="Arial" w:hAnsi="Arial"/>
        </w:rPr>
        <w:t xml:space="preserve"> should be excluded from the total budget</w:t>
      </w:r>
      <w:r w:rsidR="008E30D4" w:rsidRPr="00AA1A09">
        <w:rPr>
          <w:rFonts w:ascii="Arial" w:hAnsi="Arial"/>
        </w:rPr>
        <w:t xml:space="preserve">, along with the salaries of </w:t>
      </w:r>
      <w:r w:rsidR="00C506F0" w:rsidRPr="00AA1A09">
        <w:rPr>
          <w:rFonts w:ascii="Arial" w:hAnsi="Arial"/>
        </w:rPr>
        <w:t xml:space="preserve">project </w:t>
      </w:r>
      <w:r w:rsidR="008E30D4" w:rsidRPr="00AA1A09">
        <w:rPr>
          <w:rFonts w:ascii="Arial" w:hAnsi="Arial"/>
        </w:rPr>
        <w:t>staff employed by the lead applicant,</w:t>
      </w:r>
      <w:r w:rsidR="00B57BA8" w:rsidRPr="00AA1A09">
        <w:rPr>
          <w:rFonts w:ascii="Arial" w:hAnsi="Arial"/>
        </w:rPr>
        <w:t xml:space="preserve"> when calculating the discretionary non-personal service budget. </w:t>
      </w:r>
      <w:r w:rsidR="009A0E64" w:rsidRPr="00AA1A09">
        <w:rPr>
          <w:rFonts w:ascii="Arial" w:hAnsi="Arial"/>
        </w:rPr>
        <w:t xml:space="preserve">(Please note that the indirect costs of partner organizations are not allowable expenses under this grant program.) </w:t>
      </w:r>
    </w:p>
    <w:p w14:paraId="1713C63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Goal Calculation Worksheet is provided for use in calculating the dollar amount of the M/WBE goal for this grant application. </w:t>
      </w:r>
    </w:p>
    <w:p w14:paraId="6CA70B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F6AAB4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p>
    <w:p w14:paraId="1A3A605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METHODS TO COMPLY </w:t>
      </w:r>
    </w:p>
    <w:p w14:paraId="4C8EF2B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lastRenderedPageBreak/>
        <w:t xml:space="preserve">An applicant can comply with NYSED’s M/WBE policy by one of three methods:  </w:t>
      </w:r>
    </w:p>
    <w:p w14:paraId="23028C7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1.</w:t>
      </w:r>
      <w:r w:rsidRPr="00ED2FFA">
        <w:rPr>
          <w:rFonts w:ascii="Arial" w:eastAsia="Calibri" w:hAnsi="Arial" w:cs="Arial"/>
          <w:b/>
        </w:rPr>
        <w:t xml:space="preserve"> </w:t>
      </w:r>
      <w:r w:rsidRPr="00AA1A09">
        <w:rPr>
          <w:rFonts w:ascii="Arial" w:hAnsi="Arial"/>
          <w:b/>
        </w:rPr>
        <w:t>Full Participation</w:t>
      </w:r>
      <w:r w:rsidRPr="00AA1A09">
        <w:rPr>
          <w:rFonts w:ascii="Arial" w:hAnsi="Arial"/>
        </w:rPr>
        <w:t xml:space="preserve"> - This is the preferred method of compliance.  Full participation is achieved when an applicant meets or exceeds the participation goals for this grant.  </w:t>
      </w:r>
    </w:p>
    <w:p w14:paraId="33D42C6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COMPLETE FORMS:</w:t>
      </w:r>
    </w:p>
    <w:p w14:paraId="6DB7CCC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3F37969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29987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66F61F9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0B26720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b/>
          <w:u w:val="single"/>
        </w:rPr>
      </w:pPr>
    </w:p>
    <w:p w14:paraId="5CF0E9F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2.  Partial Participation</w:t>
      </w:r>
      <w:r w:rsidRPr="00ED2FFA">
        <w:rPr>
          <w:rFonts w:ascii="Arial" w:eastAsia="Calibri" w:hAnsi="Arial" w:cs="Arial"/>
        </w:rPr>
        <w:t xml:space="preserve"> -</w:t>
      </w:r>
      <w:r w:rsidRPr="00AA1A09">
        <w:rPr>
          <w:rFonts w:ascii="Arial" w:hAnsi="Arial"/>
        </w:rPr>
        <w:t xml:space="preserve"> Partial Request for Waiver - This is acceptable only if good faith efforts to achieve full participation are made and documented, but full participation is not possible.  </w:t>
      </w:r>
    </w:p>
    <w:p w14:paraId="214C221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00C3934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69F618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2110534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0A581E1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71873AE2" w14:textId="77777777" w:rsidR="00561EE6"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6BEAEAD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2E3FDB9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3.  No Participation</w:t>
      </w:r>
      <w:r w:rsidRPr="00ED2FFA">
        <w:rPr>
          <w:rFonts w:ascii="Arial" w:eastAsia="Calibri" w:hAnsi="Arial" w:cs="Arial"/>
        </w:rPr>
        <w:t xml:space="preserve"> -</w:t>
      </w:r>
      <w:r w:rsidRPr="00AA1A09">
        <w:rPr>
          <w:rFonts w:ascii="Arial" w:hAnsi="Arial"/>
        </w:rPr>
        <w:t xml:space="preserve"> Request for Complete Waiver - This is acceptable only if good faith efforts to achieve full or partial participation are made and documented, but do not result in any participation by M/WBE firm(s).</w:t>
      </w:r>
    </w:p>
    <w:p w14:paraId="62D85DE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2197B1F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539380B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CBE9FF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180C71C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307569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GOOD FAITH EFFORTS</w:t>
      </w:r>
    </w:p>
    <w:p w14:paraId="2362483D"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Applicants must make a good faith effort to solicit NYS certified M/WBE firms as subcontractors and/or suppliers to achieve the goals for this grant.  Solicitations </w:t>
      </w:r>
      <w:r w:rsidRPr="00AA1A09">
        <w:rPr>
          <w:rFonts w:ascii="Arial" w:hAnsi="Arial"/>
        </w:rPr>
        <w:lastRenderedPageBreak/>
        <w:t xml:space="preserve">may include, but are not limited to:  advertisements in minority and women-centered publications; solicitation of vendors found in the </w:t>
      </w:r>
      <w:hyperlink r:id="rId26" w:history="1">
        <w:r w:rsidR="00C411A2" w:rsidRPr="00FF108F">
          <w:rPr>
            <w:rFonts w:ascii="Arial" w:hAnsi="Arial" w:cs="Arial"/>
            <w:color w:val="0000FF"/>
            <w:u w:val="single"/>
          </w:rPr>
          <w:t>NYS Directory of Certified Minority and Women-Owned Business Enterprises</w:t>
        </w:r>
      </w:hyperlink>
      <w:r w:rsidR="00C411A2" w:rsidRPr="00BD60EE">
        <w:rPr>
          <w:rFonts w:ascii="Arial" w:hAnsi="Arial" w:cs="Arial"/>
          <w:color w:val="auto"/>
        </w:rPr>
        <w:t>;</w:t>
      </w:r>
      <w:r w:rsidRPr="00AA1A09">
        <w:rPr>
          <w:rFonts w:ascii="Arial" w:hAnsi="Arial"/>
        </w:rPr>
        <w:t xml:space="preserve"> and the solicitation of minority and women-oriented trade and labor organizations.  </w:t>
      </w:r>
    </w:p>
    <w:p w14:paraId="0C7A2494"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4DA0221"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A9086F3" w14:textId="77777777" w:rsidR="00BE7A7C" w:rsidRDefault="00BE7A7C"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p>
    <w:p w14:paraId="159605C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REQUEST FOR WAIVER </w:t>
      </w:r>
    </w:p>
    <w:p w14:paraId="376758C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2C50B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2C5CE53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AA1A09">
        <w:rPr>
          <w:rFonts w:ascii="Arial" w:hAnsi="Arial"/>
        </w:rPr>
        <w:t xml:space="preserve">All payments to Minority and Women-Owned Business Enterprise subcontractor(s) should be reported to the NYSED M/WBE Program Unit using the </w:t>
      </w:r>
      <w:hyperlink r:id="rId27" w:history="1">
        <w:r w:rsidRPr="00FA6034">
          <w:rPr>
            <w:rStyle w:val="Hyperlink"/>
            <w:rFonts w:ascii="Arial" w:hAnsi="Arial"/>
            <w:color w:val="0000FF"/>
          </w:rPr>
          <w:t>M/WBE 103 Quarterly M/WBE Compliance Report</w:t>
        </w:r>
      </w:hyperlink>
      <w:r w:rsidRPr="00AA1A09">
        <w:rPr>
          <w:rFonts w:ascii="Arial" w:hAnsi="Arial"/>
        </w:rPr>
        <w:t>. This report should be submitted on a q</w:t>
      </w:r>
      <w:r w:rsidR="00FA6034">
        <w:rPr>
          <w:rFonts w:ascii="Arial" w:hAnsi="Arial"/>
        </w:rPr>
        <w:t>uarterly basis</w:t>
      </w:r>
      <w:r w:rsidRPr="00AA1A09">
        <w:rPr>
          <w:rFonts w:ascii="Arial" w:hAnsi="Arial"/>
        </w:rPr>
        <w:t>.</w:t>
      </w:r>
    </w:p>
    <w:p w14:paraId="02D1C61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NYSED’s M/WBE </w:t>
      </w:r>
      <w:r w:rsidRPr="00FA6034">
        <w:rPr>
          <w:rFonts w:ascii="Arial" w:hAnsi="Arial" w:cs="Arial"/>
        </w:rPr>
        <w:t xml:space="preserve">Coordinator is available to assist applicants in meeting the M/WBE goals.  The Coordinator can be reached at </w:t>
      </w:r>
      <w:hyperlink r:id="rId28" w:history="1">
        <w:r w:rsidRPr="00FA6034">
          <w:rPr>
            <w:rStyle w:val="Hyperlink"/>
            <w:rFonts w:ascii="Arial" w:hAnsi="Arial" w:cs="Arial"/>
          </w:rPr>
          <w:t>MWBE@mail.nysed.gov</w:t>
        </w:r>
      </w:hyperlink>
      <w:r w:rsidRPr="00FA6034">
        <w:rPr>
          <w:rFonts w:ascii="Arial" w:hAnsi="Arial" w:cs="Arial"/>
        </w:rPr>
        <w:t>.</w:t>
      </w:r>
    </w:p>
    <w:p w14:paraId="44A873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Equal Employment Opportunity Reporting (EEO) Pursuant to Article 15-A of the New York State Executive Law </w:t>
      </w:r>
    </w:p>
    <w:p w14:paraId="0D68F88E" w14:textId="77777777" w:rsidR="005B3436" w:rsidRPr="00AA1A09" w:rsidRDefault="00727C59" w:rsidP="00AA1A09">
      <w:pPr>
        <w:pBdr>
          <w:top w:val="none" w:sz="0" w:space="0" w:color="auto"/>
          <w:left w:val="none" w:sz="0" w:space="0" w:color="auto"/>
          <w:bottom w:val="none" w:sz="0" w:space="0" w:color="auto"/>
          <w:right w:val="none" w:sz="0" w:space="0" w:color="auto"/>
        </w:pBdr>
        <w:spacing w:line="276" w:lineRule="auto"/>
        <w:rPr>
          <w:rFonts w:ascii="Arial" w:hAnsi="Arial"/>
        </w:rPr>
      </w:pPr>
      <w:r w:rsidRPr="00AA1A09">
        <w:rPr>
          <w:rFonts w:ascii="Arial" w:hAnsi="Arial"/>
        </w:rPr>
        <w:t>Applicants must complete and submit form EEO 100: Staffing Plan.</w:t>
      </w:r>
      <w:bookmarkEnd w:id="23"/>
    </w:p>
    <w:p w14:paraId="0F141CE1" w14:textId="77777777" w:rsidR="00727C59" w:rsidRPr="00ED2FFA" w:rsidRDefault="00727C59"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1B01B627" w14:textId="77777777" w:rsidR="00E12F41" w:rsidRDefault="00E12F41"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bookmarkStart w:id="24" w:name="_Hlk532484716"/>
    </w:p>
    <w:p w14:paraId="11A4AD8C" w14:textId="3908A07D"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ED2FFA">
        <w:rPr>
          <w:rFonts w:ascii="Arial Bold"/>
          <w:u w:val="single"/>
        </w:rPr>
        <w:t>Accountability</w:t>
      </w:r>
    </w:p>
    <w:p w14:paraId="75A2841C" w14:textId="3EC9ECDC"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In order to ensure the successful implementation of the NYS P-TECH program, the annual progress of each winning partnership will be measured against key performance benchmarks.  NYSED has designed appropriate accountability procedures which will allow school report cards to recognize the innovative </w:t>
      </w:r>
      <w:r w:rsidR="00922DBD" w:rsidRPr="00ED2FFA">
        <w:rPr>
          <w:rFonts w:ascii="Arial" w:hAnsi="Arial" w:cs="Arial"/>
        </w:rPr>
        <w:t>six-year</w:t>
      </w:r>
      <w:r w:rsidRPr="00ED2FFA">
        <w:rPr>
          <w:rFonts w:ascii="Arial" w:hAnsi="Arial" w:cs="Arial"/>
        </w:rPr>
        <w:t xml:space="preserve"> structure of NYS P-TECH.  In order to do so, winning partnerships must agree to report relevant data to NYSED.  The NYS P-TECH grantee must collect</w:t>
      </w:r>
      <w:r w:rsidR="007509C0">
        <w:rPr>
          <w:rFonts w:ascii="Arial" w:hAnsi="Arial" w:cs="Arial"/>
        </w:rPr>
        <w:t xml:space="preserve"> and report</w:t>
      </w:r>
      <w:r w:rsidRPr="00ED2FFA">
        <w:rPr>
          <w:rFonts w:ascii="Arial" w:hAnsi="Arial" w:cs="Arial"/>
        </w:rPr>
        <w:t xml:space="preserve"> data on each student who is enrolled in the NYS P-TECH program for the full six years of the program. The fiscal agent/applicant for the partnership is responsible for</w:t>
      </w:r>
      <w:r w:rsidR="002155F4" w:rsidRPr="00ED2FFA">
        <w:rPr>
          <w:rFonts w:ascii="Arial" w:hAnsi="Arial" w:cs="Arial"/>
        </w:rPr>
        <w:t xml:space="preserve"> coordinating </w:t>
      </w:r>
      <w:r w:rsidR="00552065">
        <w:rPr>
          <w:rFonts w:ascii="Arial" w:hAnsi="Arial" w:cs="Arial"/>
        </w:rPr>
        <w:t xml:space="preserve">the collection of data, verifying the accuracy of the data and submitting the data by the deadline established by the department. Further, the grantee </w:t>
      </w:r>
      <w:r w:rsidRPr="00ED2FFA">
        <w:rPr>
          <w:rFonts w:ascii="Arial" w:hAnsi="Arial" w:cs="Arial"/>
        </w:rPr>
        <w:t xml:space="preserve">shall, if directed, submit the data electronically to NYSED. The grantee is responsible for securing relevant student and program data within their awarded region and recording them into its data system. </w:t>
      </w:r>
      <w:r w:rsidRPr="00ED2FFA">
        <w:rPr>
          <w:rFonts w:ascii="Arial"/>
        </w:rPr>
        <w:t xml:space="preserve"> </w:t>
      </w:r>
    </w:p>
    <w:p w14:paraId="76B32579" w14:textId="7F732AA4"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By </w:t>
      </w:r>
      <w:r w:rsidR="00922DBD" w:rsidRPr="006E38AB">
        <w:rPr>
          <w:rFonts w:ascii="Arial"/>
        </w:rPr>
        <w:t>October 31</w:t>
      </w:r>
      <w:r w:rsidR="00297949" w:rsidRPr="0049545F">
        <w:rPr>
          <w:rFonts w:ascii="Arial"/>
          <w:vertAlign w:val="superscript"/>
        </w:rPr>
        <w:t>st</w:t>
      </w:r>
      <w:r w:rsidR="00B3388F">
        <w:rPr>
          <w:rFonts w:ascii="Arial"/>
        </w:rPr>
        <w:t xml:space="preserve"> </w:t>
      </w:r>
      <w:r w:rsidR="00B3388F" w:rsidRPr="00ED2FFA">
        <w:rPr>
          <w:rFonts w:ascii="Arial"/>
        </w:rPr>
        <w:t>of</w:t>
      </w:r>
      <w:r w:rsidRPr="00ED2FFA">
        <w:rPr>
          <w:rFonts w:ascii="Arial"/>
        </w:rPr>
        <w:t xml:space="preserve"> each </w:t>
      </w:r>
      <w:r w:rsidR="00297949">
        <w:rPr>
          <w:rFonts w:ascii="Arial"/>
        </w:rPr>
        <w:t xml:space="preserve">implementation </w:t>
      </w:r>
      <w:r w:rsidRPr="00ED2FFA">
        <w:rPr>
          <w:rFonts w:ascii="Arial"/>
        </w:rPr>
        <w:t>year</w:t>
      </w:r>
      <w:r w:rsidR="00F57DA7" w:rsidRPr="00ED2FFA">
        <w:rPr>
          <w:rFonts w:ascii="Arial"/>
        </w:rPr>
        <w:t xml:space="preserve"> of the grant</w:t>
      </w:r>
      <w:r w:rsidRPr="00ED2FFA">
        <w:rPr>
          <w:rFonts w:ascii="Arial"/>
        </w:rPr>
        <w:t xml:space="preserve">, NYSED, in consultation with each grantee, </w:t>
      </w:r>
      <w:bookmarkStart w:id="25" w:name="_Hlk489371743"/>
      <w:r w:rsidRPr="00ED2FFA">
        <w:rPr>
          <w:rFonts w:ascii="Arial"/>
        </w:rPr>
        <w:t xml:space="preserve">will </w:t>
      </w:r>
      <w:r w:rsidR="002D2487">
        <w:rPr>
          <w:rFonts w:ascii="Arial"/>
        </w:rPr>
        <w:t>collect</w:t>
      </w:r>
      <w:r w:rsidR="002D2487" w:rsidRPr="00ED2FFA">
        <w:rPr>
          <w:rFonts w:ascii="Arial"/>
        </w:rPr>
        <w:t xml:space="preserve"> </w:t>
      </w:r>
      <w:r w:rsidR="002D2487">
        <w:rPr>
          <w:rFonts w:ascii="Arial"/>
        </w:rPr>
        <w:t xml:space="preserve">the following </w:t>
      </w:r>
      <w:r w:rsidR="00B3388F">
        <w:rPr>
          <w:rFonts w:ascii="Arial"/>
        </w:rPr>
        <w:t>student data elements</w:t>
      </w:r>
      <w:r w:rsidR="002D2487">
        <w:rPr>
          <w:rFonts w:ascii="Arial"/>
        </w:rPr>
        <w:t>:</w:t>
      </w:r>
      <w:r w:rsidR="00B3388F">
        <w:rPr>
          <w:rFonts w:ascii="Arial"/>
        </w:rPr>
        <w:t xml:space="preserve"> </w:t>
      </w:r>
    </w:p>
    <w:bookmarkEnd w:id="25"/>
    <w:p w14:paraId="51B184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1</w:t>
      </w:r>
      <w:r w:rsidRPr="00ED2FFA">
        <w:rPr>
          <w:rFonts w:ascii="Arial"/>
        </w:rPr>
        <w:t xml:space="preserve">.  </w:t>
      </w:r>
      <w:r w:rsidRPr="00922DBD">
        <w:rPr>
          <w:rFonts w:ascii="Arial Bold"/>
        </w:rPr>
        <w:t>Descriptive Data</w:t>
      </w:r>
      <w:r w:rsidRPr="00ED2FFA">
        <w:rPr>
          <w:rFonts w:ascii="Arial"/>
        </w:rPr>
        <w:t xml:space="preserve"> </w:t>
      </w:r>
    </w:p>
    <w:p w14:paraId="22287782" w14:textId="77777777" w:rsidR="005B3436" w:rsidRPr="00922DBD"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NYSIS ID Number</w:t>
      </w:r>
    </w:p>
    <w:p w14:paraId="057D82CF" w14:textId="77777777" w:rsidR="00922DBD" w:rsidRPr="00ED2FFA"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First and Last Name</w:t>
      </w:r>
    </w:p>
    <w:p w14:paraId="3B0FE4BD" w14:textId="77777777" w:rsidR="005B3436" w:rsidRPr="00C35792" w:rsidRDefault="005B3436"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Gender </w:t>
      </w:r>
    </w:p>
    <w:p w14:paraId="6BC70092"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Class level for the year the data is collected</w:t>
      </w:r>
    </w:p>
    <w:p w14:paraId="4C6DE00B"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County</w:t>
      </w:r>
    </w:p>
    <w:p w14:paraId="2E38DB57" w14:textId="77777777" w:rsidR="00922DBD" w:rsidRPr="00ED2FFA"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Secondary School District</w:t>
      </w:r>
    </w:p>
    <w:p w14:paraId="56436E2C" w14:textId="77777777" w:rsidR="005B3436" w:rsidRPr="00ED2FFA" w:rsidRDefault="005B3436" w:rsidP="004D432C">
      <w:pPr>
        <w:numPr>
          <w:ilvl w:val="0"/>
          <w:numId w:val="6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Date of entry into program </w:t>
      </w:r>
    </w:p>
    <w:p w14:paraId="73E67874" w14:textId="77777777" w:rsidR="005B3436" w:rsidRPr="00ED2FFA" w:rsidRDefault="005B3436" w:rsidP="004D432C">
      <w:pPr>
        <w:numPr>
          <w:ilvl w:val="0"/>
          <w:numId w:val="65"/>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w:eastAsia="Times New Roman" w:hAnsi="Arial" w:cs="Arial"/>
        </w:rPr>
      </w:pPr>
      <w:r w:rsidRPr="00ED2FFA">
        <w:rPr>
          <w:rFonts w:ascii="Arial Bold"/>
        </w:rPr>
        <w:t xml:space="preserve">Ethnicity Designation </w:t>
      </w:r>
    </w:p>
    <w:p w14:paraId="6BA7FE9D" w14:textId="77777777" w:rsidR="00922DBD" w:rsidRPr="00C35792" w:rsidRDefault="00922DBD"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Hispanic or Latino</w:t>
      </w:r>
    </w:p>
    <w:p w14:paraId="26DFAC45" w14:textId="77777777" w:rsidR="005B3436" w:rsidRPr="00ED2FFA" w:rsidRDefault="005B3436"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American Indian/Alaskan Native (AI/AN) </w:t>
      </w:r>
    </w:p>
    <w:p w14:paraId="6DE0A7CF" w14:textId="77777777" w:rsidR="005B3436" w:rsidRPr="00ED2FFA" w:rsidRDefault="005B3436" w:rsidP="004D432C">
      <w:pPr>
        <w:numPr>
          <w:ilvl w:val="0"/>
          <w:numId w:val="67"/>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Asian (A) </w:t>
      </w:r>
    </w:p>
    <w:p w14:paraId="5E929ABF" w14:textId="77777777" w:rsidR="005B3436" w:rsidRPr="00ED2FFA" w:rsidRDefault="005B3436" w:rsidP="004D432C">
      <w:pPr>
        <w:numPr>
          <w:ilvl w:val="0"/>
          <w:numId w:val="6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Black/African American (B/AA) </w:t>
      </w:r>
    </w:p>
    <w:p w14:paraId="3947769E" w14:textId="77777777" w:rsidR="005B3436" w:rsidRPr="00ED2FFA" w:rsidRDefault="005B3436" w:rsidP="004D432C">
      <w:pPr>
        <w:numPr>
          <w:ilvl w:val="0"/>
          <w:numId w:val="6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Native Hawaiian/Other Pacific Islander (H/OP) </w:t>
      </w:r>
    </w:p>
    <w:p w14:paraId="059E4E17" w14:textId="77777777" w:rsidR="005B3436" w:rsidRPr="00ED2FFA" w:rsidRDefault="005B3436" w:rsidP="004D432C">
      <w:pPr>
        <w:numPr>
          <w:ilvl w:val="0"/>
          <w:numId w:val="7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White (W) </w:t>
      </w:r>
    </w:p>
    <w:p w14:paraId="25266ECC" w14:textId="77777777" w:rsidR="005B3436" w:rsidRPr="00ED2FFA" w:rsidRDefault="005B3436" w:rsidP="004D432C">
      <w:pPr>
        <w:numPr>
          <w:ilvl w:val="0"/>
          <w:numId w:val="7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Unknown (Unk) </w:t>
      </w:r>
    </w:p>
    <w:p w14:paraId="4E75428E" w14:textId="77777777" w:rsidR="005B3436" w:rsidRPr="007C7D5E" w:rsidRDefault="005B3436" w:rsidP="004D432C">
      <w:pPr>
        <w:numPr>
          <w:ilvl w:val="0"/>
          <w:numId w:val="72"/>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Bold" w:eastAsia="Times New Roman" w:hAnsi="Arial Bold" w:cs="Arial Bold"/>
        </w:rPr>
      </w:pPr>
      <w:r w:rsidRPr="007C7D5E">
        <w:rPr>
          <w:rFonts w:ascii="Arial Bold"/>
        </w:rPr>
        <w:lastRenderedPageBreak/>
        <w:t>Special Population</w:t>
      </w:r>
      <w:r w:rsidRPr="007C7D5E">
        <w:rPr>
          <w:rFonts w:ascii="Arial"/>
        </w:rPr>
        <w:t xml:space="preserve"> </w:t>
      </w:r>
      <w:r w:rsidRPr="007C7D5E">
        <w:rPr>
          <w:rFonts w:ascii="Arial Bold"/>
        </w:rPr>
        <w:t>Status</w:t>
      </w:r>
    </w:p>
    <w:p w14:paraId="03870F24"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Attendance Issues and/or truancy</w:t>
      </w:r>
    </w:p>
    <w:p w14:paraId="6F5C8B7A"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Economically Disadvantaged</w:t>
      </w:r>
    </w:p>
    <w:p w14:paraId="4C5FB863"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English Language Learner (ELL)</w:t>
      </w:r>
    </w:p>
    <w:p w14:paraId="0F318B8E"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Familial Lack of Academic Achievement</w:t>
      </w:r>
    </w:p>
    <w:p w14:paraId="7AC3750A" w14:textId="0037E392" w:rsidR="005B3436" w:rsidRPr="00ED2FFA" w:rsidRDefault="005B3436"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Individuals </w:t>
      </w:r>
      <w:r w:rsidR="002406FA">
        <w:rPr>
          <w:rFonts w:ascii="Arial"/>
        </w:rPr>
        <w:t>W</w:t>
      </w:r>
      <w:r w:rsidRPr="00ED2FFA">
        <w:rPr>
          <w:rFonts w:ascii="Arial"/>
        </w:rPr>
        <w:t xml:space="preserve">ith </w:t>
      </w:r>
      <w:r w:rsidR="002406FA">
        <w:rPr>
          <w:rFonts w:ascii="Arial"/>
        </w:rPr>
        <w:t>D</w:t>
      </w:r>
      <w:r w:rsidRPr="00ED2FFA">
        <w:rPr>
          <w:rFonts w:ascii="Arial"/>
        </w:rPr>
        <w:t xml:space="preserve">isabilities </w:t>
      </w:r>
    </w:p>
    <w:p w14:paraId="376DF226" w14:textId="77777777" w:rsidR="007C7D5E"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7C7D5E">
        <w:rPr>
          <w:rFonts w:ascii="Arial"/>
        </w:rPr>
        <w:t xml:space="preserve">Unsatisfactory Academic Achievement </w:t>
      </w:r>
    </w:p>
    <w:p w14:paraId="0FEF7CD7" w14:textId="77777777" w:rsidR="005B3436"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Other</w:t>
      </w:r>
    </w:p>
    <w:bookmarkEnd w:id="24"/>
    <w:p w14:paraId="71950032" w14:textId="77777777"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p>
    <w:p w14:paraId="7C3571ED" w14:textId="221F954D"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sidRPr="000110FC">
        <w:rPr>
          <w:rFonts w:ascii="Arial Bold"/>
        </w:rPr>
        <w:t xml:space="preserve">By July 30th of each program </w:t>
      </w:r>
      <w:r w:rsidR="00C35792" w:rsidRPr="000110FC">
        <w:rPr>
          <w:rFonts w:ascii="Arial Bold"/>
        </w:rPr>
        <w:t>period</w:t>
      </w:r>
      <w:r w:rsidRPr="000110FC">
        <w:rPr>
          <w:rFonts w:ascii="Arial Bold"/>
        </w:rPr>
        <w:t>, NYS P-TECH projects will be required to submit the following data to the NYSED NYS P-TECH Program Office:</w:t>
      </w:r>
    </w:p>
    <w:p w14:paraId="30AF7D52" w14:textId="26AE360E" w:rsidR="008B66F5" w:rsidRPr="000110FC" w:rsidRDefault="008B66F5"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Pr>
          <w:rFonts w:ascii="Arial Bold"/>
        </w:rPr>
        <w:t>*Note: projects forgoing the planning year will follow Year 2 through Year 7.</w:t>
      </w:r>
    </w:p>
    <w:p w14:paraId="2960835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7C7D5E">
        <w:rPr>
          <w:rFonts w:ascii="Arial Bold"/>
          <w:u w:val="single"/>
        </w:rPr>
        <w:t>Minimum Performance Reporting Requirements</w:t>
      </w:r>
      <w:r w:rsidRPr="007C7D5E">
        <w:t> </w:t>
      </w:r>
      <w:r w:rsidRPr="007C7D5E">
        <w:rPr>
          <w:rFonts w:ascii="Arial Bold"/>
        </w:rPr>
        <w:t>(but not limited to)</w:t>
      </w:r>
    </w:p>
    <w:p w14:paraId="769C60C5" w14:textId="631EECC2" w:rsidR="005B3436" w:rsidRPr="00ED2FFA" w:rsidRDefault="0051293C"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D60EE">
        <w:rPr>
          <w:rFonts w:ascii="Arial Bold"/>
        </w:rPr>
        <w:t>Year</w:t>
      </w:r>
      <w:r w:rsidR="00C35792">
        <w:rPr>
          <w:rFonts w:ascii="Arial Bold"/>
        </w:rPr>
        <w:t xml:space="preserve"> </w:t>
      </w:r>
      <w:r w:rsidR="005B3436" w:rsidRPr="00ED2FFA">
        <w:rPr>
          <w:rFonts w:ascii="Arial Bold"/>
        </w:rPr>
        <w:t>1</w:t>
      </w:r>
      <w:r w:rsidR="00C35792">
        <w:rPr>
          <w:rFonts w:ascii="Arial Bold"/>
        </w:rPr>
        <w:t xml:space="preserve"> (Planning</w:t>
      </w:r>
      <w:r w:rsidRPr="00BD60EE">
        <w:rPr>
          <w:rFonts w:ascii="Arial Bold"/>
        </w:rPr>
        <w:t xml:space="preserve"> Period</w:t>
      </w:r>
      <w:r w:rsidR="00C35792">
        <w:rPr>
          <w:rFonts w:ascii="Arial Bold"/>
        </w:rPr>
        <w:t>)</w:t>
      </w:r>
      <w:r w:rsidR="005B3436" w:rsidRPr="00ED2FFA">
        <w:rPr>
          <w:rFonts w:ascii="Arial Bold"/>
        </w:rPr>
        <w:t xml:space="preserve">:  </w:t>
      </w:r>
      <w:r w:rsidR="005B3436" w:rsidRPr="00ED2FFA">
        <w:rPr>
          <w:rFonts w:ascii="Arial"/>
        </w:rPr>
        <w:t xml:space="preserve">Upon the completion of the </w:t>
      </w:r>
      <w:r w:rsidR="007C7D5E">
        <w:rPr>
          <w:rFonts w:ascii="Arial"/>
        </w:rPr>
        <w:t>Planning Period</w:t>
      </w:r>
      <w:r w:rsidR="005B3436" w:rsidRPr="00ED2FFA">
        <w:rPr>
          <w:rFonts w:ascii="Arial"/>
        </w:rPr>
        <w:t xml:space="preserve"> of the grant</w:t>
      </w:r>
      <w:r w:rsidR="00D91F7B">
        <w:rPr>
          <w:rFonts w:ascii="Arial"/>
        </w:rPr>
        <w:t xml:space="preserve"> and before the program can enroll students</w:t>
      </w:r>
      <w:r w:rsidR="005B3436" w:rsidRPr="00ED2FFA">
        <w:rPr>
          <w:rFonts w:ascii="Arial"/>
        </w:rPr>
        <w:t>,</w:t>
      </w:r>
      <w:r w:rsidR="005B3436" w:rsidRPr="00ED2FFA">
        <w:rPr>
          <w:rFonts w:ascii="Arial Bold"/>
        </w:rPr>
        <w:t xml:space="preserve"> </w:t>
      </w:r>
      <w:r w:rsidR="005B3436" w:rsidRPr="00ED2FFA">
        <w:rPr>
          <w:rFonts w:ascii="Arial"/>
        </w:rPr>
        <w:t xml:space="preserve">the </w:t>
      </w:r>
      <w:r w:rsidR="00CF29C9">
        <w:rPr>
          <w:rFonts w:ascii="Arial"/>
        </w:rPr>
        <w:t xml:space="preserve">school district must submit a comprehensive program plan according to the template that will be provided.  The </w:t>
      </w:r>
      <w:r w:rsidR="005B3436" w:rsidRPr="00ED2FFA">
        <w:rPr>
          <w:rFonts w:ascii="Arial"/>
        </w:rPr>
        <w:t xml:space="preserve">following elements </w:t>
      </w:r>
      <w:r w:rsidR="00CF29C9">
        <w:rPr>
          <w:rFonts w:ascii="Arial"/>
        </w:rPr>
        <w:t>must be included</w:t>
      </w:r>
      <w:r w:rsidR="005B3436" w:rsidRPr="00ED2FFA">
        <w:rPr>
          <w:rFonts w:ascii="Arial"/>
        </w:rPr>
        <w:t xml:space="preserve">:     </w:t>
      </w:r>
    </w:p>
    <w:p w14:paraId="68396B89" w14:textId="77777777" w:rsidR="00CF29C9" w:rsidRPr="00DA740D" w:rsidRDefault="00CF29C9"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Location of the new program and transportation plans for students recognizing the extended day and year calendar;</w:t>
      </w:r>
    </w:p>
    <w:p w14:paraId="7DDF5E47" w14:textId="77777777" w:rsidR="005B3436" w:rsidRPr="00ED2FFA" w:rsidRDefault="005B3436"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Creation of an up-to-date skills map by the business/employer partner for the industry/sector that identifies essential job requirements;</w:t>
      </w:r>
    </w:p>
    <w:p w14:paraId="7D30BF21" w14:textId="77777777" w:rsidR="005B3436" w:rsidRPr="00ED2FFA" w:rsidRDefault="005B3436" w:rsidP="004D432C">
      <w:pPr>
        <w:pStyle w:val="NormalWeb"/>
        <w:numPr>
          <w:ilvl w:val="0"/>
          <w:numId w:val="77"/>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The Steering Committee</w:t>
      </w:r>
      <w:r w:rsidR="0047217A">
        <w:rPr>
          <w:rFonts w:ascii="Arial"/>
        </w:rPr>
        <w:t>, with the support</w:t>
      </w:r>
      <w:r w:rsidR="000F7F67">
        <w:rPr>
          <w:rFonts w:ascii="Arial"/>
        </w:rPr>
        <w:t xml:space="preserve"> and participation</w:t>
      </w:r>
      <w:r w:rsidR="0047217A">
        <w:rPr>
          <w:rFonts w:ascii="Arial"/>
        </w:rPr>
        <w:t xml:space="preserve"> of key leadership at each partner,</w:t>
      </w:r>
      <w:r w:rsidR="00670C9A">
        <w:rPr>
          <w:rFonts w:ascii="Arial"/>
        </w:rPr>
        <w:t xml:space="preserve"> </w:t>
      </w:r>
      <w:r w:rsidRPr="00ED2FFA">
        <w:rPr>
          <w:rFonts w:ascii="Arial"/>
        </w:rPr>
        <w:t>will demonstrate success in planning and developing a course of study for the program</w:t>
      </w:r>
      <w:r w:rsidR="0047217A">
        <w:rPr>
          <w:rFonts w:ascii="Arial"/>
        </w:rPr>
        <w:t xml:space="preserve"> and an ongoing plan to meet, address any issues, identify resources, and respond to emerging opportunities</w:t>
      </w:r>
      <w:r w:rsidRPr="00ED2FFA">
        <w:rPr>
          <w:rFonts w:ascii="Arial"/>
        </w:rPr>
        <w:t>;</w:t>
      </w:r>
      <w:r w:rsidR="000F7F67">
        <w:rPr>
          <w:rFonts w:ascii="Arial"/>
        </w:rPr>
        <w:t xml:space="preserve"> the Superintendent, the college President and the designated leader for the industry partner must all sign off on the minutes and decisions of all Steering Committee meetings if they do not attend the Steering Committee Meeting. </w:t>
      </w:r>
    </w:p>
    <w:p w14:paraId="52214036" w14:textId="77777777" w:rsidR="005B3436" w:rsidRPr="00ED2FFA" w:rsidRDefault="005B3436" w:rsidP="004D432C">
      <w:pPr>
        <w:numPr>
          <w:ilvl w:val="0"/>
          <w:numId w:val="78"/>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Recruitment and selection of staff </w:t>
      </w:r>
      <w:r w:rsidR="00CF29C9">
        <w:rPr>
          <w:rFonts w:ascii="Arial"/>
        </w:rPr>
        <w:t xml:space="preserve">with appropriate licensure and experience </w:t>
      </w:r>
      <w:r w:rsidRPr="00ED2FFA">
        <w:rPr>
          <w:rFonts w:ascii="Arial"/>
        </w:rPr>
        <w:t>(as needed);</w:t>
      </w:r>
    </w:p>
    <w:p w14:paraId="60A92EC2" w14:textId="77777777" w:rsidR="005B3436" w:rsidRPr="00ED2FFA" w:rsidRDefault="005B3436" w:rsidP="004D432C">
      <w:pPr>
        <w:numPr>
          <w:ilvl w:val="0"/>
          <w:numId w:val="7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hAnsi="Arial" w:cs="Arial"/>
        </w:rPr>
        <w:t xml:space="preserve">Design of </w:t>
      </w:r>
      <w:r w:rsidR="007C7D5E">
        <w:rPr>
          <w:rFonts w:ascii="Arial" w:hAnsi="Arial" w:cs="Arial"/>
        </w:rPr>
        <w:t>a S</w:t>
      </w:r>
      <w:r w:rsidRPr="00ED2FFA">
        <w:rPr>
          <w:rFonts w:ascii="Arial" w:hAnsi="Arial" w:cs="Arial"/>
        </w:rPr>
        <w:t>ix-</w:t>
      </w:r>
      <w:r w:rsidR="007C7D5E">
        <w:rPr>
          <w:rFonts w:ascii="Arial" w:hAnsi="Arial" w:cs="Arial"/>
        </w:rPr>
        <w:t>Y</w:t>
      </w:r>
      <w:r w:rsidRPr="00ED2FFA">
        <w:rPr>
          <w:rFonts w:ascii="Arial" w:hAnsi="Arial" w:cs="Arial"/>
        </w:rPr>
        <w:t xml:space="preserve">ear </w:t>
      </w:r>
      <w:r w:rsidR="007C7D5E">
        <w:rPr>
          <w:rFonts w:ascii="Arial" w:hAnsi="Arial" w:cs="Arial"/>
        </w:rPr>
        <w:t>Integrated S</w:t>
      </w:r>
      <w:r w:rsidRPr="00ED2FFA">
        <w:rPr>
          <w:rFonts w:ascii="Arial" w:hAnsi="Arial" w:cs="Arial"/>
        </w:rPr>
        <w:t xml:space="preserve">cope and </w:t>
      </w:r>
      <w:r w:rsidR="007C7D5E">
        <w:rPr>
          <w:rFonts w:ascii="Arial" w:hAnsi="Arial" w:cs="Arial"/>
        </w:rPr>
        <w:t>S</w:t>
      </w:r>
      <w:r w:rsidRPr="00ED2FFA">
        <w:rPr>
          <w:rFonts w:ascii="Arial" w:hAnsi="Arial" w:cs="Arial"/>
        </w:rPr>
        <w:t>equence</w:t>
      </w:r>
      <w:r w:rsidR="00251ED3">
        <w:rPr>
          <w:rFonts w:ascii="Arial" w:hAnsi="Arial" w:cs="Arial"/>
        </w:rPr>
        <w:t xml:space="preserve"> for each career pathway</w:t>
      </w:r>
      <w:r w:rsidRPr="00ED2FFA">
        <w:rPr>
          <w:rFonts w:ascii="Arial" w:hAnsi="Arial" w:cs="Arial"/>
        </w:rPr>
        <w:t xml:space="preserve"> </w:t>
      </w:r>
      <w:r w:rsidR="00CF29C9">
        <w:rPr>
          <w:rFonts w:ascii="Arial" w:hAnsi="Arial" w:cs="Arial"/>
          <w:u w:val="single"/>
        </w:rPr>
        <w:t>reflecting all necessary high school and college coursework and work-based learning activities for students to complete a high school diploma, AAS degree, and master professional skills for the targeted</w:t>
      </w:r>
      <w:r w:rsidR="00CF29C9">
        <w:rPr>
          <w:rFonts w:ascii="Arial" w:hAnsi="Arial" w:cs="Arial"/>
        </w:rPr>
        <w:t xml:space="preserve"> jobs</w:t>
      </w:r>
      <w:r w:rsidRPr="00ED2FFA">
        <w:rPr>
          <w:rFonts w:ascii="Arial"/>
        </w:rPr>
        <w:t>;</w:t>
      </w:r>
    </w:p>
    <w:p w14:paraId="5573ABD5" w14:textId="77777777" w:rsidR="005B3436" w:rsidRPr="00ED2FFA" w:rsidRDefault="005B3436" w:rsidP="004D432C">
      <w:pPr>
        <w:numPr>
          <w:ilvl w:val="0"/>
          <w:numId w:val="8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lastRenderedPageBreak/>
        <w:t>Development of instructional modules for the first year of instruction;</w:t>
      </w:r>
    </w:p>
    <w:p w14:paraId="5193DEAC" w14:textId="77777777" w:rsidR="005B3436" w:rsidRPr="00ED2FFA" w:rsidRDefault="005B3436" w:rsidP="004D432C">
      <w:pPr>
        <w:numPr>
          <w:ilvl w:val="0"/>
          <w:numId w:val="81"/>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Identification, targeting, </w:t>
      </w:r>
      <w:r w:rsidR="00CF29C9">
        <w:rPr>
          <w:rFonts w:ascii="Arial"/>
        </w:rPr>
        <w:t xml:space="preserve">recruitment, </w:t>
      </w:r>
      <w:r w:rsidRPr="00ED2FFA">
        <w:rPr>
          <w:rFonts w:ascii="Arial"/>
        </w:rPr>
        <w:t xml:space="preserve">and enrollment of </w:t>
      </w:r>
      <w:r w:rsidR="00CF29C9">
        <w:rPr>
          <w:rFonts w:ascii="Arial"/>
        </w:rPr>
        <w:t xml:space="preserve">a full complement of </w:t>
      </w:r>
      <w:r w:rsidRPr="00ED2FFA">
        <w:rPr>
          <w:rFonts w:ascii="Arial"/>
        </w:rPr>
        <w:t xml:space="preserve">academically </w:t>
      </w:r>
      <w:r w:rsidR="00251ED3">
        <w:rPr>
          <w:rFonts w:ascii="Arial"/>
        </w:rPr>
        <w:t xml:space="preserve">and economically </w:t>
      </w:r>
      <w:r w:rsidRPr="00ED2FFA">
        <w:rPr>
          <w:rFonts w:ascii="Arial"/>
        </w:rPr>
        <w:t>at-risk students for the first cohort;</w:t>
      </w:r>
    </w:p>
    <w:p w14:paraId="30D25396" w14:textId="77777777" w:rsidR="005B3436" w:rsidRPr="00ED2FFA" w:rsidRDefault="005B3436" w:rsidP="004D432C">
      <w:pPr>
        <w:numPr>
          <w:ilvl w:val="0"/>
          <w:numId w:val="82"/>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Identification of individuals who will provide mentoring for students;</w:t>
      </w:r>
    </w:p>
    <w:p w14:paraId="0FDD78F0" w14:textId="77777777" w:rsidR="00CF29C9" w:rsidRPr="00DA740D" w:rsidRDefault="005B3436"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Professional development for participating high school and higher education faculty has been conducted, and preparation of non-classroom program staff to offer adequate support to students has been completed</w:t>
      </w:r>
      <w:r w:rsidR="00CF29C9">
        <w:rPr>
          <w:rFonts w:ascii="Arial"/>
        </w:rPr>
        <w:t>; and</w:t>
      </w:r>
    </w:p>
    <w:p w14:paraId="3E7541B1" w14:textId="77777777" w:rsidR="005B3436" w:rsidRPr="00ED2FFA" w:rsidRDefault="00CF29C9"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 xml:space="preserve">Plan to address any local challenges for implementing the specific NYS P-TECH program design, including but not limited to </w:t>
      </w:r>
      <w:r>
        <w:rPr>
          <w:rFonts w:ascii="Arial" w:hAnsi="Arial" w:cs="Arial"/>
        </w:rPr>
        <w:t>transportation requirements, student recruitment from targeted population to meet enrollment goals, staffing particularly in STEM fields, etc.</w:t>
      </w:r>
      <w:r w:rsidR="005B3436" w:rsidRPr="00ED2FFA">
        <w:rPr>
          <w:rFonts w:ascii="Arial"/>
        </w:rPr>
        <w:t xml:space="preserve"> </w:t>
      </w:r>
    </w:p>
    <w:p w14:paraId="3365E71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2:  </w:t>
      </w:r>
      <w:r w:rsidRPr="00ED2FFA">
        <w:rPr>
          <w:rFonts w:ascii="Arial"/>
        </w:rPr>
        <w:t xml:space="preserve">Upon the completion of the second year of the program, which represents the first academic </w:t>
      </w:r>
      <w:r w:rsidR="00251ED3">
        <w:rPr>
          <w:rFonts w:ascii="Arial"/>
        </w:rPr>
        <w:t xml:space="preserve">implementation </w:t>
      </w:r>
      <w:r w:rsidRPr="00ED2FFA">
        <w:rPr>
          <w:rFonts w:ascii="Arial"/>
        </w:rPr>
        <w:t>year, the following elements will be measured and reported:</w:t>
      </w:r>
    </w:p>
    <w:p w14:paraId="676005C5" w14:textId="77777777" w:rsidR="005B3436" w:rsidRPr="00ED2FFA" w:rsidRDefault="005B3436" w:rsidP="004D432C">
      <w:pPr>
        <w:pStyle w:val="NormalWeb"/>
        <w:numPr>
          <w:ilvl w:val="0"/>
          <w:numId w:val="8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9CA4648" w14:textId="77777777" w:rsidR="005B3436" w:rsidRPr="00ED2FFA" w:rsidRDefault="005B3436" w:rsidP="004D432C">
      <w:pPr>
        <w:pStyle w:val="NormalWeb"/>
        <w:numPr>
          <w:ilvl w:val="0"/>
          <w:numId w:val="8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0FF731B1" w14:textId="77777777" w:rsidR="005B3436" w:rsidRPr="00ED2FFA" w:rsidRDefault="005B3436" w:rsidP="004D432C">
      <w:pPr>
        <w:pStyle w:val="NormalWeb"/>
        <w:numPr>
          <w:ilvl w:val="0"/>
          <w:numId w:val="86"/>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193A1E9B" w14:textId="77777777" w:rsidR="005B3436" w:rsidRPr="00ED2FFA" w:rsidRDefault="005B3436" w:rsidP="004D432C">
      <w:pPr>
        <w:pStyle w:val="NormalWeb"/>
        <w:numPr>
          <w:ilvl w:val="0"/>
          <w:numId w:val="8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Evidence that a cohort of students which is committed to a </w:t>
      </w:r>
      <w:r w:rsidR="00251ED3" w:rsidRPr="00ED2FFA">
        <w:rPr>
          <w:rFonts w:ascii="Arial"/>
        </w:rPr>
        <w:t>six-year</w:t>
      </w:r>
      <w:r w:rsidRPr="00ED2FFA">
        <w:rPr>
          <w:rFonts w:ascii="Arial"/>
        </w:rPr>
        <w:t xml:space="preserve"> plan as outlined in application was recruited and has undergone its first year of study;</w:t>
      </w:r>
    </w:p>
    <w:p w14:paraId="65B4E8D6" w14:textId="77777777" w:rsidR="005B3436" w:rsidRPr="00ED2FFA" w:rsidRDefault="005B3436" w:rsidP="004D432C">
      <w:pPr>
        <w:pStyle w:val="NormalWeb"/>
        <w:numPr>
          <w:ilvl w:val="0"/>
          <w:numId w:val="8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 xml:space="preserve">Evidence that students have made adequate </w:t>
      </w:r>
      <w:r w:rsidR="001918B7">
        <w:rPr>
          <w:rFonts w:ascii="Arial"/>
        </w:rPr>
        <w:t xml:space="preserve">academic </w:t>
      </w:r>
      <w:r w:rsidRPr="00ED2FFA">
        <w:rPr>
          <w:rFonts w:ascii="Arial"/>
        </w:rPr>
        <w:t>progress toward the completion of the planned curriculum for the program and the requirements for a NYS Regents diploma in their first year of the program;</w:t>
      </w:r>
    </w:p>
    <w:p w14:paraId="68555359" w14:textId="77777777" w:rsidR="005B3436" w:rsidRPr="00ED2FFA" w:rsidRDefault="005B3436" w:rsidP="004D432C">
      <w:pPr>
        <w:pStyle w:val="NormalWeb"/>
        <w:numPr>
          <w:ilvl w:val="0"/>
          <w:numId w:val="89"/>
        </w:numPr>
        <w:pBdr>
          <w:top w:val="none" w:sz="0" w:space="0" w:color="auto"/>
          <w:left w:val="none" w:sz="0" w:space="0" w:color="auto"/>
          <w:bottom w:val="none" w:sz="0" w:space="0" w:color="auto"/>
          <w:right w:val="none" w:sz="0" w:space="0" w:color="auto"/>
        </w:pBdr>
        <w:tabs>
          <w:tab w:val="left" w:pos="741"/>
        </w:tabs>
        <w:spacing w:line="276" w:lineRule="auto"/>
        <w:ind w:left="720" w:hanging="378"/>
        <w:rPr>
          <w:rFonts w:ascii="Arial" w:eastAsia="Times New Roman" w:hAnsi="Arial" w:cs="Arial"/>
        </w:rPr>
      </w:pPr>
      <w:r w:rsidRPr="00ED2FFA">
        <w:rPr>
          <w:rFonts w:ascii="Arial"/>
        </w:rPr>
        <w:t>Student participation in mentorships, workplace visits, speakers, internships and apprenticeships.</w:t>
      </w:r>
    </w:p>
    <w:p w14:paraId="2C6B75F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3:</w:t>
      </w:r>
      <w:r w:rsidRPr="00ED2FFA">
        <w:rPr>
          <w:rFonts w:ascii="Arial"/>
        </w:rPr>
        <w:t xml:space="preserve">  Upon the completion of the third year of the program, the following elements will be measured and reported:</w:t>
      </w:r>
    </w:p>
    <w:p w14:paraId="31996F81" w14:textId="77777777" w:rsidR="005B3436" w:rsidRPr="00ED2FFA" w:rsidRDefault="005B3436" w:rsidP="004D432C">
      <w:pPr>
        <w:pStyle w:val="NormalWeb"/>
        <w:numPr>
          <w:ilvl w:val="0"/>
          <w:numId w:val="9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6577B7B" w14:textId="77777777" w:rsidR="005B3436" w:rsidRPr="00ED2FFA" w:rsidRDefault="005B3436" w:rsidP="004D432C">
      <w:pPr>
        <w:pStyle w:val="NormalWeb"/>
        <w:numPr>
          <w:ilvl w:val="0"/>
          <w:numId w:val="9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452912CC" w14:textId="77777777" w:rsidR="005B3436" w:rsidRPr="00ED2FFA" w:rsidRDefault="005B3436" w:rsidP="004D432C">
      <w:pPr>
        <w:pStyle w:val="NormalWeb"/>
        <w:numPr>
          <w:ilvl w:val="0"/>
          <w:numId w:val="92"/>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53C2F247" w14:textId="77777777" w:rsidR="005B3436" w:rsidRPr="00ED2FFA" w:rsidRDefault="005B3436" w:rsidP="004D432C">
      <w:pPr>
        <w:pStyle w:val="NormalWeb"/>
        <w:numPr>
          <w:ilvl w:val="0"/>
          <w:numId w:val="93"/>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Year 1 (Cohort 1);</w:t>
      </w:r>
    </w:p>
    <w:p w14:paraId="78D56348" w14:textId="77777777" w:rsidR="005B3436" w:rsidRPr="00ED2FFA" w:rsidRDefault="005B3436" w:rsidP="004D432C">
      <w:pPr>
        <w:pStyle w:val="NormalWeb"/>
        <w:numPr>
          <w:ilvl w:val="0"/>
          <w:numId w:val="94"/>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 xml:space="preserve">Programs will demonstrate that a new cohort of students has enrolled in their first year of the program </w:t>
      </w:r>
      <w:r w:rsidR="001918B7">
        <w:rPr>
          <w:rFonts w:ascii="Arial"/>
        </w:rPr>
        <w:t xml:space="preserve">consistent with the original plan submitted by the program when they applied for the grant </w:t>
      </w:r>
      <w:r w:rsidRPr="00ED2FFA">
        <w:rPr>
          <w:rFonts w:ascii="Arial"/>
        </w:rPr>
        <w:t>(Cohort 2);</w:t>
      </w:r>
    </w:p>
    <w:p w14:paraId="2D4ECB07" w14:textId="77777777" w:rsidR="005B3436" w:rsidRPr="00ED2FFA" w:rsidRDefault="005B3436" w:rsidP="004D432C">
      <w:pPr>
        <w:pStyle w:val="NormalWeb"/>
        <w:numPr>
          <w:ilvl w:val="0"/>
          <w:numId w:val="9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both cohorts will demonstrate adequate progress toward completion of the curriculum, including attainment of college credit pursuant to the Student Performance Timeline; and</w:t>
      </w:r>
    </w:p>
    <w:p w14:paraId="42CF8769" w14:textId="77777777" w:rsidR="005B3436" w:rsidRPr="00ED2FFA" w:rsidRDefault="005B3436" w:rsidP="004D432C">
      <w:pPr>
        <w:pStyle w:val="NormalWeb"/>
        <w:numPr>
          <w:ilvl w:val="0"/>
          <w:numId w:val="96"/>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Student participation in mentorships, workplace visits, speakers, internships and apprenticeships.</w:t>
      </w:r>
    </w:p>
    <w:p w14:paraId="2E8AA601"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4:  </w:t>
      </w:r>
      <w:r w:rsidRPr="00ED2FFA">
        <w:rPr>
          <w:rFonts w:ascii="Arial"/>
        </w:rPr>
        <w:t>Upon the completion of</w:t>
      </w:r>
      <w:r w:rsidRPr="00ED2FFA">
        <w:rPr>
          <w:rFonts w:ascii="Arial Bold"/>
        </w:rPr>
        <w:t xml:space="preserve"> </w:t>
      </w:r>
      <w:r w:rsidRPr="00ED2FFA">
        <w:rPr>
          <w:rFonts w:ascii="Arial"/>
        </w:rPr>
        <w:t>the fourth year of the program, the following elements will be measured and reported:</w:t>
      </w:r>
    </w:p>
    <w:p w14:paraId="180F4C8F" w14:textId="77777777" w:rsidR="005B3436" w:rsidRPr="00ED2FFA" w:rsidRDefault="005B3436" w:rsidP="004D432C">
      <w:pPr>
        <w:pStyle w:val="NormalWeb"/>
        <w:numPr>
          <w:ilvl w:val="0"/>
          <w:numId w:val="97"/>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1DF8B569" w14:textId="77777777" w:rsidR="005B3436" w:rsidRPr="00ED2FFA" w:rsidRDefault="005B3436" w:rsidP="004D432C">
      <w:pPr>
        <w:pStyle w:val="NormalWeb"/>
        <w:numPr>
          <w:ilvl w:val="0"/>
          <w:numId w:val="9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69543E1B" w14:textId="77777777" w:rsidR="005B3436" w:rsidRPr="00ED2FFA" w:rsidRDefault="005B3436" w:rsidP="004D432C">
      <w:pPr>
        <w:pStyle w:val="NormalWeb"/>
        <w:numPr>
          <w:ilvl w:val="0"/>
          <w:numId w:val="99"/>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5FDF7E27" w14:textId="77777777" w:rsidR="005B3436" w:rsidRPr="00ED2FFA" w:rsidRDefault="005B3436" w:rsidP="004D432C">
      <w:pPr>
        <w:pStyle w:val="NormalWeb"/>
        <w:numPr>
          <w:ilvl w:val="0"/>
          <w:numId w:val="10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and 2;</w:t>
      </w:r>
    </w:p>
    <w:p w14:paraId="1BF79109" w14:textId="77777777" w:rsidR="005B3436" w:rsidRPr="00ED2FFA" w:rsidRDefault="005B3436" w:rsidP="004D432C">
      <w:pPr>
        <w:pStyle w:val="NormalWeb"/>
        <w:numPr>
          <w:ilvl w:val="0"/>
          <w:numId w:val="10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(Cohort 3) has enrolled in their first year of the program;</w:t>
      </w:r>
    </w:p>
    <w:p w14:paraId="0383CB35" w14:textId="77777777" w:rsidR="005B3436" w:rsidRPr="00ED2FFA" w:rsidRDefault="005B3436" w:rsidP="004D432C">
      <w:pPr>
        <w:pStyle w:val="NormalWeb"/>
        <w:numPr>
          <w:ilvl w:val="0"/>
          <w:numId w:val="10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three cohorts will demonstrate adequate progress toward completion of the curriculum, including attainment of college credit pursuant to the Student Performance Timeline; and</w:t>
      </w:r>
    </w:p>
    <w:p w14:paraId="721767EC" w14:textId="77777777" w:rsidR="005B3436" w:rsidRPr="00ED2FFA" w:rsidRDefault="005B3436" w:rsidP="004D432C">
      <w:pPr>
        <w:pStyle w:val="NormalWeb"/>
        <w:numPr>
          <w:ilvl w:val="0"/>
          <w:numId w:val="103"/>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Student participation in mentorships, workplace visits, speakers, internships and apprenticeships.</w:t>
      </w:r>
    </w:p>
    <w:p w14:paraId="06FAC75E"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5:  </w:t>
      </w:r>
      <w:r w:rsidRPr="00ED2FFA">
        <w:rPr>
          <w:rFonts w:ascii="Arial"/>
        </w:rPr>
        <w:t>Upon the completion of</w:t>
      </w:r>
      <w:r w:rsidRPr="00ED2FFA">
        <w:rPr>
          <w:rFonts w:ascii="Arial Bold"/>
        </w:rPr>
        <w:t xml:space="preserve"> </w:t>
      </w:r>
      <w:r w:rsidRPr="00ED2FFA">
        <w:rPr>
          <w:rFonts w:ascii="Arial"/>
        </w:rPr>
        <w:t>the fifth year of the program, the following elements will be measured and reported:</w:t>
      </w:r>
    </w:p>
    <w:p w14:paraId="5DBF13B9" w14:textId="77777777" w:rsidR="005B3436" w:rsidRPr="00ED2FFA" w:rsidRDefault="005B3436" w:rsidP="004D432C">
      <w:pPr>
        <w:pStyle w:val="NormalWeb"/>
        <w:numPr>
          <w:ilvl w:val="0"/>
          <w:numId w:val="104"/>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Number of students enrolled;</w:t>
      </w:r>
    </w:p>
    <w:p w14:paraId="0664915A" w14:textId="77777777" w:rsidR="005B3436" w:rsidRPr="00ED2FFA" w:rsidRDefault="005B3436" w:rsidP="004D432C">
      <w:pPr>
        <w:pStyle w:val="NormalWeb"/>
        <w:numPr>
          <w:ilvl w:val="0"/>
          <w:numId w:val="105"/>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5B28E7CF" w14:textId="77777777" w:rsidR="005B3436" w:rsidRPr="00ED2FFA" w:rsidRDefault="005B3436" w:rsidP="004D432C">
      <w:pPr>
        <w:pStyle w:val="NormalWeb"/>
        <w:numPr>
          <w:ilvl w:val="0"/>
          <w:numId w:val="106"/>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4B51E04B" w14:textId="77777777" w:rsidR="005B3436" w:rsidRPr="00ED2FFA" w:rsidRDefault="005B3436" w:rsidP="004D432C">
      <w:pPr>
        <w:pStyle w:val="NormalWeb"/>
        <w:numPr>
          <w:ilvl w:val="0"/>
          <w:numId w:val="10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3;</w:t>
      </w:r>
    </w:p>
    <w:p w14:paraId="1F166CE6" w14:textId="77777777" w:rsidR="005B3436" w:rsidRPr="00ED2FFA" w:rsidRDefault="005B3436" w:rsidP="004D432C">
      <w:pPr>
        <w:pStyle w:val="NormalWeb"/>
        <w:numPr>
          <w:ilvl w:val="0"/>
          <w:numId w:val="10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4);</w:t>
      </w:r>
    </w:p>
    <w:p w14:paraId="3A5C6A41" w14:textId="77777777" w:rsidR="005B3436" w:rsidRPr="00ED2FFA" w:rsidRDefault="005B3436" w:rsidP="004D432C">
      <w:pPr>
        <w:pStyle w:val="NormalWeb"/>
        <w:numPr>
          <w:ilvl w:val="0"/>
          <w:numId w:val="10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four cohorts will demonstrate adequate progress toward completion of the curriculum, including attainment of college credit and degrees pursuant to the Student Performance Timeline;</w:t>
      </w:r>
    </w:p>
    <w:p w14:paraId="06650A05" w14:textId="77777777" w:rsidR="005B3436" w:rsidRPr="00ED2FFA" w:rsidRDefault="005B3436" w:rsidP="004D432C">
      <w:pPr>
        <w:pStyle w:val="NormalWeb"/>
        <w:numPr>
          <w:ilvl w:val="0"/>
          <w:numId w:val="1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 in their fourth year;</w:t>
      </w:r>
    </w:p>
    <w:p w14:paraId="6D3E2373" w14:textId="77777777" w:rsidR="005B3436" w:rsidRPr="00ED2FFA" w:rsidRDefault="005B3436" w:rsidP="004D432C">
      <w:pPr>
        <w:pStyle w:val="NormalWeb"/>
        <w:numPr>
          <w:ilvl w:val="0"/>
          <w:numId w:val="111"/>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lastRenderedPageBreak/>
        <w:t>Student participation in mentorships, workplace visits, speakers, internships and apprenticeships; and</w:t>
      </w:r>
    </w:p>
    <w:p w14:paraId="03E2F77B" w14:textId="77777777" w:rsidR="005B3436" w:rsidRPr="00ED2FFA" w:rsidRDefault="005B3436" w:rsidP="004D432C">
      <w:pPr>
        <w:pStyle w:val="NormalWeb"/>
        <w:numPr>
          <w:ilvl w:val="0"/>
          <w:numId w:val="11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Hiring of students who successfully complete the program by the business/employer partner.</w:t>
      </w:r>
    </w:p>
    <w:p w14:paraId="353CD1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6:  </w:t>
      </w:r>
      <w:r w:rsidRPr="00ED2FFA">
        <w:rPr>
          <w:rFonts w:ascii="Arial"/>
        </w:rPr>
        <w:t>Upon the completion of</w:t>
      </w:r>
      <w:r w:rsidRPr="00ED2FFA">
        <w:rPr>
          <w:rFonts w:ascii="Arial Bold"/>
        </w:rPr>
        <w:t xml:space="preserve"> </w:t>
      </w:r>
      <w:r w:rsidRPr="00ED2FFA">
        <w:rPr>
          <w:rFonts w:ascii="Arial"/>
        </w:rPr>
        <w:t>the sixth year of the program, the following elements will be measured and reported:</w:t>
      </w:r>
    </w:p>
    <w:p w14:paraId="79315441" w14:textId="77777777" w:rsidR="005B3436" w:rsidRPr="00ED2FFA" w:rsidRDefault="005B3436" w:rsidP="004D432C">
      <w:pPr>
        <w:pStyle w:val="NormalWeb"/>
        <w:numPr>
          <w:ilvl w:val="0"/>
          <w:numId w:val="113"/>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Number of students enrolled;</w:t>
      </w:r>
    </w:p>
    <w:p w14:paraId="747A488E" w14:textId="77777777" w:rsidR="005B3436" w:rsidRPr="00ED2FFA" w:rsidRDefault="005B3436" w:rsidP="004D432C">
      <w:pPr>
        <w:pStyle w:val="NormalWeb"/>
        <w:numPr>
          <w:ilvl w:val="0"/>
          <w:numId w:val="114"/>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123E7509" w14:textId="77777777" w:rsidR="005B3436" w:rsidRPr="00ED2FFA" w:rsidRDefault="005B3436" w:rsidP="004D432C">
      <w:pPr>
        <w:pStyle w:val="NormalWeb"/>
        <w:numPr>
          <w:ilvl w:val="0"/>
          <w:numId w:val="115"/>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011CA115" w14:textId="77777777" w:rsidR="005B3436" w:rsidRPr="00ED2FFA" w:rsidRDefault="005B3436" w:rsidP="004D432C">
      <w:pPr>
        <w:pStyle w:val="NormalWeb"/>
        <w:numPr>
          <w:ilvl w:val="0"/>
          <w:numId w:val="1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4;</w:t>
      </w:r>
    </w:p>
    <w:p w14:paraId="425C48B1" w14:textId="77777777" w:rsidR="005B3436" w:rsidRPr="00ED2FFA" w:rsidRDefault="005B3436" w:rsidP="004D432C">
      <w:pPr>
        <w:pStyle w:val="NormalWeb"/>
        <w:numPr>
          <w:ilvl w:val="0"/>
          <w:numId w:val="1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5);</w:t>
      </w:r>
    </w:p>
    <w:p w14:paraId="695D92A1" w14:textId="77777777" w:rsidR="005B3436" w:rsidRPr="00ED2FFA" w:rsidRDefault="005B3436" w:rsidP="004D432C">
      <w:pPr>
        <w:pStyle w:val="NormalWeb"/>
        <w:numPr>
          <w:ilvl w:val="0"/>
          <w:numId w:val="1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five cohorts will demonstrate adequate progress toward completion of the curriculum, including attainment of college credit and degrees pursuant to the Student Performance Timeline;</w:t>
      </w:r>
    </w:p>
    <w:p w14:paraId="45CF181C" w14:textId="77777777" w:rsidR="005B3436" w:rsidRPr="00ED2FFA" w:rsidRDefault="005B3436" w:rsidP="004D432C">
      <w:pPr>
        <w:pStyle w:val="NormalWeb"/>
        <w:numPr>
          <w:ilvl w:val="0"/>
          <w:numId w:val="1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34DCBA0C" w14:textId="77777777" w:rsidR="005B3436" w:rsidRPr="00ED2FFA" w:rsidRDefault="005B3436" w:rsidP="004D432C">
      <w:pPr>
        <w:pStyle w:val="NormalWeb"/>
        <w:numPr>
          <w:ilvl w:val="0"/>
          <w:numId w:val="1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Student participation in mentorships, workplace visits, speakers, internships and apprenticeships; and </w:t>
      </w:r>
    </w:p>
    <w:p w14:paraId="12DA29F7" w14:textId="77777777" w:rsidR="005B3436" w:rsidRPr="00ED2FFA" w:rsidRDefault="005B3436" w:rsidP="004D432C">
      <w:pPr>
        <w:pStyle w:val="NormalWeb"/>
        <w:numPr>
          <w:ilvl w:val="0"/>
          <w:numId w:val="1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Hiring of students who successfully complete the program by the business/employer partner.</w:t>
      </w:r>
    </w:p>
    <w:p w14:paraId="5688A6C5"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7:  </w:t>
      </w:r>
      <w:r w:rsidRPr="00ED2FFA">
        <w:rPr>
          <w:rFonts w:ascii="Arial"/>
        </w:rPr>
        <w:t>Upon the completion of</w:t>
      </w:r>
      <w:r w:rsidRPr="00ED2FFA">
        <w:rPr>
          <w:rFonts w:ascii="Arial Bold"/>
        </w:rPr>
        <w:t xml:space="preserve"> </w:t>
      </w:r>
      <w:r w:rsidRPr="00ED2FFA">
        <w:rPr>
          <w:rFonts w:ascii="Arial"/>
        </w:rPr>
        <w:t>the seventh and final year of the grant program, the following elements will be measured and reported:</w:t>
      </w:r>
    </w:p>
    <w:p w14:paraId="5372BCB1" w14:textId="77777777" w:rsidR="005B3436" w:rsidRPr="00ED2FFA" w:rsidRDefault="005B3436" w:rsidP="004D432C">
      <w:pPr>
        <w:pStyle w:val="NormalWeb"/>
        <w:numPr>
          <w:ilvl w:val="0"/>
          <w:numId w:val="12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73BDA611" w14:textId="77777777" w:rsidR="005B3436" w:rsidRPr="00ED2FFA" w:rsidRDefault="005B3436" w:rsidP="004D432C">
      <w:pPr>
        <w:pStyle w:val="NormalWeb"/>
        <w:numPr>
          <w:ilvl w:val="0"/>
          <w:numId w:val="123"/>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4D98DD3A" w14:textId="77777777" w:rsidR="005B3436" w:rsidRPr="00ED2FFA" w:rsidRDefault="005B3436" w:rsidP="004D432C">
      <w:pPr>
        <w:pStyle w:val="NormalWeb"/>
        <w:numPr>
          <w:ilvl w:val="0"/>
          <w:numId w:val="124"/>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7C6BC811" w14:textId="77777777" w:rsidR="005B3436" w:rsidRPr="00ED2FFA" w:rsidRDefault="005B3436" w:rsidP="004D432C">
      <w:pPr>
        <w:pStyle w:val="NormalWeb"/>
        <w:numPr>
          <w:ilvl w:val="0"/>
          <w:numId w:val="1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5;</w:t>
      </w:r>
    </w:p>
    <w:p w14:paraId="4DE737C0" w14:textId="77777777" w:rsidR="005B3436" w:rsidRPr="00ED2FFA" w:rsidRDefault="005B3436" w:rsidP="004D432C">
      <w:pPr>
        <w:pStyle w:val="NormalWeb"/>
        <w:numPr>
          <w:ilvl w:val="0"/>
          <w:numId w:val="1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6);</w:t>
      </w:r>
    </w:p>
    <w:p w14:paraId="3A529917" w14:textId="77777777" w:rsidR="005B3436" w:rsidRPr="00ED2FFA" w:rsidRDefault="005B3436" w:rsidP="004D432C">
      <w:pPr>
        <w:pStyle w:val="NormalWeb"/>
        <w:numPr>
          <w:ilvl w:val="0"/>
          <w:numId w:val="1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0DC7E71E" w14:textId="77777777" w:rsidR="005B3436" w:rsidRPr="00ED2FFA" w:rsidRDefault="005B3436" w:rsidP="004D432C">
      <w:pPr>
        <w:pStyle w:val="NormalWeb"/>
        <w:numPr>
          <w:ilvl w:val="0"/>
          <w:numId w:val="1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all six cohorts will demonstrate adequate progress toward completion of the curriculum, including attainment of college credit and degrees pursuant to the Student Performance Timeline;</w:t>
      </w:r>
    </w:p>
    <w:p w14:paraId="48FA229E" w14:textId="77777777" w:rsidR="005B3436" w:rsidRPr="00ED2FFA" w:rsidRDefault="005B3436" w:rsidP="004D432C">
      <w:pPr>
        <w:pStyle w:val="NormalWeb"/>
        <w:numPr>
          <w:ilvl w:val="0"/>
          <w:numId w:val="12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Student participation in mentorships, workplace visits, speakers, internships and apprenticeships; and </w:t>
      </w:r>
    </w:p>
    <w:p w14:paraId="3F0EF47F" w14:textId="77777777" w:rsidR="005B3436" w:rsidRPr="00ED2FFA" w:rsidRDefault="005B3436" w:rsidP="004D432C">
      <w:pPr>
        <w:pStyle w:val="NormalWeb"/>
        <w:numPr>
          <w:ilvl w:val="0"/>
          <w:numId w:val="13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Hiring of students who successfully complete the program by the business/employer partner.</w:t>
      </w:r>
    </w:p>
    <w:p w14:paraId="3BC67199"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4700BCAB"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0252CDE8" w14:textId="77777777" w:rsidR="004A6D8E" w:rsidRPr="00DA740D" w:rsidRDefault="004A6D8E"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3DB1F255" w14:textId="77777777" w:rsidR="005B3436" w:rsidRPr="00ED2FFA" w:rsidRDefault="005B3436" w:rsidP="00DA740D">
      <w:pPr>
        <w:pBdr>
          <w:top w:val="none" w:sz="0" w:space="0" w:color="auto"/>
          <w:left w:val="none" w:sz="0" w:space="0" w:color="auto"/>
          <w:bottom w:val="none" w:sz="0" w:space="0" w:color="auto"/>
          <w:right w:val="none" w:sz="0" w:space="0" w:color="auto"/>
        </w:pBdr>
        <w:spacing w:line="276" w:lineRule="auto"/>
      </w:pPr>
      <w:r w:rsidRPr="00ED2FFA">
        <w:rPr>
          <w:rFonts w:ascii="Arial Bold" w:eastAsia="Times New Roman" w:hAnsi="Arial Bold" w:cs="Arial Bold"/>
        </w:rPr>
        <w:br w:type="page"/>
      </w:r>
    </w:p>
    <w:p w14:paraId="6EAA716F" w14:textId="77777777" w:rsidR="005B3436" w:rsidRPr="00ED2FFA" w:rsidRDefault="005B3436">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lastRenderedPageBreak/>
        <w:t>Proposal Evaluation Rubric</w:t>
      </w:r>
    </w:p>
    <w:p w14:paraId="1BCE95E7" w14:textId="4EDD25F2" w:rsidR="005B3436" w:rsidRPr="00ED2FFA" w:rsidRDefault="00251ED3">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6E38AB">
        <w:rPr>
          <w:rFonts w:ascii="Arial Bold"/>
        </w:rPr>
        <w:t>20</w:t>
      </w:r>
      <w:r w:rsidR="00B8717A">
        <w:rPr>
          <w:rFonts w:ascii="Arial Bold"/>
        </w:rPr>
        <w:t>20</w:t>
      </w:r>
      <w:r w:rsidR="006144AA" w:rsidRPr="006E38AB">
        <w:rPr>
          <w:rFonts w:ascii="Arial Bold"/>
        </w:rPr>
        <w:t>-</w:t>
      </w:r>
      <w:r w:rsidRPr="006E38AB">
        <w:rPr>
          <w:rFonts w:ascii="Arial Bold"/>
        </w:rPr>
        <w:t>202</w:t>
      </w:r>
      <w:r w:rsidR="006E38AB" w:rsidRPr="006E38AB">
        <w:rPr>
          <w:rFonts w:ascii="Arial Bold"/>
        </w:rPr>
        <w:t>6</w:t>
      </w:r>
      <w:r w:rsidRPr="00ED2FFA">
        <w:rPr>
          <w:rFonts w:ascii="Arial Bold"/>
        </w:rPr>
        <w:t xml:space="preserve"> </w:t>
      </w:r>
      <w:r w:rsidR="005B3436" w:rsidRPr="00ED2FFA">
        <w:rPr>
          <w:rFonts w:ascii="Arial Bold"/>
        </w:rPr>
        <w:t xml:space="preserve">NYS </w:t>
      </w:r>
      <w:r>
        <w:rPr>
          <w:rFonts w:ascii="Arial Bold"/>
        </w:rPr>
        <w:t>P-TECH</w:t>
      </w:r>
    </w:p>
    <w:p w14:paraId="5F598C05"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5B3436" w:rsidRPr="00ED2FFA" w14:paraId="47610E5A" w14:textId="77777777">
        <w:trPr>
          <w:trHeight w:val="562"/>
        </w:trPr>
        <w:tc>
          <w:tcPr>
            <w:tcW w:w="6331"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95D722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Applicant:</w:t>
            </w:r>
          </w:p>
          <w:p w14:paraId="60F065C8" w14:textId="77777777" w:rsidR="005B3436" w:rsidRPr="00ED2FFA" w:rsidRDefault="005B3436">
            <w:pPr>
              <w:pBdr>
                <w:top w:val="none" w:sz="0" w:space="0" w:color="auto"/>
                <w:left w:val="none" w:sz="0" w:space="0" w:color="auto"/>
                <w:bottom w:val="none" w:sz="0" w:space="0" w:color="auto"/>
                <w:right w:val="none" w:sz="0" w:space="0" w:color="auto"/>
              </w:pBdr>
            </w:pPr>
            <w:r w:rsidRPr="00ED2FFA">
              <w:t> </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17D84EC" w14:textId="77777777" w:rsidR="005B3436" w:rsidRPr="00ED2FFA" w:rsidRDefault="005B3436">
            <w:pPr>
              <w:pBdr>
                <w:top w:val="none" w:sz="0" w:space="0" w:color="auto"/>
                <w:left w:val="none" w:sz="0" w:space="0" w:color="auto"/>
                <w:bottom w:val="none" w:sz="0" w:space="0" w:color="auto"/>
                <w:right w:val="none" w:sz="0" w:space="0" w:color="auto"/>
              </w:pBdr>
            </w:pPr>
          </w:p>
        </w:tc>
      </w:tr>
      <w:tr w:rsidR="005B3436" w:rsidRPr="00ED2FFA" w14:paraId="2FD4F552" w14:textId="77777777">
        <w:trPr>
          <w:trHeight w:val="562"/>
        </w:trPr>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06A8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Reviewer</w:t>
            </w:r>
          </w:p>
          <w:p w14:paraId="00B3046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Initials</w:t>
            </w:r>
          </w:p>
        </w:tc>
        <w:tc>
          <w:tcPr>
            <w:tcW w:w="2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8A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w:t>
            </w:r>
          </w:p>
          <w:p w14:paraId="521E3613"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Completed:</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D4D2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Funding</w:t>
            </w:r>
          </w:p>
          <w:p w14:paraId="555560E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Requested: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35D74"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Score:</w:t>
            </w:r>
          </w:p>
        </w:tc>
      </w:tr>
      <w:tr w:rsidR="005B3436" w:rsidRPr="00ED2FFA" w14:paraId="0A22947B" w14:textId="77777777">
        <w:trPr>
          <w:trHeight w:val="285"/>
        </w:trPr>
        <w:tc>
          <w:tcPr>
            <w:tcW w:w="2064" w:type="dxa"/>
            <w:tcBorders>
              <w:top w:val="single" w:sz="4" w:space="0" w:color="000000"/>
              <w:left w:val="nil"/>
              <w:bottom w:val="nil"/>
              <w:right w:val="nil"/>
            </w:tcBorders>
            <w:tcMar>
              <w:top w:w="80" w:type="dxa"/>
              <w:left w:w="80" w:type="dxa"/>
              <w:bottom w:w="80" w:type="dxa"/>
              <w:right w:w="80" w:type="dxa"/>
            </w:tcMar>
            <w:vAlign w:val="center"/>
          </w:tcPr>
          <w:p w14:paraId="17D41DE3" w14:textId="77777777" w:rsidR="005B3436" w:rsidRPr="00ED2FFA" w:rsidRDefault="005B3436">
            <w:pPr>
              <w:pBdr>
                <w:top w:val="none" w:sz="0" w:space="0" w:color="auto"/>
                <w:left w:val="none" w:sz="0" w:space="0" w:color="auto"/>
                <w:bottom w:val="none" w:sz="0" w:space="0" w:color="auto"/>
                <w:right w:val="none" w:sz="0" w:space="0" w:color="auto"/>
              </w:pBd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3F8B51CD" w14:textId="77777777" w:rsidR="005B3436" w:rsidRPr="00ED2FFA" w:rsidRDefault="005B3436">
            <w:pPr>
              <w:pBdr>
                <w:top w:val="none" w:sz="0" w:space="0" w:color="auto"/>
                <w:left w:val="none" w:sz="0" w:space="0" w:color="auto"/>
                <w:bottom w:val="none" w:sz="0" w:space="0" w:color="auto"/>
                <w:right w:val="none" w:sz="0" w:space="0" w:color="auto"/>
              </w:pBd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5ECDF21F" w14:textId="77777777" w:rsidR="005B3436" w:rsidRPr="00ED2FFA" w:rsidRDefault="005B3436">
            <w:pPr>
              <w:pBdr>
                <w:top w:val="none" w:sz="0" w:space="0" w:color="auto"/>
                <w:left w:val="none" w:sz="0" w:space="0" w:color="auto"/>
                <w:bottom w:val="none" w:sz="0" w:space="0" w:color="auto"/>
                <w:right w:val="none" w:sz="0" w:space="0" w:color="auto"/>
              </w:pBdr>
            </w:pPr>
          </w:p>
        </w:tc>
        <w:tc>
          <w:tcPr>
            <w:tcW w:w="1305" w:type="dxa"/>
            <w:tcBorders>
              <w:top w:val="single" w:sz="4" w:space="0" w:color="000000"/>
              <w:left w:val="nil"/>
              <w:bottom w:val="nil"/>
              <w:right w:val="nil"/>
            </w:tcBorders>
            <w:tcMar>
              <w:top w:w="80" w:type="dxa"/>
              <w:left w:w="80" w:type="dxa"/>
              <w:bottom w:w="80" w:type="dxa"/>
              <w:right w:w="80" w:type="dxa"/>
            </w:tcMar>
            <w:vAlign w:val="center"/>
          </w:tcPr>
          <w:p w14:paraId="1DCE8880" w14:textId="77777777" w:rsidR="005B3436" w:rsidRPr="00ED2FFA" w:rsidRDefault="005B3436">
            <w:pPr>
              <w:pBdr>
                <w:top w:val="none" w:sz="0" w:space="0" w:color="auto"/>
                <w:left w:val="none" w:sz="0" w:space="0" w:color="auto"/>
                <w:bottom w:val="none" w:sz="0" w:space="0" w:color="auto"/>
                <w:right w:val="none" w:sz="0" w:space="0" w:color="auto"/>
              </w:pBd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175745EF"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6BA6DE11" w14:textId="153C3DE3" w:rsidR="005B3436" w:rsidRPr="00ED2FFA" w:rsidRDefault="00A62F7B" w:rsidP="005D7845">
      <w:pPr>
        <w:pBdr>
          <w:top w:val="none" w:sz="0" w:space="0" w:color="auto"/>
          <w:left w:val="none" w:sz="0" w:space="0" w:color="auto"/>
          <w:bottom w:val="none" w:sz="0" w:space="0" w:color="auto"/>
          <w:right w:val="none" w:sz="0" w:space="0" w:color="auto"/>
        </w:pBdr>
        <w:rPr>
          <w:rFonts w:ascii="Arial" w:eastAsia="Times New Roman" w:hAnsi="Arial" w:cs="Arial"/>
          <w:b/>
          <w:u w:val="single"/>
        </w:rPr>
      </w:pPr>
      <w:r w:rsidRPr="00ED2FFA">
        <w:rPr>
          <w:rFonts w:ascii="Arial" w:eastAsia="Times New Roman" w:hAnsi="Arial" w:cs="Arial"/>
          <w:b/>
          <w:u w:val="single"/>
        </w:rPr>
        <w:t>All applicants must receive a minimum score of 6</w:t>
      </w:r>
      <w:r w:rsidR="00D401A3">
        <w:rPr>
          <w:rFonts w:ascii="Arial" w:eastAsia="Times New Roman" w:hAnsi="Arial" w:cs="Arial"/>
          <w:b/>
          <w:u w:val="single"/>
        </w:rPr>
        <w:t>0</w:t>
      </w:r>
      <w:r w:rsidR="00842891">
        <w:rPr>
          <w:rFonts w:ascii="Arial" w:eastAsia="Times New Roman" w:hAnsi="Arial" w:cs="Arial"/>
          <w:b/>
          <w:u w:val="single"/>
        </w:rPr>
        <w:t xml:space="preserve"> </w:t>
      </w:r>
      <w:r w:rsidRPr="00ED2FFA">
        <w:rPr>
          <w:rFonts w:ascii="Arial" w:eastAsia="Times New Roman" w:hAnsi="Arial" w:cs="Arial"/>
          <w:b/>
          <w:u w:val="single"/>
        </w:rPr>
        <w:t xml:space="preserve">points to be considered for funding.  </w:t>
      </w:r>
    </w:p>
    <w:p w14:paraId="7BA21288"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u w:val="single"/>
        </w:rPr>
      </w:pPr>
    </w:p>
    <w:p w14:paraId="13ADDC0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u w:val="single"/>
        </w:rPr>
        <w:t>Rating Guidelines</w:t>
      </w:r>
      <w:r w:rsidRPr="00ED2FFA">
        <w:rPr>
          <w:rFonts w:ascii="Arial"/>
        </w:rPr>
        <w:t>:</w:t>
      </w:r>
    </w:p>
    <w:p w14:paraId="0FDEAC52"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t> </w:t>
      </w:r>
    </w:p>
    <w:p w14:paraId="6C858CF8"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 xml:space="preserve">Very Good - </w:t>
      </w:r>
      <w:r w:rsidRPr="00ED2FFA">
        <w:rPr>
          <w:rFonts w:ascii="Arial"/>
        </w:rPr>
        <w:tab/>
        <w:t>Specific and comprehensive. Complete, detailed, and clearly articulated information as to how the criteria are met.  Well-conceived and thoroughly developed ideas.</w:t>
      </w:r>
    </w:p>
    <w:p w14:paraId="5A7DF55C"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Good -</w:t>
      </w:r>
      <w:r w:rsidRPr="00ED2FFA">
        <w:rPr>
          <w:rFonts w:ascii="Arial"/>
        </w:rPr>
        <w:tab/>
        <w:t xml:space="preserve">General but sufficient detail. Adequate information as to how the criteria are met, but some areas are not fully explained and/or questions remain.  Some minor inconsistencies and weaknesses.  </w:t>
      </w:r>
    </w:p>
    <w:p w14:paraId="2D3AC09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Fair -</w:t>
      </w:r>
      <w:r w:rsidRPr="00ED2FFA">
        <w:rPr>
          <w:rFonts w:ascii="Arial"/>
        </w:rPr>
        <w:tab/>
        <w:t xml:space="preserve">Unclear and non-specific.  </w:t>
      </w:r>
      <w:r w:rsidR="00453901">
        <w:rPr>
          <w:rFonts w:ascii="Arial"/>
        </w:rPr>
        <w:t>L</w:t>
      </w:r>
      <w:r w:rsidRPr="00ED2FFA">
        <w:rPr>
          <w:rFonts w:ascii="Arial"/>
        </w:rPr>
        <w:t>imited information is provided about approach and strategies.  Lacks focus and detail.</w:t>
      </w:r>
    </w:p>
    <w:p w14:paraId="41FAFF20"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Poor -</w:t>
      </w:r>
      <w:r w:rsidRPr="00ED2FFA">
        <w:rPr>
          <w:rFonts w:ascii="Arial"/>
        </w:rPr>
        <w:tab/>
        <w:t>Does not meet the criteria, fails to provide information, provides inaccurate information, or provides information that requires substantial clarification as to how the criteria are met.</w:t>
      </w:r>
    </w:p>
    <w:p w14:paraId="551A572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N</w:t>
      </w:r>
      <w:r w:rsidR="007455E6">
        <w:rPr>
          <w:rFonts w:ascii="Arial"/>
        </w:rPr>
        <w:t>ot Found</w:t>
      </w:r>
      <w:r w:rsidRPr="00ED2FFA">
        <w:rPr>
          <w:rFonts w:ascii="Arial"/>
        </w:rPr>
        <w:t xml:space="preserve"> -</w:t>
      </w:r>
      <w:r w:rsidRPr="00ED2FFA">
        <w:rPr>
          <w:rFonts w:ascii="Arial"/>
        </w:rPr>
        <w:tab/>
        <w:t>Does not address the criteria or simply re-states the criteria.</w:t>
      </w:r>
    </w:p>
    <w:p w14:paraId="6E8E358D"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p>
    <w:p w14:paraId="5CD005BD"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 </w:t>
      </w:r>
    </w:p>
    <w:p w14:paraId="33791D0C" w14:textId="3839D500" w:rsidR="005B3436" w:rsidRPr="00FA6034" w:rsidRDefault="005B3436" w:rsidP="0020125A">
      <w:pPr>
        <w:pBdr>
          <w:top w:val="none" w:sz="0" w:space="0" w:color="auto"/>
          <w:left w:val="none" w:sz="0" w:space="0" w:color="auto"/>
          <w:bottom w:val="none" w:sz="0" w:space="0" w:color="auto"/>
          <w:right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5B3436" w:rsidRPr="00ED2FFA" w14:paraId="53ED8A29" w14:textId="77777777" w:rsidTr="00D36903">
        <w:tc>
          <w:tcPr>
            <w:tcW w:w="4563" w:type="dxa"/>
          </w:tcPr>
          <w:p w14:paraId="485C12BA" w14:textId="77777777" w:rsidR="005B3436" w:rsidRPr="00ED2FFA" w:rsidRDefault="00D36903" w:rsidP="003D6270">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1. Target Population (15</w:t>
            </w:r>
            <w:r w:rsidR="005B3436" w:rsidRPr="00ED2FFA">
              <w:rPr>
                <w:rFonts w:ascii="Arial" w:hAnsi="Arial" w:cs="Arial"/>
              </w:rPr>
              <w:t xml:space="preserve"> Points)</w:t>
            </w:r>
          </w:p>
          <w:p w14:paraId="0F473A5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p>
          <w:p w14:paraId="1D3BCAC6" w14:textId="33E74CCD" w:rsidR="00D36903" w:rsidRPr="00B54572" w:rsidRDefault="005B3436" w:rsidP="00D1400E">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a plan for recruiting and retaining at-risk students to the program. This population includes students who</w:t>
            </w:r>
            <w:r w:rsidR="00D1400E">
              <w:rPr>
                <w:rFonts w:ascii="Arial" w:hAnsi="Arial" w:cs="Arial"/>
                <w:sz w:val="20"/>
              </w:rPr>
              <w:t xml:space="preserve"> h</w:t>
            </w:r>
            <w:r w:rsidRPr="00ED2FFA">
              <w:rPr>
                <w:rFonts w:ascii="Arial" w:hAnsi="Arial" w:cs="Arial"/>
                <w:sz w:val="20"/>
              </w:rPr>
              <w:t xml:space="preserve">ave been identified as </w:t>
            </w:r>
            <w:r w:rsidR="00D1400E">
              <w:rPr>
                <w:rFonts w:ascii="Arial" w:hAnsi="Arial" w:cs="Arial"/>
                <w:sz w:val="20"/>
              </w:rPr>
              <w:t>traditionally underserved and/or ec</w:t>
            </w:r>
            <w:r w:rsidR="004857AC">
              <w:rPr>
                <w:rFonts w:ascii="Arial" w:hAnsi="Arial" w:cs="Arial"/>
                <w:sz w:val="20"/>
              </w:rPr>
              <w:t>onomically</w:t>
            </w:r>
            <w:r w:rsidRPr="00ED2FFA">
              <w:rPr>
                <w:rFonts w:ascii="Arial" w:hAnsi="Arial" w:cs="Arial"/>
                <w:sz w:val="20"/>
              </w:rPr>
              <w:t xml:space="preserve"> </w:t>
            </w:r>
            <w:r w:rsidR="00D1400E">
              <w:rPr>
                <w:rFonts w:ascii="Arial" w:hAnsi="Arial" w:cs="Arial"/>
                <w:sz w:val="20"/>
              </w:rPr>
              <w:t>disadvantaged.</w:t>
            </w:r>
          </w:p>
        </w:tc>
        <w:tc>
          <w:tcPr>
            <w:tcW w:w="961" w:type="dxa"/>
          </w:tcPr>
          <w:p w14:paraId="19DED98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62" w:type="dxa"/>
          </w:tcPr>
          <w:p w14:paraId="154C1AD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54" w:type="dxa"/>
          </w:tcPr>
          <w:p w14:paraId="23AD605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59" w:type="dxa"/>
          </w:tcPr>
          <w:p w14:paraId="4D5523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51" w:type="dxa"/>
          </w:tcPr>
          <w:p w14:paraId="564FF16B"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06CD4366" w14:textId="77777777" w:rsidTr="00D36903">
        <w:trPr>
          <w:trHeight w:val="818"/>
        </w:trPr>
        <w:tc>
          <w:tcPr>
            <w:tcW w:w="4563" w:type="dxa"/>
          </w:tcPr>
          <w:p w14:paraId="5ADA1D23" w14:textId="77777777" w:rsidR="005B3436" w:rsidRPr="00ED2FFA" w:rsidRDefault="005B3436" w:rsidP="00FD0611">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a. The </w:t>
            </w:r>
            <w:r w:rsidR="001E174A">
              <w:rPr>
                <w:rFonts w:ascii="Arial" w:hAnsi="Arial" w:cs="Arial"/>
                <w:sz w:val="20"/>
              </w:rPr>
              <w:t>narrative</w:t>
            </w:r>
            <w:r w:rsidR="001E174A" w:rsidRPr="00ED2FFA">
              <w:rPr>
                <w:rFonts w:ascii="Arial" w:hAnsi="Arial" w:cs="Arial"/>
                <w:sz w:val="20"/>
              </w:rPr>
              <w:t xml:space="preserve"> </w:t>
            </w:r>
            <w:r w:rsidRPr="00ED2FFA">
              <w:rPr>
                <w:rFonts w:ascii="Arial" w:hAnsi="Arial" w:cs="Arial"/>
                <w:sz w:val="20"/>
              </w:rPr>
              <w:t>describes the approach used to identify and recruit students to participate in the project</w:t>
            </w:r>
          </w:p>
        </w:tc>
        <w:tc>
          <w:tcPr>
            <w:tcW w:w="961" w:type="dxa"/>
          </w:tcPr>
          <w:p w14:paraId="7C9CA42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05331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32A7B59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66EF2A5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0038317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0"/>
              </w:rPr>
              <w:t>0</w:t>
            </w:r>
          </w:p>
        </w:tc>
      </w:tr>
      <w:tr w:rsidR="00D36903" w:rsidRPr="00ED2FFA" w14:paraId="71B31078" w14:textId="77777777" w:rsidTr="00D36903">
        <w:trPr>
          <w:trHeight w:val="818"/>
        </w:trPr>
        <w:tc>
          <w:tcPr>
            <w:tcW w:w="4563" w:type="dxa"/>
          </w:tcPr>
          <w:p w14:paraId="0B9F4BE5" w14:textId="2A1E37ED"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sidRPr="00D36903">
              <w:rPr>
                <w:rFonts w:ascii="Arial" w:hAnsi="Arial" w:cs="Arial"/>
                <w:sz w:val="20"/>
              </w:rPr>
              <w:t xml:space="preserve">b. The narrative </w:t>
            </w:r>
            <w:bookmarkStart w:id="26" w:name="_Hlk12627758"/>
            <w:r w:rsidRPr="00D36903">
              <w:rPr>
                <w:rFonts w:ascii="Arial" w:hAnsi="Arial" w:cs="Arial"/>
                <w:sz w:val="20"/>
              </w:rPr>
              <w:t>describes in detail the project’s efforts to recruit a high percentage of students who are in attendance in a school with</w:t>
            </w:r>
            <w:r w:rsidR="00637DAD">
              <w:rPr>
                <w:rFonts w:ascii="Arial"/>
                <w:sz w:val="20"/>
              </w:rPr>
              <w:t xml:space="preserve"> a graduation rate below 82%</w:t>
            </w:r>
            <w:r w:rsidR="0058583D">
              <w:rPr>
                <w:rFonts w:ascii="Arial" w:hAnsi="Arial" w:cs="Arial"/>
                <w:sz w:val="20"/>
              </w:rPr>
              <w:t>.</w:t>
            </w:r>
            <w:bookmarkEnd w:id="26"/>
          </w:p>
        </w:tc>
        <w:tc>
          <w:tcPr>
            <w:tcW w:w="961" w:type="dxa"/>
          </w:tcPr>
          <w:p w14:paraId="792F35A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329E4FF"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1942C65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31C061F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C7BBA9E"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D36903" w:rsidRPr="00ED2FFA" w14:paraId="5A1474E2" w14:textId="77777777" w:rsidTr="00D36903">
        <w:trPr>
          <w:trHeight w:val="809"/>
        </w:trPr>
        <w:tc>
          <w:tcPr>
            <w:tcW w:w="4563" w:type="dxa"/>
          </w:tcPr>
          <w:p w14:paraId="7D8BB9F6" w14:textId="77777777"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Pr>
                <w:rFonts w:ascii="Arial" w:hAnsi="Arial" w:cs="Arial"/>
                <w:sz w:val="20"/>
              </w:rPr>
              <w:lastRenderedPageBreak/>
              <w:t>c</w:t>
            </w:r>
            <w:r w:rsidRPr="00ED2FFA">
              <w:rPr>
                <w:rFonts w:ascii="Arial" w:hAnsi="Arial" w:cs="Arial"/>
                <w:sz w:val="20"/>
              </w:rPr>
              <w:t xml:space="preserve">. The </w:t>
            </w:r>
            <w:r>
              <w:rPr>
                <w:rFonts w:ascii="Arial" w:hAnsi="Arial" w:cs="Arial"/>
                <w:sz w:val="20"/>
              </w:rPr>
              <w:t>narrative</w:t>
            </w:r>
            <w:r w:rsidRPr="00ED2FFA">
              <w:rPr>
                <w:rFonts w:ascii="Arial" w:hAnsi="Arial" w:cs="Arial"/>
                <w:sz w:val="20"/>
              </w:rPr>
              <w:t xml:space="preserve"> describes how the project is expected to successfully </w:t>
            </w:r>
            <w:r>
              <w:rPr>
                <w:rFonts w:ascii="Arial" w:hAnsi="Arial" w:cs="Arial"/>
                <w:sz w:val="20"/>
              </w:rPr>
              <w:t>serve</w:t>
            </w:r>
            <w:r w:rsidRPr="00ED2FFA">
              <w:rPr>
                <w:rFonts w:ascii="Arial" w:hAnsi="Arial" w:cs="Arial"/>
                <w:sz w:val="20"/>
              </w:rPr>
              <w:t xml:space="preserve"> the targeted population.</w:t>
            </w:r>
          </w:p>
        </w:tc>
        <w:tc>
          <w:tcPr>
            <w:tcW w:w="961" w:type="dxa"/>
          </w:tcPr>
          <w:p w14:paraId="746A01A2"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1CD9A0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679A5029"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2602246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B3ACE9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5DD4EFD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4D031BD2"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00D36903">
        <w:rPr>
          <w:rFonts w:ascii="Arial" w:hAnsi="Arial" w:cs="Arial"/>
          <w:sz w:val="20"/>
        </w:rPr>
        <w:t>Score (          ) out of 15</w:t>
      </w:r>
    </w:p>
    <w:p w14:paraId="0B4F310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50B7D2F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2A60CF8"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0AB7A56"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976"/>
        <w:gridCol w:w="977"/>
        <w:gridCol w:w="970"/>
        <w:gridCol w:w="973"/>
        <w:gridCol w:w="963"/>
      </w:tblGrid>
      <w:tr w:rsidR="005B3436" w:rsidRPr="00ED2FFA" w14:paraId="27586DF8" w14:textId="77777777" w:rsidTr="006F64B0">
        <w:tc>
          <w:tcPr>
            <w:tcW w:w="4491" w:type="dxa"/>
          </w:tcPr>
          <w:p w14:paraId="51599D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2. Program Design (30 Points)</w:t>
            </w:r>
          </w:p>
          <w:p w14:paraId="760014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7C17DB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the goals of the project including the following factors:</w:t>
            </w:r>
          </w:p>
        </w:tc>
        <w:tc>
          <w:tcPr>
            <w:tcW w:w="976" w:type="dxa"/>
          </w:tcPr>
          <w:p w14:paraId="3A55AE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7" w:type="dxa"/>
          </w:tcPr>
          <w:p w14:paraId="041885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70" w:type="dxa"/>
          </w:tcPr>
          <w:p w14:paraId="3BC5FF0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35D66C1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63" w:type="dxa"/>
          </w:tcPr>
          <w:p w14:paraId="7DFE7EEE"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5AD65046" w14:textId="77777777" w:rsidTr="006F64B0">
        <w:tc>
          <w:tcPr>
            <w:tcW w:w="4491" w:type="dxa"/>
          </w:tcPr>
          <w:p w14:paraId="067F802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narrative includes a well-designed educational approach to implement the NYS P-TECH six-year college and career</w:t>
            </w:r>
            <w:r w:rsidR="001E174A" w:rsidRPr="00ED2FFA">
              <w:rPr>
                <w:rFonts w:ascii="Arial" w:hAnsi="Arial" w:cs="Arial"/>
              </w:rPr>
              <w:t xml:space="preserve"> </w:t>
            </w:r>
            <w:r w:rsidRPr="00ED2FFA">
              <w:rPr>
                <w:rFonts w:ascii="Arial" w:hAnsi="Arial" w:cs="Arial"/>
              </w:rPr>
              <w:t xml:space="preserve">program with consistent services to participating students: rigorous coursework; early introduction of college courses and experiences; career infusion in the academic courses; and multiple pathways for students with varying levels of academic preparation. If applicable, the narrative describes how P-TECH grant funds will work with other federal and State grant funds to meet the applicant’s individual </w:t>
            </w:r>
            <w:r w:rsidR="00637DAD">
              <w:rPr>
                <w:rFonts w:ascii="Arial" w:hAnsi="Arial" w:cs="Arial"/>
              </w:rPr>
              <w:t>improvement</w:t>
            </w:r>
            <w:r w:rsidRPr="00ED2FFA">
              <w:rPr>
                <w:rFonts w:ascii="Arial" w:hAnsi="Arial" w:cs="Arial"/>
              </w:rPr>
              <w:t xml:space="preserve"> strategy.</w:t>
            </w:r>
          </w:p>
        </w:tc>
        <w:tc>
          <w:tcPr>
            <w:tcW w:w="976" w:type="dxa"/>
          </w:tcPr>
          <w:p w14:paraId="646480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10.00</w:t>
            </w:r>
          </w:p>
        </w:tc>
        <w:tc>
          <w:tcPr>
            <w:tcW w:w="977" w:type="dxa"/>
          </w:tcPr>
          <w:p w14:paraId="7E956182"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7.50</w:t>
            </w:r>
          </w:p>
        </w:tc>
        <w:tc>
          <w:tcPr>
            <w:tcW w:w="970" w:type="dxa"/>
          </w:tcPr>
          <w:p w14:paraId="43CAB66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3" w:type="dxa"/>
          </w:tcPr>
          <w:p w14:paraId="52C4892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63" w:type="dxa"/>
          </w:tcPr>
          <w:p w14:paraId="58CD663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7BECA1EF" w14:textId="77777777" w:rsidTr="006F64B0">
        <w:tc>
          <w:tcPr>
            <w:tcW w:w="4491" w:type="dxa"/>
          </w:tcPr>
          <w:p w14:paraId="6AD26B8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narrative demonstrates that students will have the preparation and necessary coursework to enable enrolled students to earn an AAS degree and be prepared for the high-skills workforce by the end of the program.</w:t>
            </w:r>
          </w:p>
        </w:tc>
        <w:tc>
          <w:tcPr>
            <w:tcW w:w="976" w:type="dxa"/>
          </w:tcPr>
          <w:p w14:paraId="25746C5E"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77" w:type="dxa"/>
          </w:tcPr>
          <w:p w14:paraId="7E6E26E4" w14:textId="7B22139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62D6E360"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w:t>
            </w:r>
            <w:r w:rsidR="005B3436" w:rsidRPr="00ED2FFA">
              <w:rPr>
                <w:rFonts w:ascii="Arial" w:hAnsi="Arial" w:cs="Arial"/>
                <w:sz w:val="20"/>
              </w:rPr>
              <w:t>0</w:t>
            </w:r>
          </w:p>
        </w:tc>
        <w:tc>
          <w:tcPr>
            <w:tcW w:w="973" w:type="dxa"/>
          </w:tcPr>
          <w:p w14:paraId="68DDBF1A" w14:textId="5740C61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1DF931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10B2254C" w14:textId="77777777" w:rsidTr="006F64B0">
        <w:tc>
          <w:tcPr>
            <w:tcW w:w="4491" w:type="dxa"/>
          </w:tcPr>
          <w:p w14:paraId="400D54FF"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delineates multiple pathways, including support services and appropriate instruction, for students with diverse levels of academic achievement in 8</w:t>
            </w:r>
            <w:r w:rsidRPr="00ED2FFA">
              <w:rPr>
                <w:rFonts w:ascii="Arial" w:hAnsi="Arial" w:cs="Arial"/>
                <w:vertAlign w:val="superscript"/>
              </w:rPr>
              <w:t>th</w:t>
            </w:r>
            <w:r w:rsidRPr="00ED2FFA">
              <w:rPr>
                <w:rFonts w:ascii="Arial" w:hAnsi="Arial" w:cs="Arial"/>
              </w:rPr>
              <w:t xml:space="preserve"> grade to participate and complete the program, including at-risk students and non-traditional college-goers.</w:t>
            </w:r>
          </w:p>
        </w:tc>
        <w:tc>
          <w:tcPr>
            <w:tcW w:w="976" w:type="dxa"/>
          </w:tcPr>
          <w:p w14:paraId="5A8288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7" w:type="dxa"/>
          </w:tcPr>
          <w:p w14:paraId="5CAF7333" w14:textId="6AFC523F"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1E35C9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1A6410BB" w14:textId="6CEC1852"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0BE2A3C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07B0C04D" w14:textId="77777777" w:rsidTr="006F64B0">
        <w:tc>
          <w:tcPr>
            <w:tcW w:w="4491" w:type="dxa"/>
          </w:tcPr>
          <w:p w14:paraId="4C17883A" w14:textId="30A02FC5" w:rsidR="00F131A6" w:rsidRPr="00F131A6" w:rsidRDefault="005B3436" w:rsidP="00842891">
            <w:pPr>
              <w:pStyle w:val="ListParagraph"/>
              <w:numPr>
                <w:ilvl w:val="0"/>
                <w:numId w:val="157"/>
              </w:numPr>
              <w:rPr>
                <w:rFonts w:ascii="Arial" w:eastAsia="Times New Roman" w:hAnsi="Arial" w:cs="Arial"/>
                <w:sz w:val="20"/>
                <w:szCs w:val="20"/>
              </w:rPr>
            </w:pPr>
            <w:r w:rsidRPr="00F131A6">
              <w:rPr>
                <w:rFonts w:ascii="Arial" w:hAnsi="Arial" w:cs="Arial"/>
                <w:sz w:val="20"/>
                <w:szCs w:val="20"/>
              </w:rPr>
              <w:t xml:space="preserve">The program identifies and leverages the unique assets of each partner (K-12, higher education, business/employer) and offers </w:t>
            </w:r>
            <w:r w:rsidRPr="00F131A6">
              <w:rPr>
                <w:rFonts w:ascii="Arial" w:hAnsi="Arial" w:cs="Arial"/>
                <w:sz w:val="20"/>
                <w:szCs w:val="20"/>
              </w:rPr>
              <w:lastRenderedPageBreak/>
              <w:t>innovative approaches to address the specific industry and community focus while maintaining fidelity to the design principles.</w:t>
            </w:r>
            <w:r w:rsidR="00F131A6" w:rsidRPr="00F131A6">
              <w:rPr>
                <w:rFonts w:ascii="Arial" w:hAnsi="Arial" w:cs="Arial"/>
                <w:sz w:val="20"/>
                <w:szCs w:val="20"/>
              </w:rPr>
              <w:t xml:space="preserve"> </w:t>
            </w:r>
            <w:r w:rsidR="005F2113" w:rsidRPr="005F2113">
              <w:rPr>
                <w:rFonts w:ascii="Arial" w:hAnsi="Arial" w:cs="Arial"/>
                <w:sz w:val="20"/>
                <w:szCs w:val="20"/>
              </w:rPr>
              <w:t>Strong applicants will describe a well-designed, comprehensive partnership between all three partners. The industry partner(s) commit to provide workplace learning, workplace challenges, mentors, a plan for consistent and constant involvement in the program, and identify the specific jobs they are looking to fill with the graduates. College partners identify the specific degrees connected to the identified jobs and demonstrate institutional buy-in from their department chairs and faculty, along with the administration, business, and admissions offices.</w:t>
            </w:r>
          </w:p>
          <w:p w14:paraId="1D4D8ED5" w14:textId="3DDF2AFC" w:rsidR="005B3436" w:rsidRPr="00F131A6" w:rsidRDefault="005B3436" w:rsidP="00F131A6">
            <w:pPr>
              <w:pStyle w:val="ColorfulList-Accent11"/>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p>
        </w:tc>
        <w:tc>
          <w:tcPr>
            <w:tcW w:w="976" w:type="dxa"/>
          </w:tcPr>
          <w:p w14:paraId="436D3A0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lastRenderedPageBreak/>
              <w:t>5.00</w:t>
            </w:r>
          </w:p>
        </w:tc>
        <w:tc>
          <w:tcPr>
            <w:tcW w:w="977" w:type="dxa"/>
          </w:tcPr>
          <w:p w14:paraId="5057DE4E" w14:textId="386DEF1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5F8464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30ACF9DF" w14:textId="6C7ADF9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76FA9EF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2221543" w14:textId="77777777" w:rsidTr="006F64B0">
        <w:tc>
          <w:tcPr>
            <w:tcW w:w="4491" w:type="dxa"/>
          </w:tcPr>
          <w:p w14:paraId="22CDEC5E" w14:textId="427E9262" w:rsidR="005B3436" w:rsidRPr="00ED2FFA" w:rsidRDefault="006947D7" w:rsidP="00842891">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The narrative discusses how e</w:t>
            </w:r>
            <w:r w:rsidR="005B3436" w:rsidRPr="00ED2FFA">
              <w:rPr>
                <w:rFonts w:ascii="Arial" w:hAnsi="Arial" w:cs="Arial"/>
              </w:rPr>
              <w:t>xtended learning time (a target of 90 hours of additional instruction</w:t>
            </w:r>
            <w:r w:rsidR="009C0B45">
              <w:rPr>
                <w:rFonts w:ascii="Arial" w:hAnsi="Arial" w:cs="Arial"/>
              </w:rPr>
              <w:t>)</w:t>
            </w:r>
            <w:r w:rsidR="005B3436" w:rsidRPr="00ED2FFA">
              <w:rPr>
                <w:rFonts w:ascii="Arial" w:hAnsi="Arial" w:cs="Arial"/>
              </w:rPr>
              <w:t xml:space="preserve"> is provided and </w:t>
            </w:r>
            <w:r w:rsidR="0081702D">
              <w:rPr>
                <w:rFonts w:ascii="Arial" w:hAnsi="Arial" w:cs="Arial"/>
              </w:rPr>
              <w:t xml:space="preserve">describes </w:t>
            </w:r>
            <w:r w:rsidR="005B3436" w:rsidRPr="00ED2FFA">
              <w:rPr>
                <w:rFonts w:ascii="Arial" w:hAnsi="Arial" w:cs="Arial"/>
              </w:rPr>
              <w:t xml:space="preserve">at least an additional </w:t>
            </w:r>
            <w:r w:rsidR="006A300F">
              <w:rPr>
                <w:rFonts w:ascii="Arial" w:hAnsi="Arial" w:cs="Arial"/>
              </w:rPr>
              <w:t>five</w:t>
            </w:r>
            <w:r w:rsidR="00637DAD">
              <w:rPr>
                <w:rFonts w:ascii="Arial" w:hAnsi="Arial" w:cs="Arial"/>
              </w:rPr>
              <w:t xml:space="preserve"> (</w:t>
            </w:r>
            <w:r w:rsidR="00C44BEC">
              <w:rPr>
                <w:rFonts w:ascii="Arial" w:hAnsi="Arial" w:cs="Arial"/>
              </w:rPr>
              <w:t>5</w:t>
            </w:r>
            <w:r w:rsidR="005B3436" w:rsidRPr="00ED2FFA">
              <w:rPr>
                <w:rFonts w:ascii="Arial" w:hAnsi="Arial" w:cs="Arial"/>
              </w:rPr>
              <w:t xml:space="preserve"> days of professional development</w:t>
            </w:r>
            <w:r w:rsidR="00E643F9" w:rsidRPr="00ED2FFA">
              <w:rPr>
                <w:rFonts w:ascii="Arial" w:hAnsi="Arial" w:cs="Arial"/>
              </w:rPr>
              <w:t xml:space="preserve"> over the seven-year grant </w:t>
            </w:r>
            <w:r w:rsidR="0051293C" w:rsidRPr="00BD60EE">
              <w:rPr>
                <w:rFonts w:ascii="Arial" w:hAnsi="Arial" w:cs="Arial"/>
              </w:rPr>
              <w:t>term</w:t>
            </w:r>
            <w:r w:rsidR="005B3436" w:rsidRPr="00ED2FFA">
              <w:rPr>
                <w:rFonts w:ascii="Arial" w:hAnsi="Arial" w:cs="Arial"/>
              </w:rPr>
              <w:t>.</w:t>
            </w:r>
          </w:p>
        </w:tc>
        <w:tc>
          <w:tcPr>
            <w:tcW w:w="976" w:type="dxa"/>
          </w:tcPr>
          <w:p w14:paraId="50F193E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3.00</w:t>
            </w:r>
          </w:p>
        </w:tc>
        <w:tc>
          <w:tcPr>
            <w:tcW w:w="977" w:type="dxa"/>
          </w:tcPr>
          <w:p w14:paraId="5EC5241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0" w:type="dxa"/>
          </w:tcPr>
          <w:p w14:paraId="4C0698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1.50</w:t>
            </w:r>
          </w:p>
        </w:tc>
        <w:tc>
          <w:tcPr>
            <w:tcW w:w="973" w:type="dxa"/>
          </w:tcPr>
          <w:p w14:paraId="3419AE7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w:t>
            </w:r>
          </w:p>
        </w:tc>
        <w:tc>
          <w:tcPr>
            <w:tcW w:w="963" w:type="dxa"/>
          </w:tcPr>
          <w:p w14:paraId="584675C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C44BEC" w:rsidRPr="00ED2FFA" w14:paraId="48E7631E" w14:textId="77777777" w:rsidTr="006F64B0">
        <w:tc>
          <w:tcPr>
            <w:tcW w:w="4491" w:type="dxa"/>
          </w:tcPr>
          <w:p w14:paraId="10967260" w14:textId="77777777" w:rsidR="00C44BEC" w:rsidRDefault="00D071BE" w:rsidP="00842891">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 xml:space="preserve">The narrative discusses and identifies how </w:t>
            </w:r>
            <w:r w:rsidR="00991EDD">
              <w:rPr>
                <w:rFonts w:ascii="Arial" w:hAnsi="Arial" w:cs="Arial"/>
              </w:rPr>
              <w:t>all students will be given the</w:t>
            </w:r>
            <w:r w:rsidRPr="00BB5355">
              <w:rPr>
                <w:rFonts w:ascii="Arial" w:hAnsi="Arial" w:cs="Arial"/>
              </w:rPr>
              <w:t xml:space="preserve"> opportunity to obtain at least one college credit including but not limited to an Early College High School, Dual Enrollment, or Advanced Placement Courses</w:t>
            </w:r>
          </w:p>
        </w:tc>
        <w:tc>
          <w:tcPr>
            <w:tcW w:w="976" w:type="dxa"/>
          </w:tcPr>
          <w:p w14:paraId="76AE87D7"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7" w:type="dxa"/>
          </w:tcPr>
          <w:p w14:paraId="209E417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1.50</w:t>
            </w:r>
          </w:p>
        </w:tc>
        <w:tc>
          <w:tcPr>
            <w:tcW w:w="970" w:type="dxa"/>
          </w:tcPr>
          <w:p w14:paraId="724122C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73" w:type="dxa"/>
          </w:tcPr>
          <w:p w14:paraId="47DF216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w:t>
            </w:r>
          </w:p>
        </w:tc>
        <w:tc>
          <w:tcPr>
            <w:tcW w:w="963" w:type="dxa"/>
          </w:tcPr>
          <w:p w14:paraId="56104301"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0</w:t>
            </w:r>
          </w:p>
        </w:tc>
      </w:tr>
    </w:tbl>
    <w:p w14:paraId="6FD242F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70612D51"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Score (          ) out of 30</w:t>
      </w:r>
    </w:p>
    <w:p w14:paraId="5B145F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37AE2FE6" w14:textId="780D4E40" w:rsidR="005B3436" w:rsidRDefault="005B3436" w:rsidP="0020125A">
      <w:pPr>
        <w:pBdr>
          <w:top w:val="none" w:sz="0" w:space="0" w:color="auto"/>
          <w:left w:val="none" w:sz="0" w:space="0" w:color="auto"/>
          <w:bottom w:val="none" w:sz="0" w:space="0" w:color="auto"/>
          <w:right w:val="none" w:sz="0" w:space="0" w:color="auto"/>
        </w:pBdr>
        <w:rPr>
          <w:rFonts w:ascii="Arial" w:hAnsi="Arial" w:cs="Arial"/>
        </w:rPr>
      </w:pPr>
    </w:p>
    <w:p w14:paraId="317FE7C2" w14:textId="12EAD6B8"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563C1122" w14:textId="77777777" w:rsidR="006F64B0" w:rsidRPr="00ED2FFA"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921"/>
        <w:gridCol w:w="922"/>
        <w:gridCol w:w="921"/>
        <w:gridCol w:w="922"/>
        <w:gridCol w:w="922"/>
      </w:tblGrid>
      <w:tr w:rsidR="005B3436" w:rsidRPr="00ED2FFA" w14:paraId="060BEFE2" w14:textId="77777777" w:rsidTr="00FA6034">
        <w:tc>
          <w:tcPr>
            <w:tcW w:w="4968" w:type="dxa"/>
          </w:tcPr>
          <w:p w14:paraId="30704E24" w14:textId="40E146BA"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3. Higher Education and Business/Employer Partnerships (</w:t>
            </w:r>
            <w:r w:rsidR="002502DB">
              <w:rPr>
                <w:rFonts w:ascii="Arial" w:hAnsi="Arial" w:cs="Arial"/>
              </w:rPr>
              <w:t>10</w:t>
            </w:r>
            <w:r w:rsidRPr="00ED2FFA">
              <w:rPr>
                <w:rFonts w:ascii="Arial" w:hAnsi="Arial" w:cs="Arial"/>
              </w:rPr>
              <w:t xml:space="preserve"> Points)</w:t>
            </w:r>
            <w:r w:rsidR="00B16E9A">
              <w:rPr>
                <w:rFonts w:ascii="Arial" w:hAnsi="Arial" w:cs="Arial"/>
              </w:rPr>
              <w:t xml:space="preserve"> </w:t>
            </w:r>
          </w:p>
          <w:p w14:paraId="5F728EC5"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p>
          <w:p w14:paraId="48DC17A6"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provides a comprehensive description of the college and work-based learning project activities, including the following:</w:t>
            </w:r>
          </w:p>
        </w:tc>
        <w:tc>
          <w:tcPr>
            <w:tcW w:w="921" w:type="dxa"/>
          </w:tcPr>
          <w:p w14:paraId="3E840D5A"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22" w:type="dxa"/>
          </w:tcPr>
          <w:p w14:paraId="6B010B9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21" w:type="dxa"/>
          </w:tcPr>
          <w:p w14:paraId="2225734C"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22" w:type="dxa"/>
          </w:tcPr>
          <w:p w14:paraId="11C4F85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22" w:type="dxa"/>
          </w:tcPr>
          <w:p w14:paraId="4C76D66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470F63D0" w14:textId="77777777" w:rsidTr="00D1400E">
        <w:trPr>
          <w:trHeight w:val="1637"/>
        </w:trPr>
        <w:tc>
          <w:tcPr>
            <w:tcW w:w="4968" w:type="dxa"/>
          </w:tcPr>
          <w:p w14:paraId="12FE6900"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lastRenderedPageBreak/>
              <w:t xml:space="preserve">Narrative contains a description of higher education coursework, support services, and degree attainment pathway aligned with the curriculum goals and regional employment needs identified </w:t>
            </w:r>
            <w:r w:rsidR="0081702D" w:rsidRPr="00ED2FFA">
              <w:rPr>
                <w:rFonts w:ascii="Arial" w:hAnsi="Arial" w:cs="Arial"/>
              </w:rPr>
              <w:t>and</w:t>
            </w:r>
            <w:r w:rsidRPr="00ED2FFA">
              <w:rPr>
                <w:rFonts w:ascii="Arial" w:hAnsi="Arial" w:cs="Arial"/>
              </w:rPr>
              <w:t xml:space="preserve"> highlights the in-kind contributions and collaboration from the higher education partner(s).</w:t>
            </w:r>
          </w:p>
        </w:tc>
        <w:tc>
          <w:tcPr>
            <w:tcW w:w="921" w:type="dxa"/>
          </w:tcPr>
          <w:p w14:paraId="450EEBCF"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687930A0" w14:textId="1D632C82"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0C4B4E75"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400D9A4C" w14:textId="5BD223E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64E52D8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4C24D02" w14:textId="77777777" w:rsidTr="00D1400E">
        <w:trPr>
          <w:trHeight w:val="1691"/>
        </w:trPr>
        <w:tc>
          <w:tcPr>
            <w:tcW w:w="4968" w:type="dxa"/>
          </w:tcPr>
          <w:p w14:paraId="3474F403"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Narrative contains a description of work-based learning project activities which are aligned with the curriculum goals and regional employment needs identified and highlights the in-kind contributions and collaborations from the business/employer partner(s).</w:t>
            </w:r>
          </w:p>
        </w:tc>
        <w:tc>
          <w:tcPr>
            <w:tcW w:w="921" w:type="dxa"/>
          </w:tcPr>
          <w:p w14:paraId="05C1DB94"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791170FD" w14:textId="27B7567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2D288AE7"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07659677" w14:textId="12581F1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5F49FED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1D110378"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30BEDFD9"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 xml:space="preserve">Score (           ) out of </w:t>
      </w:r>
      <w:r w:rsidR="00991EDD">
        <w:rPr>
          <w:rFonts w:ascii="Arial" w:hAnsi="Arial" w:cs="Arial"/>
          <w:sz w:val="20"/>
        </w:rPr>
        <w:t>10</w:t>
      </w:r>
    </w:p>
    <w:p w14:paraId="259E45BA"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3E5A565" w14:textId="77777777" w:rsidR="00944C7D" w:rsidRDefault="00944C7D"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sectPr w:rsidR="00944C7D">
          <w:pgSz w:w="12240" w:h="15840"/>
          <w:pgMar w:top="1440" w:right="1440" w:bottom="720" w:left="1440" w:header="0" w:footer="360" w:gutter="0"/>
          <w:cols w:space="720"/>
          <w:rtlGutter/>
        </w:sectPr>
      </w:pPr>
    </w:p>
    <w:p w14:paraId="5C06EFB4"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977"/>
        <w:gridCol w:w="977"/>
        <w:gridCol w:w="970"/>
        <w:gridCol w:w="973"/>
        <w:gridCol w:w="964"/>
      </w:tblGrid>
      <w:tr w:rsidR="005B3436" w:rsidRPr="00ED2FFA" w14:paraId="7756BB4E" w14:textId="77777777" w:rsidTr="00795F97">
        <w:tc>
          <w:tcPr>
            <w:tcW w:w="4608" w:type="dxa"/>
          </w:tcPr>
          <w:p w14:paraId="1126A855"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4. Project Management and Staffing Including Evaluation (</w:t>
            </w:r>
            <w:r w:rsidR="006A300F">
              <w:rPr>
                <w:rFonts w:ascii="Arial" w:hAnsi="Arial" w:cs="Arial"/>
              </w:rPr>
              <w:t>1</w:t>
            </w:r>
            <w:r w:rsidRPr="00ED2FFA">
              <w:rPr>
                <w:rFonts w:ascii="Arial" w:hAnsi="Arial" w:cs="Arial"/>
              </w:rPr>
              <w:t>5 points)</w:t>
            </w:r>
          </w:p>
          <w:p w14:paraId="1314737D"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tc>
        <w:tc>
          <w:tcPr>
            <w:tcW w:w="993" w:type="dxa"/>
          </w:tcPr>
          <w:p w14:paraId="129F3524"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94" w:type="dxa"/>
          </w:tcPr>
          <w:p w14:paraId="00C6586F"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93" w:type="dxa"/>
          </w:tcPr>
          <w:p w14:paraId="543B5032"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94" w:type="dxa"/>
          </w:tcPr>
          <w:p w14:paraId="02807F03"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94" w:type="dxa"/>
          </w:tcPr>
          <w:p w14:paraId="169543CD"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37075E66" w14:textId="77777777" w:rsidTr="00795F97">
        <w:trPr>
          <w:trHeight w:val="3910"/>
        </w:trPr>
        <w:tc>
          <w:tcPr>
            <w:tcW w:w="4608" w:type="dxa"/>
          </w:tcPr>
          <w:p w14:paraId="555C9A24" w14:textId="7312B05B"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 xml:space="preserve">The </w:t>
            </w:r>
            <w:r w:rsidR="00453E8C">
              <w:rPr>
                <w:rFonts w:ascii="Arial" w:hAnsi="Arial" w:cs="Arial"/>
              </w:rPr>
              <w:t>narrative describes the program’s planned staffing, considering both the responsibility for program leadership and accountability reporting.</w:t>
            </w:r>
            <w:r w:rsidRPr="00ED2FFA">
              <w:rPr>
                <w:rFonts w:ascii="Arial" w:hAnsi="Arial" w:cs="Arial"/>
              </w:rPr>
              <w:t xml:space="preserve"> The </w:t>
            </w:r>
            <w:r w:rsidR="00453E8C">
              <w:rPr>
                <w:rFonts w:ascii="Arial" w:hAnsi="Arial" w:cs="Arial"/>
              </w:rPr>
              <w:t xml:space="preserve">description includes the qualifications of key professional staff, including their education, training and experience, and </w:t>
            </w:r>
            <w:r w:rsidRPr="00ED2FFA">
              <w:rPr>
                <w:rFonts w:ascii="Arial" w:hAnsi="Arial" w:cs="Arial"/>
              </w:rPr>
              <w:t xml:space="preserve">demonstrates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 </w:t>
            </w:r>
            <w:r w:rsidR="00DB469B" w:rsidRPr="00DB469B">
              <w:rPr>
                <w:rFonts w:ascii="Arial" w:eastAsia="Arial Unicode MS" w:hAnsi="Arial" w:cs="Arial"/>
                <w:sz w:val="24"/>
                <w:szCs w:val="24"/>
              </w:rPr>
              <w:t xml:space="preserve"> </w:t>
            </w:r>
            <w:r w:rsidR="00DB469B" w:rsidRPr="00DB469B">
              <w:rPr>
                <w:rFonts w:ascii="Arial" w:hAnsi="Arial" w:cs="Arial"/>
              </w:rPr>
              <w:t xml:space="preserve">Regarding evaluation, include potential resources or vendors who would be able to conduct an annual review of essential components of the RFP ($2,000). </w:t>
            </w:r>
            <w:r w:rsidRPr="00ED2FFA">
              <w:rPr>
                <w:rFonts w:ascii="Arial" w:hAnsi="Arial" w:cs="Arial"/>
              </w:rPr>
              <w:t>In cases where a new school leader is hired, the applicant indicates it will work with the higher education and business/employer partners to select the school leader.</w:t>
            </w:r>
          </w:p>
        </w:tc>
        <w:tc>
          <w:tcPr>
            <w:tcW w:w="993" w:type="dxa"/>
          </w:tcPr>
          <w:p w14:paraId="5C924C31" w14:textId="5502A3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w:t>
            </w:r>
            <w:r w:rsidR="005B3436" w:rsidRPr="00ED2FFA">
              <w:rPr>
                <w:rFonts w:ascii="Arial" w:hAnsi="Arial" w:cs="Arial"/>
                <w:sz w:val="20"/>
              </w:rPr>
              <w:t>.00</w:t>
            </w:r>
          </w:p>
        </w:tc>
        <w:tc>
          <w:tcPr>
            <w:tcW w:w="994" w:type="dxa"/>
          </w:tcPr>
          <w:p w14:paraId="7381C9F7" w14:textId="6158DB53"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7.50</w:t>
            </w:r>
          </w:p>
        </w:tc>
        <w:tc>
          <w:tcPr>
            <w:tcW w:w="993" w:type="dxa"/>
          </w:tcPr>
          <w:p w14:paraId="552E0496" w14:textId="28E2D98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5.00</w:t>
            </w:r>
          </w:p>
        </w:tc>
        <w:tc>
          <w:tcPr>
            <w:tcW w:w="994" w:type="dxa"/>
          </w:tcPr>
          <w:p w14:paraId="6172D212" w14:textId="21BF790B"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0CF1E5BE"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682173FB" w14:textId="77777777" w:rsidTr="00D1400E">
        <w:trPr>
          <w:trHeight w:val="755"/>
        </w:trPr>
        <w:tc>
          <w:tcPr>
            <w:tcW w:w="4608" w:type="dxa"/>
          </w:tcPr>
          <w:p w14:paraId="30BD479F" w14:textId="77777777"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applicant describes how the responsibility for performance reporting will be allocated among the partners.</w:t>
            </w:r>
          </w:p>
        </w:tc>
        <w:tc>
          <w:tcPr>
            <w:tcW w:w="993" w:type="dxa"/>
          </w:tcPr>
          <w:p w14:paraId="68716D0F" w14:textId="4993578A"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94" w:type="dxa"/>
          </w:tcPr>
          <w:p w14:paraId="6271D188" w14:textId="4A81ADD0"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93" w:type="dxa"/>
          </w:tcPr>
          <w:p w14:paraId="43803CA0" w14:textId="53B237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29A2A762" w14:textId="34CDEC14"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94" w:type="dxa"/>
          </w:tcPr>
          <w:p w14:paraId="5FFC2B99"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666B577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3F0891E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w:t>
      </w:r>
      <w:r w:rsidR="006A300F">
        <w:rPr>
          <w:rFonts w:ascii="Arial" w:hAnsi="Arial" w:cs="Arial"/>
          <w:sz w:val="20"/>
        </w:rPr>
        <w:t>1</w:t>
      </w:r>
      <w:r w:rsidRPr="00ED2FFA">
        <w:rPr>
          <w:rFonts w:ascii="Arial" w:hAnsi="Arial" w:cs="Arial"/>
          <w:sz w:val="20"/>
        </w:rPr>
        <w:t>5</w:t>
      </w:r>
    </w:p>
    <w:p w14:paraId="6706A6A8" w14:textId="0448F3E1" w:rsidR="005B3436"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7DC0AFBD" w14:textId="77777777" w:rsidR="006F64B0" w:rsidRPr="00ED2FFA" w:rsidRDefault="006F64B0" w:rsidP="007915CF">
      <w:pPr>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976"/>
        <w:gridCol w:w="976"/>
        <w:gridCol w:w="969"/>
        <w:gridCol w:w="973"/>
        <w:gridCol w:w="982"/>
      </w:tblGrid>
      <w:tr w:rsidR="005B3436" w:rsidRPr="00ED2FFA" w14:paraId="5841BA76" w14:textId="77777777" w:rsidTr="00D36903">
        <w:tc>
          <w:tcPr>
            <w:tcW w:w="4474" w:type="dxa"/>
          </w:tcPr>
          <w:p w14:paraId="0534650F" w14:textId="77777777" w:rsidR="005B3436" w:rsidRPr="00ED2FFA" w:rsidRDefault="00D36903" w:rsidP="00FA6034">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5. Governance (5</w:t>
            </w:r>
            <w:r w:rsidR="005B3436" w:rsidRPr="00ED2FFA">
              <w:rPr>
                <w:rFonts w:ascii="Arial" w:hAnsi="Arial" w:cs="Arial"/>
              </w:rPr>
              <w:t xml:space="preserve"> points)</w:t>
            </w:r>
          </w:p>
        </w:tc>
        <w:tc>
          <w:tcPr>
            <w:tcW w:w="976" w:type="dxa"/>
          </w:tcPr>
          <w:p w14:paraId="4615A4C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6" w:type="dxa"/>
          </w:tcPr>
          <w:p w14:paraId="475E2B59"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02B1C7C2"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79490975"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2" w:type="dxa"/>
          </w:tcPr>
          <w:p w14:paraId="01FCBF4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D36903" w:rsidRPr="00ED2FFA" w14:paraId="17C96764" w14:textId="77777777" w:rsidTr="00D36903">
        <w:tc>
          <w:tcPr>
            <w:tcW w:w="4474" w:type="dxa"/>
          </w:tcPr>
          <w:p w14:paraId="6C9B3442" w14:textId="77777777" w:rsidR="00D36903" w:rsidRPr="00FA6034" w:rsidRDefault="00D36903" w:rsidP="00D36903">
            <w:pPr>
              <w:pBdr>
                <w:top w:val="none" w:sz="0" w:space="0" w:color="auto"/>
                <w:left w:val="none" w:sz="0" w:space="0" w:color="auto"/>
                <w:bottom w:val="none" w:sz="0" w:space="0" w:color="auto"/>
                <w:right w:val="none" w:sz="0" w:space="0" w:color="auto"/>
              </w:pBdr>
              <w:spacing w:after="160" w:line="259" w:lineRule="auto"/>
            </w:pPr>
            <w:bookmarkStart w:id="27" w:name="_Hlk490229081"/>
            <w:r w:rsidRPr="00CE4C8F">
              <w:rPr>
                <w:rFonts w:ascii="Arial" w:eastAsia="Calibri" w:hAnsi="Arial" w:cs="Arial"/>
                <w:color w:val="auto"/>
                <w:sz w:val="20"/>
                <w:szCs w:val="20"/>
              </w:rPr>
              <w:t>The narrative describes a clear and strong governance structure that includes identification of the lead implementation partner; a Steering Committee comprised of members from the K-12, higher education, and business/employer partners, as well as any additional stakeholders; and</w:t>
            </w:r>
            <w:r>
              <w:rPr>
                <w:rFonts w:ascii="Arial" w:eastAsia="Calibri" w:hAnsi="Arial" w:cs="Arial"/>
                <w:color w:val="auto"/>
                <w:sz w:val="20"/>
                <w:szCs w:val="20"/>
              </w:rPr>
              <w:t xml:space="preserve"> provides</w:t>
            </w:r>
            <w:r w:rsidRPr="00CE4C8F">
              <w:rPr>
                <w:rFonts w:ascii="Arial" w:eastAsia="Calibri" w:hAnsi="Arial" w:cs="Arial"/>
                <w:color w:val="auto"/>
                <w:sz w:val="20"/>
                <w:szCs w:val="20"/>
              </w:rPr>
              <w:t xml:space="preserve"> a description of the partnerships plan for program leadership, overall leadership capacity, and long-term commitment to the collaborative operation of the program.</w:t>
            </w:r>
            <w:bookmarkEnd w:id="27"/>
          </w:p>
        </w:tc>
        <w:tc>
          <w:tcPr>
            <w:tcW w:w="976" w:type="dxa"/>
          </w:tcPr>
          <w:p w14:paraId="1930AE5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6" w:type="dxa"/>
          </w:tcPr>
          <w:p w14:paraId="7B9CAB26"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445EBA74" w14:textId="77199C06"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r w:rsidR="0076049A">
              <w:rPr>
                <w:rFonts w:ascii="Arial" w:hAnsi="Arial" w:cs="Arial"/>
                <w:sz w:val="20"/>
              </w:rPr>
              <w:t>0</w:t>
            </w:r>
          </w:p>
        </w:tc>
        <w:tc>
          <w:tcPr>
            <w:tcW w:w="973" w:type="dxa"/>
          </w:tcPr>
          <w:p w14:paraId="0123D27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82" w:type="dxa"/>
          </w:tcPr>
          <w:p w14:paraId="564E601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490312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4AB9BBF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526CF20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388E0E0C" w14:textId="77777777" w:rsidR="005B3436" w:rsidRPr="00ED2FFA" w:rsidRDefault="00D36903" w:rsidP="00B277B9">
      <w:pPr>
        <w:pBdr>
          <w:top w:val="none" w:sz="0" w:space="0" w:color="auto"/>
          <w:left w:val="none" w:sz="0" w:space="0" w:color="auto"/>
          <w:bottom w:val="none" w:sz="0" w:space="0" w:color="auto"/>
          <w:right w:val="none" w:sz="0" w:space="0" w:color="auto"/>
        </w:pBdr>
        <w:ind w:left="4320"/>
        <w:rPr>
          <w:rFonts w:ascii="Arial" w:hAnsi="Arial" w:cs="Arial"/>
          <w:sz w:val="20"/>
        </w:rPr>
      </w:pPr>
      <w:r>
        <w:rPr>
          <w:rFonts w:ascii="Arial" w:hAnsi="Arial" w:cs="Arial"/>
          <w:sz w:val="20"/>
        </w:rPr>
        <w:t>Score (          ) out of 5</w:t>
      </w:r>
    </w:p>
    <w:p w14:paraId="3CBDC6D7"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28A86EBE"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70449550"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7F8320B"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975"/>
        <w:gridCol w:w="975"/>
        <w:gridCol w:w="969"/>
        <w:gridCol w:w="971"/>
        <w:gridCol w:w="980"/>
      </w:tblGrid>
      <w:tr w:rsidR="005B3436" w:rsidRPr="00ED2FFA" w14:paraId="436FFDB8" w14:textId="77777777" w:rsidTr="006F64B0">
        <w:tc>
          <w:tcPr>
            <w:tcW w:w="4480" w:type="dxa"/>
          </w:tcPr>
          <w:p w14:paraId="2EDAB4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6. Budget (25 points)</w:t>
            </w:r>
          </w:p>
          <w:p w14:paraId="17473D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230AEF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This section describes expenditures that are appropriate, reasonable, and necessary to support the project activities and goals. The expenditures and activities are supplemental to and do not supplant or duplicate services currently provided.</w:t>
            </w:r>
            <w:r w:rsidR="00CA4A51" w:rsidRPr="00ED2FFA">
              <w:rPr>
                <w:rFonts w:ascii="Arial" w:hAnsi="Arial" w:cs="Arial"/>
                <w:sz w:val="20"/>
              </w:rPr>
              <w:t xml:space="preserve"> Program budgets will be evaluated based on the number of students to be served, the quality of the program design, and efficient use of funds and other resources.</w:t>
            </w:r>
          </w:p>
        </w:tc>
        <w:tc>
          <w:tcPr>
            <w:tcW w:w="975" w:type="dxa"/>
          </w:tcPr>
          <w:p w14:paraId="759BC0E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5" w:type="dxa"/>
          </w:tcPr>
          <w:p w14:paraId="73456F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49C645B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1" w:type="dxa"/>
          </w:tcPr>
          <w:p w14:paraId="566E7F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0" w:type="dxa"/>
          </w:tcPr>
          <w:p w14:paraId="682736D8"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6DF47070" w14:textId="77777777" w:rsidTr="006F64B0">
        <w:tc>
          <w:tcPr>
            <w:tcW w:w="4480" w:type="dxa"/>
          </w:tcPr>
          <w:p w14:paraId="3A656259"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demonstrate sustainability and describe how the proposed expenditures will be used to support the project activities and contribute to the program goals.</w:t>
            </w:r>
          </w:p>
        </w:tc>
        <w:tc>
          <w:tcPr>
            <w:tcW w:w="975" w:type="dxa"/>
          </w:tcPr>
          <w:p w14:paraId="5E7AB66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9.00</w:t>
            </w:r>
          </w:p>
        </w:tc>
        <w:tc>
          <w:tcPr>
            <w:tcW w:w="975" w:type="dxa"/>
          </w:tcPr>
          <w:p w14:paraId="24B3EDCD" w14:textId="2C839335"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6.75</w:t>
            </w:r>
          </w:p>
        </w:tc>
        <w:tc>
          <w:tcPr>
            <w:tcW w:w="969" w:type="dxa"/>
          </w:tcPr>
          <w:p w14:paraId="25B6924A" w14:textId="4EB32A00"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4.50</w:t>
            </w:r>
          </w:p>
        </w:tc>
        <w:tc>
          <w:tcPr>
            <w:tcW w:w="971" w:type="dxa"/>
          </w:tcPr>
          <w:p w14:paraId="6816D8ED" w14:textId="4A5F225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2.25</w:t>
            </w:r>
          </w:p>
        </w:tc>
        <w:tc>
          <w:tcPr>
            <w:tcW w:w="980" w:type="dxa"/>
          </w:tcPr>
          <w:p w14:paraId="4F8CF73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25B0B65" w14:textId="77777777" w:rsidTr="006F64B0">
        <w:tc>
          <w:tcPr>
            <w:tcW w:w="4480" w:type="dxa"/>
          </w:tcPr>
          <w:p w14:paraId="558A5DC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bookmarkStart w:id="28" w:name="_Hlk12628029"/>
            <w:r w:rsidRPr="00ED2FFA">
              <w:rPr>
                <w:rFonts w:ascii="Arial" w:hAnsi="Arial" w:cs="Arial"/>
              </w:rPr>
              <w:t>The FS-10 Budget Form, the Budget Narrative, the Multi-Year Budget Summary, and the Resource and Expenditure Plan reflect an understanding of the actual costs of operation of the program when fully implemented.</w:t>
            </w:r>
            <w:bookmarkEnd w:id="28"/>
          </w:p>
        </w:tc>
        <w:tc>
          <w:tcPr>
            <w:tcW w:w="975" w:type="dxa"/>
          </w:tcPr>
          <w:p w14:paraId="383C03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7.00</w:t>
            </w:r>
          </w:p>
        </w:tc>
        <w:tc>
          <w:tcPr>
            <w:tcW w:w="975" w:type="dxa"/>
          </w:tcPr>
          <w:p w14:paraId="715AEF56" w14:textId="3EB5ED8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5.25</w:t>
            </w:r>
          </w:p>
        </w:tc>
        <w:tc>
          <w:tcPr>
            <w:tcW w:w="969" w:type="dxa"/>
          </w:tcPr>
          <w:p w14:paraId="489CB88B" w14:textId="6466202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3.5</w:t>
            </w:r>
            <w:r w:rsidR="0049545F">
              <w:rPr>
                <w:rFonts w:ascii="Arial" w:hAnsi="Arial" w:cs="Arial"/>
                <w:sz w:val="20"/>
              </w:rPr>
              <w:t>0</w:t>
            </w:r>
          </w:p>
        </w:tc>
        <w:tc>
          <w:tcPr>
            <w:tcW w:w="971" w:type="dxa"/>
          </w:tcPr>
          <w:p w14:paraId="3F60818A" w14:textId="2A2B733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1.75</w:t>
            </w:r>
          </w:p>
        </w:tc>
        <w:tc>
          <w:tcPr>
            <w:tcW w:w="980" w:type="dxa"/>
          </w:tcPr>
          <w:p w14:paraId="74566B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0569E66" w14:textId="77777777" w:rsidTr="006F64B0">
        <w:tc>
          <w:tcPr>
            <w:tcW w:w="4480" w:type="dxa"/>
          </w:tcPr>
          <w:p w14:paraId="69D0FE60"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costs are reasonable and necessary to support the project activities and goals.</w:t>
            </w:r>
          </w:p>
        </w:tc>
        <w:tc>
          <w:tcPr>
            <w:tcW w:w="975" w:type="dxa"/>
          </w:tcPr>
          <w:p w14:paraId="11BB9D2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5" w:type="dxa"/>
          </w:tcPr>
          <w:p w14:paraId="65892A8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5A304C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1" w:type="dxa"/>
          </w:tcPr>
          <w:p w14:paraId="0A0558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w:t>
            </w:r>
          </w:p>
        </w:tc>
        <w:tc>
          <w:tcPr>
            <w:tcW w:w="980" w:type="dxa"/>
          </w:tcPr>
          <w:p w14:paraId="0A2AA0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4FF5F2A0" w14:textId="77777777" w:rsidTr="006F64B0">
        <w:tc>
          <w:tcPr>
            <w:tcW w:w="4480" w:type="dxa"/>
          </w:tcPr>
          <w:p w14:paraId="360772A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the expenditures and activities are supplemental to and do not supplant or duplicate services currently provided.</w:t>
            </w:r>
          </w:p>
        </w:tc>
        <w:tc>
          <w:tcPr>
            <w:tcW w:w="975" w:type="dxa"/>
          </w:tcPr>
          <w:p w14:paraId="56C5D14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4.00</w:t>
            </w:r>
          </w:p>
        </w:tc>
        <w:tc>
          <w:tcPr>
            <w:tcW w:w="975" w:type="dxa"/>
          </w:tcPr>
          <w:p w14:paraId="7DFA4025" w14:textId="5AA0E8E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3.00</w:t>
            </w:r>
          </w:p>
        </w:tc>
        <w:tc>
          <w:tcPr>
            <w:tcW w:w="969" w:type="dxa"/>
          </w:tcPr>
          <w:p w14:paraId="047BC3DB" w14:textId="6A143A43"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1" w:type="dxa"/>
          </w:tcPr>
          <w:p w14:paraId="1B155824" w14:textId="250C13B4"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80" w:type="dxa"/>
          </w:tcPr>
          <w:p w14:paraId="1CE31DA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969C53C"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59C051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25</w:t>
      </w:r>
    </w:p>
    <w:p w14:paraId="42112E3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1F5F32C" w14:textId="77777777" w:rsidR="00944C7D" w:rsidRDefault="00944C7D" w:rsidP="0020125A">
      <w:pPr>
        <w:pBdr>
          <w:top w:val="none" w:sz="0" w:space="0" w:color="auto"/>
          <w:left w:val="none" w:sz="0" w:space="0" w:color="auto"/>
          <w:bottom w:val="none" w:sz="0" w:space="0" w:color="auto"/>
          <w:right w:val="none" w:sz="0" w:space="0" w:color="auto"/>
        </w:pBdr>
        <w:rPr>
          <w:rFonts w:ascii="Arial" w:hAnsi="Arial" w:cs="Arial"/>
          <w:sz w:val="20"/>
        </w:rPr>
      </w:pPr>
    </w:p>
    <w:p w14:paraId="7EC1D11D"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1AF620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6E7063BD" w14:textId="6C8050F9"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sectPr w:rsidR="006F64B0">
          <w:pgSz w:w="12240" w:h="15840"/>
          <w:pgMar w:top="1440" w:right="1440" w:bottom="720" w:left="1440" w:header="0" w:footer="360" w:gutter="0"/>
          <w:cols w:space="720"/>
          <w:rtlGutter/>
        </w:sectPr>
      </w:pPr>
    </w:p>
    <w:p w14:paraId="68AF3CD3"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65B20" w:rsidRPr="00BD60EE" w14:paraId="02417520" w14:textId="77777777" w:rsidTr="00803DFA">
        <w:tc>
          <w:tcPr>
            <w:tcW w:w="3116" w:type="dxa"/>
            <w:shd w:val="clear" w:color="auto" w:fill="auto"/>
            <w:vAlign w:val="center"/>
          </w:tcPr>
          <w:p w14:paraId="25BD4B8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Scoring by Section</w:t>
            </w:r>
          </w:p>
        </w:tc>
        <w:tc>
          <w:tcPr>
            <w:tcW w:w="3117" w:type="dxa"/>
            <w:shd w:val="clear" w:color="auto" w:fill="auto"/>
            <w:vAlign w:val="center"/>
          </w:tcPr>
          <w:p w14:paraId="6A079B4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Reviewer’s Score</w:t>
            </w:r>
          </w:p>
        </w:tc>
        <w:tc>
          <w:tcPr>
            <w:tcW w:w="3117" w:type="dxa"/>
            <w:shd w:val="clear" w:color="auto" w:fill="auto"/>
            <w:vAlign w:val="center"/>
          </w:tcPr>
          <w:p w14:paraId="40DD3B87"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Possible Points</w:t>
            </w:r>
          </w:p>
        </w:tc>
      </w:tr>
      <w:tr w:rsidR="00C65B20" w:rsidRPr="00BD60EE" w14:paraId="5ACDA4F6" w14:textId="77777777" w:rsidTr="00803DFA">
        <w:trPr>
          <w:trHeight w:val="911"/>
        </w:trPr>
        <w:tc>
          <w:tcPr>
            <w:tcW w:w="3116" w:type="dxa"/>
            <w:shd w:val="clear" w:color="auto" w:fill="auto"/>
            <w:vAlign w:val="center"/>
          </w:tcPr>
          <w:p w14:paraId="24370041"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Target Population</w:t>
            </w:r>
          </w:p>
        </w:tc>
        <w:tc>
          <w:tcPr>
            <w:tcW w:w="3117" w:type="dxa"/>
            <w:shd w:val="clear" w:color="auto" w:fill="auto"/>
          </w:tcPr>
          <w:p w14:paraId="6D1176DC"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5209BE1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15</w:t>
            </w:r>
          </w:p>
        </w:tc>
      </w:tr>
      <w:tr w:rsidR="00C65B20" w:rsidRPr="00BD60EE" w14:paraId="787E7A66" w14:textId="77777777" w:rsidTr="00803DFA">
        <w:trPr>
          <w:trHeight w:val="911"/>
        </w:trPr>
        <w:tc>
          <w:tcPr>
            <w:tcW w:w="3116" w:type="dxa"/>
            <w:shd w:val="clear" w:color="auto" w:fill="auto"/>
            <w:vAlign w:val="center"/>
          </w:tcPr>
          <w:p w14:paraId="1E3E44D7"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Program Design</w:t>
            </w:r>
          </w:p>
        </w:tc>
        <w:tc>
          <w:tcPr>
            <w:tcW w:w="3117" w:type="dxa"/>
            <w:shd w:val="clear" w:color="auto" w:fill="auto"/>
          </w:tcPr>
          <w:p w14:paraId="55E3ACEB"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A6D91C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30</w:t>
            </w:r>
          </w:p>
        </w:tc>
      </w:tr>
      <w:tr w:rsidR="00C65B20" w:rsidRPr="00BD60EE" w14:paraId="161A1D13" w14:textId="77777777" w:rsidTr="00803DFA">
        <w:trPr>
          <w:trHeight w:val="911"/>
        </w:trPr>
        <w:tc>
          <w:tcPr>
            <w:tcW w:w="3116" w:type="dxa"/>
            <w:shd w:val="clear" w:color="auto" w:fill="auto"/>
            <w:vAlign w:val="center"/>
          </w:tcPr>
          <w:p w14:paraId="272A859B"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Higher Education &amp; Business/Employer Partnerships</w:t>
            </w:r>
          </w:p>
        </w:tc>
        <w:tc>
          <w:tcPr>
            <w:tcW w:w="3117" w:type="dxa"/>
            <w:shd w:val="clear" w:color="auto" w:fill="auto"/>
          </w:tcPr>
          <w:p w14:paraId="25544A2D"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2DAE6309"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991EDD">
              <w:rPr>
                <w:rFonts w:ascii="Arial" w:eastAsia="Calibri" w:hAnsi="Arial" w:cs="Arial"/>
                <w:b/>
                <w:color w:val="auto"/>
                <w:sz w:val="22"/>
                <w:szCs w:val="22"/>
              </w:rPr>
              <w:t>0</w:t>
            </w:r>
          </w:p>
        </w:tc>
      </w:tr>
      <w:tr w:rsidR="00C65B20" w:rsidRPr="00BD60EE" w14:paraId="22CFA859" w14:textId="77777777" w:rsidTr="00803DFA">
        <w:trPr>
          <w:trHeight w:val="911"/>
        </w:trPr>
        <w:tc>
          <w:tcPr>
            <w:tcW w:w="3116" w:type="dxa"/>
            <w:shd w:val="clear" w:color="auto" w:fill="auto"/>
            <w:vAlign w:val="center"/>
          </w:tcPr>
          <w:p w14:paraId="02DA1C5A"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Project Management &amp; Staffing</w:t>
            </w:r>
          </w:p>
        </w:tc>
        <w:tc>
          <w:tcPr>
            <w:tcW w:w="3117" w:type="dxa"/>
            <w:shd w:val="clear" w:color="auto" w:fill="auto"/>
          </w:tcPr>
          <w:p w14:paraId="047E4FE3"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CCB6ADD"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C65B20" w:rsidRPr="00BD60EE">
              <w:rPr>
                <w:rFonts w:ascii="Arial" w:eastAsia="Calibri" w:hAnsi="Arial" w:cs="Arial"/>
                <w:b/>
                <w:color w:val="auto"/>
                <w:sz w:val="22"/>
                <w:szCs w:val="22"/>
              </w:rPr>
              <w:t>5</w:t>
            </w:r>
          </w:p>
        </w:tc>
      </w:tr>
      <w:tr w:rsidR="00C65B20" w:rsidRPr="00BD60EE" w14:paraId="0808DCE8" w14:textId="77777777" w:rsidTr="00803DFA">
        <w:trPr>
          <w:trHeight w:val="911"/>
        </w:trPr>
        <w:tc>
          <w:tcPr>
            <w:tcW w:w="3116" w:type="dxa"/>
            <w:shd w:val="clear" w:color="auto" w:fill="auto"/>
            <w:vAlign w:val="center"/>
          </w:tcPr>
          <w:p w14:paraId="137A23A5"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Governance</w:t>
            </w:r>
          </w:p>
        </w:tc>
        <w:tc>
          <w:tcPr>
            <w:tcW w:w="3117" w:type="dxa"/>
            <w:shd w:val="clear" w:color="auto" w:fill="auto"/>
          </w:tcPr>
          <w:p w14:paraId="4FB6251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9B9CD6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5</w:t>
            </w:r>
          </w:p>
        </w:tc>
      </w:tr>
      <w:tr w:rsidR="00C65B20" w:rsidRPr="00BD60EE" w14:paraId="75854816" w14:textId="77777777" w:rsidTr="00803DFA">
        <w:trPr>
          <w:trHeight w:val="911"/>
        </w:trPr>
        <w:tc>
          <w:tcPr>
            <w:tcW w:w="3116" w:type="dxa"/>
            <w:shd w:val="clear" w:color="auto" w:fill="auto"/>
            <w:vAlign w:val="center"/>
          </w:tcPr>
          <w:p w14:paraId="570F5B84"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Budget</w:t>
            </w:r>
          </w:p>
        </w:tc>
        <w:tc>
          <w:tcPr>
            <w:tcW w:w="3117" w:type="dxa"/>
            <w:shd w:val="clear" w:color="auto" w:fill="auto"/>
          </w:tcPr>
          <w:p w14:paraId="0336A961"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630C9A38"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25</w:t>
            </w:r>
          </w:p>
        </w:tc>
      </w:tr>
      <w:tr w:rsidR="00C65B20" w:rsidRPr="00BD60EE" w14:paraId="64C41B07" w14:textId="77777777" w:rsidTr="00803DFA">
        <w:trPr>
          <w:trHeight w:val="911"/>
        </w:trPr>
        <w:tc>
          <w:tcPr>
            <w:tcW w:w="3116" w:type="dxa"/>
            <w:shd w:val="clear" w:color="auto" w:fill="auto"/>
            <w:vAlign w:val="center"/>
          </w:tcPr>
          <w:p w14:paraId="152B5A7F"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SUBTOTAL</w:t>
            </w:r>
          </w:p>
        </w:tc>
        <w:tc>
          <w:tcPr>
            <w:tcW w:w="3117" w:type="dxa"/>
            <w:shd w:val="clear" w:color="auto" w:fill="auto"/>
          </w:tcPr>
          <w:p w14:paraId="3B3B803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4B1D1A2"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100</w:t>
            </w:r>
          </w:p>
        </w:tc>
      </w:tr>
      <w:tr w:rsidR="00C65B20" w:rsidRPr="00BD60EE" w14:paraId="0BA7C317" w14:textId="77777777" w:rsidTr="00803DFA">
        <w:trPr>
          <w:trHeight w:val="911"/>
        </w:trPr>
        <w:tc>
          <w:tcPr>
            <w:tcW w:w="3116" w:type="dxa"/>
            <w:shd w:val="clear" w:color="auto" w:fill="auto"/>
            <w:vAlign w:val="center"/>
          </w:tcPr>
          <w:p w14:paraId="524DBA0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tcPr>
          <w:p w14:paraId="0AE67A4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46ECF60A"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p>
        </w:tc>
      </w:tr>
      <w:tr w:rsidR="00C65B20" w:rsidRPr="00BD60EE" w14:paraId="26152DAE" w14:textId="77777777" w:rsidTr="00803DFA">
        <w:trPr>
          <w:trHeight w:val="911"/>
        </w:trPr>
        <w:tc>
          <w:tcPr>
            <w:tcW w:w="3116" w:type="dxa"/>
            <w:shd w:val="clear" w:color="auto" w:fill="auto"/>
            <w:vAlign w:val="center"/>
          </w:tcPr>
          <w:p w14:paraId="3DF3FA95"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TOTAL SCORE</w:t>
            </w:r>
          </w:p>
        </w:tc>
        <w:tc>
          <w:tcPr>
            <w:tcW w:w="3117" w:type="dxa"/>
            <w:shd w:val="clear" w:color="auto" w:fill="auto"/>
          </w:tcPr>
          <w:p w14:paraId="53E10CEE"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404040"/>
            <w:vAlign w:val="center"/>
          </w:tcPr>
          <w:p w14:paraId="7BB9E864"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color w:val="auto"/>
                <w:sz w:val="22"/>
                <w:szCs w:val="22"/>
              </w:rPr>
            </w:pPr>
          </w:p>
        </w:tc>
      </w:tr>
    </w:tbl>
    <w:p w14:paraId="15862EAD"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p>
    <w:p w14:paraId="57B95ABE"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r w:rsidRPr="00BD60EE">
        <w:rPr>
          <w:rFonts w:ascii="Arial" w:eastAsia="Arial Unicode MS" w:hAnsi="Arial" w:cs="Arial"/>
        </w:rPr>
        <w:br w:type="page"/>
      </w:r>
    </w:p>
    <w:p w14:paraId="7CDB1831" w14:textId="77777777" w:rsidR="005B3436" w:rsidRPr="00ED2FFA" w:rsidRDefault="005B3436">
      <w:pPr>
        <w:pStyle w:val="Heading3"/>
        <w:pBdr>
          <w:top w:val="none" w:sz="0" w:space="0" w:color="auto"/>
          <w:left w:val="none" w:sz="0" w:space="0" w:color="auto"/>
          <w:bottom w:val="none" w:sz="0" w:space="0" w:color="auto"/>
          <w:right w:val="none" w:sz="0" w:space="0" w:color="auto"/>
        </w:pBdr>
        <w:rPr>
          <w:rFonts w:ascii="Arial Bold" w:hAnsi="Arial Bold" w:cs="Arial Bold"/>
        </w:rPr>
      </w:pPr>
      <w:r w:rsidRPr="00ED2FFA">
        <w:rPr>
          <w:rFonts w:ascii="Arial Bold"/>
          <w:u w:val="single"/>
        </w:rPr>
        <w:lastRenderedPageBreak/>
        <w:t>Application Submission Instructions</w:t>
      </w:r>
    </w:p>
    <w:p w14:paraId="7C3C0296"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53C3F30" w14:textId="77777777" w:rsidR="005B3436" w:rsidRPr="00ED2FFA" w:rsidRDefault="005B3436">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r w:rsidRPr="00ED2FFA">
        <w:rPr>
          <w:rFonts w:ascii="Arial" w:eastAsia="Times New Roman"/>
        </w:rPr>
        <w:t>Only applications</w:t>
      </w:r>
      <w:r w:rsidR="00F74AD9" w:rsidRPr="00ED2FFA">
        <w:rPr>
          <w:rFonts w:ascii="Arial" w:eastAsia="Times New Roman"/>
        </w:rPr>
        <w:t xml:space="preserve"> from eligible applicants that are received by the deadline</w:t>
      </w:r>
      <w:r w:rsidRPr="00ED2FFA">
        <w:rPr>
          <w:rFonts w:ascii="Arial" w:eastAsia="Times New Roman"/>
        </w:rPr>
        <w:t xml:space="preserve"> will be reviewed.  </w:t>
      </w:r>
    </w:p>
    <w:p w14:paraId="1350D04F" w14:textId="77777777" w:rsidR="00F74AD9" w:rsidRPr="00ED2FFA" w:rsidRDefault="00F74AD9">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p>
    <w:p w14:paraId="1E541F33" w14:textId="070C7B68"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Submit 1 original and 3 copies, </w:t>
      </w:r>
      <w:r w:rsidRPr="00E12F41">
        <w:rPr>
          <w:rFonts w:ascii="Arial" w:hAnsi="Arial" w:cs="Arial"/>
        </w:rPr>
        <w:t xml:space="preserve">postmarked by </w:t>
      </w:r>
      <w:r w:rsidR="00FC62A0">
        <w:rPr>
          <w:rFonts w:ascii="Arial" w:hAnsi="Arial" w:cs="Arial"/>
        </w:rPr>
        <w:t xml:space="preserve">October </w:t>
      </w:r>
      <w:r w:rsidR="009620F2">
        <w:rPr>
          <w:rFonts w:ascii="Arial" w:hAnsi="Arial" w:cs="Arial"/>
        </w:rPr>
        <w:t>3</w:t>
      </w:r>
      <w:r w:rsidR="00980C42" w:rsidRPr="00E12F41">
        <w:rPr>
          <w:rFonts w:ascii="Arial" w:hAnsi="Arial"/>
        </w:rPr>
        <w:t>, 201</w:t>
      </w:r>
      <w:r w:rsidR="006E38AB" w:rsidRPr="00E12F41">
        <w:rPr>
          <w:rFonts w:ascii="Arial" w:hAnsi="Arial"/>
        </w:rPr>
        <w:t>9</w:t>
      </w:r>
      <w:r w:rsidR="00980C42">
        <w:rPr>
          <w:rFonts w:ascii="Arial" w:hAnsi="Arial" w:cs="Arial"/>
        </w:rPr>
        <w:t>,</w:t>
      </w:r>
      <w:r w:rsidRPr="00FA6034">
        <w:rPr>
          <w:rFonts w:ascii="Arial" w:hAnsi="Arial" w:cs="Arial"/>
        </w:rPr>
        <w:t xml:space="preserve"> to</w:t>
      </w:r>
      <w:r w:rsidRPr="00ED2FFA">
        <w:rPr>
          <w:rFonts w:ascii="Arial" w:hAnsi="Arial" w:cs="Arial"/>
        </w:rPr>
        <w:t xml:space="preserve"> the address below.  Also submit an electronic version containing all application and M/WBE documents in Microsoft Word format.  They should be submitted to </w:t>
      </w:r>
      <w:hyperlink r:id="rId29" w:history="1">
        <w:r w:rsidR="007455E6" w:rsidRPr="00D568B9">
          <w:rPr>
            <w:rStyle w:val="Hyperlink"/>
            <w:rFonts w:ascii="Arial" w:hAnsi="Arial" w:cs="Arial"/>
            <w:u w:color="0000FF"/>
          </w:rPr>
          <w:t>NYSPTECH@nysed.gov</w:t>
        </w:r>
      </w:hyperlink>
      <w:r w:rsidRPr="00D568B9">
        <w:t>.</w:t>
      </w:r>
    </w:p>
    <w:p w14:paraId="1C3D995B"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p>
    <w:p w14:paraId="023109E2"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New York State Education Department</w:t>
      </w:r>
    </w:p>
    <w:p w14:paraId="2E54E411"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Attn:  NYS P-TECH GRANT</w:t>
      </w:r>
    </w:p>
    <w:p w14:paraId="09BE262A"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Office of </w:t>
      </w:r>
      <w:r w:rsidR="00251ED3">
        <w:rPr>
          <w:rFonts w:ascii="Arial" w:hAnsi="Arial" w:cs="Arial"/>
        </w:rPr>
        <w:t>Postsecondary Access, Support, and Success</w:t>
      </w:r>
    </w:p>
    <w:p w14:paraId="5ECAD666" w14:textId="11402E46" w:rsidR="00F74AD9" w:rsidRPr="00ED2FFA" w:rsidRDefault="001078B7" w:rsidP="001078B7">
      <w:p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w:hAnsi="Arial" w:cs="Arial"/>
        </w:rPr>
        <w:t>971 EBA</w:t>
      </w:r>
      <w:r>
        <w:rPr>
          <w:rFonts w:ascii="Arial" w:hAnsi="Arial" w:cs="Arial"/>
        </w:rPr>
        <w:br/>
      </w:r>
      <w:r w:rsidR="00F74AD9" w:rsidRPr="00ED2FFA">
        <w:rPr>
          <w:rFonts w:ascii="Arial" w:hAnsi="Arial" w:cs="Arial"/>
        </w:rPr>
        <w:t>89 Washington Avenue</w:t>
      </w:r>
    </w:p>
    <w:p w14:paraId="79F57460" w14:textId="77777777" w:rsidR="00F74AD9" w:rsidRPr="00ED2FFA" w:rsidRDefault="00F74AD9" w:rsidP="00F74AD9">
      <w:pPr>
        <w:pStyle w:val="BodyTextIndent"/>
        <w:pBdr>
          <w:top w:val="none" w:sz="0" w:space="0" w:color="auto"/>
          <w:left w:val="none" w:sz="0" w:space="0" w:color="auto"/>
          <w:bottom w:val="none" w:sz="0" w:space="0" w:color="auto"/>
          <w:right w:val="none" w:sz="0" w:space="0" w:color="auto"/>
        </w:pBdr>
        <w:ind w:firstLine="0"/>
        <w:rPr>
          <w:rFonts w:ascii="Arial" w:eastAsia="Times New Roman" w:hAnsi="Arial" w:cs="Arial"/>
        </w:rPr>
      </w:pPr>
      <w:r w:rsidRPr="00ED2FFA">
        <w:rPr>
          <w:rFonts w:ascii="Arial" w:hAnsi="Arial" w:cs="Arial"/>
        </w:rPr>
        <w:t xml:space="preserve">Albany, New York 12234   </w:t>
      </w:r>
    </w:p>
    <w:p w14:paraId="587E856D"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8D19EDC" w14:textId="77777777" w:rsidR="005B3436" w:rsidRDefault="005B3436" w:rsidP="00523E05">
      <w:pPr>
        <w:pBdr>
          <w:top w:val="none" w:sz="0" w:space="0" w:color="auto"/>
          <w:left w:val="none" w:sz="0" w:space="0" w:color="auto"/>
          <w:bottom w:val="none" w:sz="0" w:space="0" w:color="auto"/>
          <w:right w:val="none" w:sz="0" w:space="0" w:color="auto"/>
        </w:pBdr>
        <w:rPr>
          <w:rFonts w:ascii="Arial Bold"/>
          <w:u w:val="single"/>
        </w:rPr>
      </w:pPr>
      <w:r w:rsidRPr="00ED2FFA">
        <w:rPr>
          <w:rFonts w:ascii="Arial Bold"/>
          <w:u w:val="single"/>
        </w:rPr>
        <w:t>Method of Award</w:t>
      </w:r>
      <w:r w:rsidR="004A6D8E">
        <w:rPr>
          <w:rFonts w:ascii="Arial Bold"/>
          <w:u w:val="single"/>
        </w:rPr>
        <w:t xml:space="preserve"> </w:t>
      </w:r>
    </w:p>
    <w:p w14:paraId="6CC825DA" w14:textId="77777777" w:rsidR="00845DA5" w:rsidRDefault="00845DA5" w:rsidP="00523E05">
      <w:pPr>
        <w:pBdr>
          <w:top w:val="none" w:sz="0" w:space="0" w:color="auto"/>
          <w:left w:val="none" w:sz="0" w:space="0" w:color="auto"/>
          <w:bottom w:val="none" w:sz="0" w:space="0" w:color="auto"/>
          <w:right w:val="none" w:sz="0" w:space="0" w:color="auto"/>
        </w:pBdr>
        <w:rPr>
          <w:rFonts w:ascii="Arial Bold"/>
          <w:u w:val="single"/>
        </w:rPr>
      </w:pPr>
    </w:p>
    <w:p w14:paraId="5561046B"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P-TECH Evaluation Panel</w:t>
      </w:r>
    </w:p>
    <w:p w14:paraId="05F37031"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723A9D1"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Each eligible proposal will be reviewed using team scoring by the</w:t>
      </w:r>
      <w:r w:rsidR="00A90593">
        <w:rPr>
          <w:rFonts w:ascii="Arial" w:eastAsia="Times New Roman" w:hAnsi="Arial" w:cs="Arial"/>
        </w:rPr>
        <w:t xml:space="preserve"> </w:t>
      </w:r>
      <w:r w:rsidR="00251ED3">
        <w:rPr>
          <w:rFonts w:ascii="Arial" w:eastAsia="Times New Roman" w:hAnsi="Arial" w:cs="Arial"/>
        </w:rPr>
        <w:t>S</w:t>
      </w:r>
      <w:r w:rsidR="00A90593">
        <w:rPr>
          <w:rFonts w:ascii="Arial" w:eastAsia="Times New Roman" w:hAnsi="Arial" w:cs="Arial"/>
        </w:rPr>
        <w:t>ED</w:t>
      </w:r>
      <w:r w:rsidR="00251ED3">
        <w:rPr>
          <w:rFonts w:ascii="Arial" w:eastAsia="Times New Roman" w:hAnsi="Arial" w:cs="Arial"/>
        </w:rPr>
        <w:t xml:space="preserve"> </w:t>
      </w:r>
      <w:r w:rsidRPr="00523E05">
        <w:rPr>
          <w:rFonts w:ascii="Arial" w:eastAsia="Times New Roman" w:hAnsi="Arial" w:cs="Arial"/>
        </w:rPr>
        <w:t xml:space="preserve">P-TECH Evaluation </w:t>
      </w:r>
      <w:r w:rsidR="00A60D8D" w:rsidRPr="00523E05">
        <w:rPr>
          <w:rFonts w:ascii="Arial" w:eastAsia="Times New Roman" w:hAnsi="Arial" w:cs="Arial"/>
        </w:rPr>
        <w:t>Panel</w:t>
      </w:r>
      <w:r w:rsidR="00A90593">
        <w:rPr>
          <w:rFonts w:ascii="Arial" w:eastAsia="Times New Roman" w:hAnsi="Arial" w:cs="Arial"/>
        </w:rPr>
        <w:t xml:space="preserve"> composed of SED staff</w:t>
      </w:r>
      <w:r w:rsidR="00A60D8D">
        <w:rPr>
          <w:rFonts w:ascii="Arial" w:eastAsia="Times New Roman" w:hAnsi="Arial" w:cs="Arial"/>
        </w:rPr>
        <w:t>.</w:t>
      </w:r>
      <w:r w:rsidR="00A90593">
        <w:rPr>
          <w:rFonts w:ascii="Arial" w:eastAsia="Times New Roman" w:hAnsi="Arial" w:cs="Arial"/>
        </w:rPr>
        <w:t xml:space="preserve"> </w:t>
      </w:r>
    </w:p>
    <w:p w14:paraId="5E36A299" w14:textId="77777777" w:rsidR="00593D2A" w:rsidRDefault="00593D2A"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7108A218"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Team Scoring</w:t>
      </w:r>
    </w:p>
    <w:p w14:paraId="733F5CBD"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p>
    <w:p w14:paraId="60D5BFC3"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Team scoring is a methodology of scoring that can be used in evaluating Technical Proposals during procurement, whereby all members of an Evaluation Panel first review the proposals individually. All panelists then meet to discuss the strengths and weaknesses found from their independent reviews in each of the proposals. Through this discussion, panelists have the opportunity to share relevant information, perspective and assessment of the applicant’s proposal. After group discussion, panelists are allowed to adjust their score before an applicant’s final score is tallied. The final score will reflect the ave</w:t>
      </w:r>
      <w:r>
        <w:rPr>
          <w:rFonts w:ascii="Arial" w:eastAsia="Times New Roman" w:hAnsi="Arial" w:cs="Arial"/>
        </w:rPr>
        <w:t xml:space="preserve">rage of </w:t>
      </w:r>
      <w:r w:rsidR="00D36903">
        <w:rPr>
          <w:rFonts w:ascii="Arial" w:eastAsia="Times New Roman" w:hAnsi="Arial" w:cs="Arial"/>
        </w:rPr>
        <w:t>three</w:t>
      </w:r>
      <w:r w:rsidR="00D86012">
        <w:rPr>
          <w:rFonts w:ascii="Arial" w:eastAsia="Times New Roman" w:hAnsi="Arial" w:cs="Arial"/>
        </w:rPr>
        <w:t xml:space="preserve"> </w:t>
      </w:r>
      <w:r>
        <w:rPr>
          <w:rFonts w:ascii="Arial" w:eastAsia="Times New Roman" w:hAnsi="Arial" w:cs="Arial"/>
        </w:rPr>
        <w:t>panelists’ scores.</w:t>
      </w:r>
    </w:p>
    <w:p w14:paraId="032A747C"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0EC367F5" w14:textId="77777777" w:rsidR="005B3436" w:rsidRDefault="005B3436"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r w:rsidRPr="00ED2FFA">
        <w:rPr>
          <w:rFonts w:ascii="Arial" w:hAnsi="Arial" w:cs="Arial"/>
        </w:rPr>
        <w:t>Budgets will be adjusted to eliminate any non-allowable, excessive or inappropriate expenditure.</w:t>
      </w:r>
      <w:r w:rsidR="001E29A3">
        <w:rPr>
          <w:rFonts w:ascii="Arial" w:hAnsi="Arial" w:cs="Arial"/>
        </w:rPr>
        <w:t xml:space="preserve"> </w:t>
      </w:r>
      <w:r w:rsidRPr="00ED2FFA">
        <w:rPr>
          <w:rFonts w:ascii="Arial" w:hAnsi="Arial" w:cs="Arial"/>
        </w:rPr>
        <w:t>Further adjustments may be made to include negotiated reductions in specified program costs.</w:t>
      </w:r>
    </w:p>
    <w:p w14:paraId="7977CA3D" w14:textId="77777777" w:rsidR="00523E05" w:rsidRPr="00ED2FFA"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p>
    <w:p w14:paraId="03968BC3" w14:textId="1188DC29" w:rsidR="00F74AD9" w:rsidRDefault="00F74AD9" w:rsidP="00523E05">
      <w:pPr>
        <w:pStyle w:val="NormalWeb"/>
        <w:pBdr>
          <w:top w:val="none" w:sz="0" w:space="0" w:color="auto"/>
          <w:left w:val="none" w:sz="0" w:space="0" w:color="auto"/>
          <w:bottom w:val="none" w:sz="0" w:space="0" w:color="auto"/>
          <w:right w:val="none" w:sz="0" w:space="0" w:color="auto"/>
        </w:pBdr>
        <w:spacing w:before="0" w:after="0"/>
        <w:rPr>
          <w:rFonts w:ascii="Arial" w:hAnsi="Arial" w:cs="Arial"/>
        </w:rPr>
      </w:pPr>
      <w:r w:rsidRPr="00ED2FFA">
        <w:rPr>
          <w:rFonts w:ascii="Arial" w:hAnsi="Arial" w:cs="Arial"/>
        </w:rPr>
        <w:t>All proposals must have a m</w:t>
      </w:r>
      <w:r w:rsidR="00D36903">
        <w:rPr>
          <w:rFonts w:ascii="Arial" w:hAnsi="Arial" w:cs="Arial"/>
        </w:rPr>
        <w:t xml:space="preserve">inimum final average score of </w:t>
      </w:r>
      <w:r w:rsidR="000A503C">
        <w:rPr>
          <w:rFonts w:ascii="Arial" w:hAnsi="Arial" w:cs="Arial"/>
        </w:rPr>
        <w:t>60</w:t>
      </w:r>
      <w:r w:rsidR="000A503C" w:rsidRPr="00ED2FFA">
        <w:rPr>
          <w:rFonts w:ascii="Arial" w:hAnsi="Arial" w:cs="Arial"/>
        </w:rPr>
        <w:t xml:space="preserve"> </w:t>
      </w:r>
      <w:r w:rsidRPr="00ED2FFA">
        <w:rPr>
          <w:rFonts w:ascii="Arial" w:hAnsi="Arial" w:cs="Arial"/>
        </w:rPr>
        <w:t>(or more</w:t>
      </w:r>
      <w:r w:rsidR="00476505">
        <w:rPr>
          <w:rFonts w:ascii="Arial" w:hAnsi="Arial" w:cs="Arial"/>
        </w:rPr>
        <w:t>)</w:t>
      </w:r>
      <w:r w:rsidRPr="00ED2FFA">
        <w:rPr>
          <w:rFonts w:ascii="Arial" w:hAnsi="Arial" w:cs="Arial"/>
        </w:rPr>
        <w:t xml:space="preserve"> to be considered for funding.</w:t>
      </w:r>
    </w:p>
    <w:p w14:paraId="417C6638" w14:textId="77777777" w:rsidR="00523E05" w:rsidRPr="00ED2FFA" w:rsidRDefault="00523E05" w:rsidP="00523E05">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30F04E65" w14:textId="77777777" w:rsidR="00880292" w:rsidRPr="00B3388F" w:rsidRDefault="00880292" w:rsidP="00523E05">
      <w:pPr>
        <w:pStyle w:val="NormalWeb"/>
        <w:pBdr>
          <w:top w:val="none" w:sz="0" w:space="0" w:color="auto"/>
          <w:left w:val="none" w:sz="0" w:space="0" w:color="auto"/>
          <w:bottom w:val="none" w:sz="0" w:space="0" w:color="auto"/>
          <w:right w:val="none" w:sz="0" w:space="0" w:color="auto"/>
        </w:pBdr>
        <w:spacing w:before="0" w:after="0" w:line="276" w:lineRule="auto"/>
        <w:rPr>
          <w:rFonts w:ascii="Arial"/>
        </w:rPr>
      </w:pPr>
      <w:r w:rsidRPr="00B3388F">
        <w:rPr>
          <w:rFonts w:ascii="Arial"/>
        </w:rPr>
        <w:t xml:space="preserve">Awards will be </w:t>
      </w:r>
      <w:r w:rsidR="00453901">
        <w:rPr>
          <w:rFonts w:ascii="Arial"/>
        </w:rPr>
        <w:t>made</w:t>
      </w:r>
      <w:r w:rsidR="00453901" w:rsidRPr="00B3388F">
        <w:rPr>
          <w:rFonts w:ascii="Arial"/>
        </w:rPr>
        <w:t xml:space="preserve"> </w:t>
      </w:r>
      <w:r w:rsidRPr="00B3388F">
        <w:rPr>
          <w:rFonts w:ascii="Arial"/>
        </w:rPr>
        <w:t>as follows:</w:t>
      </w:r>
    </w:p>
    <w:p w14:paraId="0DFC4DBD" w14:textId="77777777" w:rsidR="00B3388F" w:rsidRPr="001E29A3"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rPr>
      </w:pPr>
      <w:r w:rsidRPr="001E29A3">
        <w:rPr>
          <w:rFonts w:ascii="Arial"/>
        </w:rPr>
        <w:t xml:space="preserve">Up to a total of </w:t>
      </w:r>
      <w:r w:rsidR="0064486B" w:rsidRPr="001E29A3">
        <w:rPr>
          <w:rFonts w:ascii="Arial"/>
        </w:rPr>
        <w:t xml:space="preserve">eight </w:t>
      </w:r>
      <w:r w:rsidRPr="001E29A3">
        <w:rPr>
          <w:rFonts w:ascii="Arial"/>
        </w:rPr>
        <w:t>(</w:t>
      </w:r>
      <w:r w:rsidR="0064486B" w:rsidRPr="001E29A3">
        <w:rPr>
          <w:rFonts w:ascii="Arial"/>
        </w:rPr>
        <w:t>8</w:t>
      </w:r>
      <w:r w:rsidRPr="001E29A3">
        <w:rPr>
          <w:rFonts w:ascii="Arial"/>
        </w:rPr>
        <w:t>) awards will be made to eligible partnerships.</w:t>
      </w:r>
    </w:p>
    <w:p w14:paraId="233F055B" w14:textId="0F7043A4" w:rsidR="00B3388F" w:rsidRPr="004D68C7"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1E29A3">
        <w:rPr>
          <w:rFonts w:ascii="Arial"/>
        </w:rPr>
        <w:lastRenderedPageBreak/>
        <w:t>Awards will be made to the highest scoring partnerships that meet the minimum scoring threshold</w:t>
      </w:r>
      <w:r w:rsidR="00991EDD">
        <w:rPr>
          <w:rFonts w:ascii="Arial"/>
        </w:rPr>
        <w:t xml:space="preserve"> that have a graduation rate below the state average</w:t>
      </w:r>
      <w:r w:rsidR="00E500C5">
        <w:rPr>
          <w:rFonts w:ascii="Arial"/>
        </w:rPr>
        <w:t xml:space="preserve"> (82%</w:t>
      </w:r>
      <w:r w:rsidR="00BA35C6">
        <w:rPr>
          <w:rFonts w:ascii="Arial"/>
        </w:rPr>
        <w:t>) but</w:t>
      </w:r>
      <w:r w:rsidR="00991EDD">
        <w:rPr>
          <w:rFonts w:ascii="Arial"/>
        </w:rPr>
        <w:t xml:space="preserve"> are not currently involved in a school wide turnaround model</w:t>
      </w:r>
      <w:r w:rsidR="006A300F">
        <w:rPr>
          <w:rFonts w:ascii="Arial"/>
        </w:rPr>
        <w:t xml:space="preserve"> </w:t>
      </w:r>
      <w:r w:rsidRPr="00991EDD">
        <w:rPr>
          <w:rFonts w:ascii="Arial"/>
        </w:rPr>
        <w:t xml:space="preserve">until a maximum of </w:t>
      </w:r>
      <w:r w:rsidR="00A90593" w:rsidRPr="00991EDD">
        <w:rPr>
          <w:rFonts w:ascii="Arial"/>
        </w:rPr>
        <w:t>eight</w:t>
      </w:r>
      <w:r w:rsidRPr="00991EDD">
        <w:rPr>
          <w:rFonts w:ascii="Arial"/>
        </w:rPr>
        <w:t xml:space="preserve"> (</w:t>
      </w:r>
      <w:r w:rsidR="00A90593" w:rsidRPr="00991EDD">
        <w:rPr>
          <w:rFonts w:ascii="Arial"/>
        </w:rPr>
        <w:t>8</w:t>
      </w:r>
      <w:r w:rsidRPr="00991EDD">
        <w:rPr>
          <w:rFonts w:ascii="Arial"/>
        </w:rPr>
        <w:t>) awards have been made or until there are no fundable applications remaining.</w:t>
      </w:r>
    </w:p>
    <w:p w14:paraId="43BD48A7" w14:textId="77777777" w:rsidR="00991EDD" w:rsidRPr="00991EDD" w:rsidRDefault="00991EDD"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Pr>
          <w:rFonts w:ascii="Arial"/>
        </w:rPr>
        <w:t>If there are still funds available, a</w:t>
      </w:r>
      <w:r w:rsidRPr="001E29A3">
        <w:rPr>
          <w:rFonts w:ascii="Arial"/>
        </w:rPr>
        <w:t>wards will be made to the highest scoring partnerships that meet the minimum scoring threshold</w:t>
      </w:r>
      <w:r>
        <w:rPr>
          <w:rFonts w:ascii="Arial"/>
        </w:rPr>
        <w:t xml:space="preserve"> until funds are exhausted or</w:t>
      </w:r>
      <w:r w:rsidRPr="00991EDD">
        <w:rPr>
          <w:rFonts w:ascii="Arial"/>
        </w:rPr>
        <w:t xml:space="preserve"> until there are no fundable applications remaining.</w:t>
      </w:r>
      <w:r>
        <w:rPr>
          <w:rFonts w:ascii="Arial"/>
        </w:rPr>
        <w:t xml:space="preserve"> </w:t>
      </w:r>
    </w:p>
    <w:p w14:paraId="4F990B47"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hAnsi="Arial" w:cs="Arial"/>
        </w:rPr>
      </w:pPr>
    </w:p>
    <w:p w14:paraId="3D52901D"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In the event of tie scores, proposals with the highest score on the </w:t>
      </w:r>
      <w:r w:rsidR="00D86012">
        <w:rPr>
          <w:rFonts w:ascii="Arial" w:hAnsi="Arial" w:cs="Arial"/>
        </w:rPr>
        <w:t xml:space="preserve">Program Design section of </w:t>
      </w:r>
      <w:r w:rsidRPr="00ED2FFA">
        <w:rPr>
          <w:rFonts w:ascii="Arial" w:hAnsi="Arial" w:cs="Arial"/>
        </w:rPr>
        <w:t xml:space="preserve">Proposal Narrative will be ranked higher. </w:t>
      </w:r>
      <w:r w:rsidR="00D86012">
        <w:rPr>
          <w:rFonts w:ascii="Arial" w:hAnsi="Arial" w:cs="Arial"/>
        </w:rPr>
        <w:t>If this still results in a tie score, proposals with the highest score on Higher Education and Business /Employer Partnerships section of the Proposal Narrative will be ranked higher.</w:t>
      </w:r>
    </w:p>
    <w:p w14:paraId="236F82E7" w14:textId="77777777" w:rsidR="00177132" w:rsidRDefault="00177132"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2D8BC9F6" w14:textId="77777777" w:rsidR="00E12F41" w:rsidRDefault="00E12F41"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07FD8DA5" w14:textId="21ED741A"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r w:rsidRPr="00324C25">
        <w:rPr>
          <w:rFonts w:ascii="Arial Bold" w:eastAsia="Times New Roman"/>
        </w:rPr>
        <w:t>NYSED</w:t>
      </w:r>
      <w:r w:rsidRPr="00324C25">
        <w:rPr>
          <w:rFonts w:ascii="Arial Bold" w:eastAsia="Times New Roman"/>
        </w:rPr>
        <w:t>’</w:t>
      </w:r>
      <w:r w:rsidRPr="00324C25">
        <w:rPr>
          <w:rFonts w:ascii="Arial Bold" w:eastAsia="Times New Roman"/>
        </w:rPr>
        <w:t>s Reservation of Rights</w:t>
      </w:r>
    </w:p>
    <w:p w14:paraId="252FAF7C" w14:textId="77777777"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316BF8E5" w14:textId="77777777" w:rsidR="004867C8" w:rsidRPr="00FA6034" w:rsidRDefault="004867C8" w:rsidP="004867C8">
      <w:pPr>
        <w:pStyle w:val="Heading2"/>
        <w:pBdr>
          <w:top w:val="none" w:sz="0" w:space="0" w:color="auto"/>
          <w:left w:val="none" w:sz="0" w:space="0" w:color="auto"/>
          <w:bottom w:val="none" w:sz="0" w:space="0" w:color="auto"/>
          <w:right w:val="none" w:sz="0" w:space="0" w:color="auto"/>
        </w:pBdr>
        <w:jc w:val="left"/>
        <w:rPr>
          <w:rFonts w:ascii="Arial" w:hAnsi="Arial"/>
          <w:u w:val="none"/>
        </w:rPr>
      </w:pPr>
      <w:r w:rsidRPr="00FA6034">
        <w:rPr>
          <w:rFonts w:ascii="Arial" w:hAnsi="Arial"/>
          <w:u w:val="none"/>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w:t>
      </w:r>
      <w:r w:rsidRPr="00FA6034">
        <w:rPr>
          <w:rFonts w:ascii="Arial" w:hAnsi="Arial"/>
          <w:u w:val="none"/>
        </w:rPr>
        <w:lastRenderedPageBreak/>
        <w:t>and/or to determine an offerer’s compliance with the requirements of the solicitation; (16) request best and final offers.</w:t>
      </w:r>
    </w:p>
    <w:p w14:paraId="163842A9" w14:textId="77777777" w:rsidR="004867C8" w:rsidRDefault="004867C8">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3D3EE193" w14:textId="77777777" w:rsidR="00E12F41" w:rsidRDefault="00E12F41">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0761FC3A" w14:textId="69E2CF7D" w:rsidR="005B3436" w:rsidRPr="00ED2FFA" w:rsidRDefault="005B3436">
      <w:pPr>
        <w:pStyle w:val="Heading2"/>
        <w:pBdr>
          <w:top w:val="none" w:sz="0" w:space="0" w:color="auto"/>
          <w:left w:val="none" w:sz="0" w:space="0" w:color="auto"/>
          <w:bottom w:val="none" w:sz="0" w:space="0" w:color="auto"/>
          <w:right w:val="none" w:sz="0" w:space="0" w:color="auto"/>
        </w:pBdr>
        <w:jc w:val="left"/>
        <w:rPr>
          <w:rFonts w:ascii="Arial Bold" w:eastAsia="Times New Roman" w:hAnsi="Arial Bold" w:cs="Arial Bold"/>
        </w:rPr>
      </w:pPr>
      <w:r w:rsidRPr="00ED2FFA">
        <w:rPr>
          <w:rFonts w:ascii="Arial Bold" w:eastAsia="Times New Roman"/>
        </w:rPr>
        <w:t>Entities</w:t>
      </w:r>
      <w:r w:rsidRPr="00ED2FFA">
        <w:rPr>
          <w:rFonts w:eastAsia="Times New Roman" w:hAnsi="Arial Unicode MS"/>
        </w:rPr>
        <w:t>’</w:t>
      </w:r>
      <w:r w:rsidRPr="00ED2FFA">
        <w:rPr>
          <w:rFonts w:eastAsia="Times New Roman" w:hAnsi="Arial Unicode MS"/>
        </w:rPr>
        <w:t xml:space="preserve"> </w:t>
      </w:r>
      <w:r w:rsidRPr="00ED2FFA">
        <w:rPr>
          <w:rFonts w:ascii="Arial Bold" w:eastAsia="Times New Roman"/>
        </w:rPr>
        <w:t>Responsibility</w:t>
      </w:r>
    </w:p>
    <w:p w14:paraId="551604B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48BF39BE"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w:t>
      </w:r>
      <w:r w:rsidRPr="00ED2FFA">
        <w:t>’</w:t>
      </w:r>
      <w:r w:rsidRPr="00ED2FFA">
        <w:rPr>
          <w:rFonts w:ascii="Arial"/>
        </w:rPr>
        <w:t>s recordkeeping systems.  Source documents that authorize the disbursement of grant funds consist of purchase orders, contracts, time and effort records, delivery receipts, vendor invoices, travel documentation and payment documents.</w:t>
      </w:r>
    </w:p>
    <w:p w14:paraId="6B170B62"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6E1C94E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Supporting documentation for grants and grant contracts must be kept for at least six years after the last payment was made unless otherwise specified by program requirements.  Additionally, audit or litigation will </w:t>
      </w:r>
      <w:r w:rsidRPr="00ED2FFA">
        <w:rPr>
          <w:rFonts w:hint="eastAsia"/>
        </w:rPr>
        <w:t>“</w:t>
      </w:r>
      <w:r w:rsidRPr="00ED2FFA">
        <w:rPr>
          <w:rFonts w:ascii="Arial"/>
        </w:rPr>
        <w:t>freeze the clock</w:t>
      </w:r>
      <w:r w:rsidRPr="00ED2FFA">
        <w:rPr>
          <w:rFonts w:hint="eastAsia"/>
        </w:rPr>
        <w:t>”</w:t>
      </w:r>
      <w:r w:rsidRPr="00ED2FFA">
        <w:t xml:space="preserve"> </w:t>
      </w:r>
      <w:r w:rsidRPr="00ED2FFA">
        <w:rPr>
          <w:rFonts w:ascii="Arial"/>
        </w:rPr>
        <w:t>for records retention purposes until the issue is resolved.  All records and documentation must be available for inspection by State Education Department officials or its representatives.</w:t>
      </w:r>
    </w:p>
    <w:p w14:paraId="598853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5DF1A46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additional information about grants, please refer to the </w:t>
      </w:r>
      <w:hyperlink r:id="rId30" w:history="1">
        <w:r w:rsidRPr="00FA6034">
          <w:rPr>
            <w:rStyle w:val="Hyperlink"/>
            <w:rFonts w:ascii="Arial"/>
            <w:color w:val="0000FF"/>
          </w:rPr>
          <w:t>Fiscal Guidelines for Federal and State Aided Grants</w:t>
        </w:r>
      </w:hyperlink>
      <w:r w:rsidRPr="00BD60EE">
        <w:rPr>
          <w:rFonts w:ascii="Arial"/>
        </w:rPr>
        <w:t>.</w:t>
      </w:r>
      <w:r w:rsidRPr="00ED2FFA">
        <w:rPr>
          <w:rFonts w:ascii="Arial"/>
        </w:rPr>
        <w:t xml:space="preserve">   </w:t>
      </w:r>
    </w:p>
    <w:p w14:paraId="1A3C793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6AED62C" w14:textId="77777777" w:rsidR="00E12F41" w:rsidRDefault="00E12F41">
      <w:pPr>
        <w:pBdr>
          <w:top w:val="none" w:sz="0" w:space="0" w:color="auto"/>
          <w:left w:val="none" w:sz="0" w:space="0" w:color="auto"/>
          <w:bottom w:val="none" w:sz="0" w:space="0" w:color="auto"/>
          <w:right w:val="none" w:sz="0" w:space="0" w:color="auto"/>
        </w:pBdr>
        <w:rPr>
          <w:rFonts w:ascii="Arial Bold"/>
          <w:u w:val="single"/>
        </w:rPr>
      </w:pPr>
    </w:p>
    <w:p w14:paraId="1D038B4D" w14:textId="3060A536"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r w:rsidRPr="00ED2FFA">
        <w:rPr>
          <w:rFonts w:ascii="Arial Bold"/>
          <w:u w:val="single"/>
        </w:rPr>
        <w:t>Reporting</w:t>
      </w:r>
    </w:p>
    <w:p w14:paraId="2C03CBA9"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p>
    <w:p w14:paraId="28A8DF33"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spacing w:val="-3"/>
        </w:rPr>
      </w:pPr>
      <w:r w:rsidRPr="00ED2FFA">
        <w:rPr>
          <w:rFonts w:ascii="Arial" w:hAnsi="Arial" w:cs="Arial"/>
          <w:spacing w:val="-3"/>
        </w:rPr>
        <w:t xml:space="preserve">Grantees must submit an annual performance report at the end of each grant period but no later than 30 days after the end of the project year in a form and manner specified by NYSED.  The performance report should demonstrate that substantial progress has been made toward meeting the project goals and the program performance indicators.  Additional information about the annual performance report will be made available to grantees by NYSED after grant awards are made. By </w:t>
      </w:r>
      <w:r w:rsidR="00B3388F">
        <w:rPr>
          <w:rFonts w:ascii="Arial" w:hAnsi="Arial" w:cs="Arial"/>
          <w:spacing w:val="-3"/>
        </w:rPr>
        <w:t>October 31</w:t>
      </w:r>
      <w:r w:rsidR="002D2487" w:rsidRPr="002D2487">
        <w:rPr>
          <w:rFonts w:ascii="Arial" w:hAnsi="Arial" w:cs="Arial"/>
          <w:spacing w:val="-3"/>
          <w:vertAlign w:val="superscript"/>
        </w:rPr>
        <w:t>st</w:t>
      </w:r>
      <w:r w:rsidR="002D2487">
        <w:rPr>
          <w:rFonts w:ascii="Arial" w:hAnsi="Arial" w:cs="Arial"/>
          <w:spacing w:val="-3"/>
        </w:rPr>
        <w:t xml:space="preserve"> </w:t>
      </w:r>
      <w:r w:rsidR="002D2487" w:rsidRPr="00ED2FFA">
        <w:rPr>
          <w:rFonts w:ascii="Arial" w:hAnsi="Arial" w:cs="Arial"/>
          <w:spacing w:val="-3"/>
        </w:rPr>
        <w:t>of</w:t>
      </w:r>
      <w:r w:rsidRPr="00ED2FFA">
        <w:rPr>
          <w:rFonts w:ascii="Arial" w:hAnsi="Arial" w:cs="Arial"/>
          <w:spacing w:val="-3"/>
        </w:rPr>
        <w:t xml:space="preserve"> each project year, NYSED, in consultation with each grantee, will </w:t>
      </w:r>
      <w:r w:rsidR="002D2487">
        <w:rPr>
          <w:rFonts w:ascii="Arial" w:hAnsi="Arial" w:cs="Arial"/>
          <w:spacing w:val="-3"/>
        </w:rPr>
        <w:t>collect student data elements to identify participating students</w:t>
      </w:r>
      <w:r w:rsidRPr="00ED2FFA">
        <w:rPr>
          <w:rFonts w:ascii="Arial" w:hAnsi="Arial" w:cs="Arial"/>
          <w:spacing w:val="-3"/>
        </w:rPr>
        <w:t xml:space="preserve">. </w:t>
      </w:r>
      <w:r w:rsidR="003E6AD1">
        <w:rPr>
          <w:rFonts w:ascii="Arial" w:hAnsi="Arial" w:cs="Arial"/>
          <w:spacing w:val="-3"/>
        </w:rPr>
        <w:t xml:space="preserve">NYSED reserves the right to </w:t>
      </w:r>
      <w:r w:rsidR="00852DC9">
        <w:rPr>
          <w:rFonts w:ascii="Arial" w:hAnsi="Arial" w:cs="Arial"/>
          <w:spacing w:val="-3"/>
        </w:rPr>
        <w:t xml:space="preserve">reduce or discontinue funding for projects that do not adhere to reporting or other requirements of this RFP. </w:t>
      </w:r>
    </w:p>
    <w:p w14:paraId="718761F8" w14:textId="77777777" w:rsidR="005B3436" w:rsidRPr="00FA6034" w:rsidRDefault="005B3436" w:rsidP="00FA6034">
      <w:pPr>
        <w:pStyle w:val="BodyText"/>
        <w:pBdr>
          <w:top w:val="none" w:sz="0" w:space="0" w:color="auto"/>
          <w:left w:val="none" w:sz="0" w:space="0" w:color="auto"/>
          <w:bottom w:val="none" w:sz="0" w:space="0" w:color="auto"/>
          <w:right w:val="none" w:sz="0" w:space="0" w:color="auto"/>
        </w:pBdr>
        <w:rPr>
          <w:rFonts w:ascii="Arial" w:hAnsi="Arial"/>
        </w:rPr>
      </w:pPr>
    </w:p>
    <w:p w14:paraId="46F61725" w14:textId="77777777" w:rsidR="00E12F41" w:rsidRDefault="00E12F41" w:rsidP="004867C8">
      <w:pPr>
        <w:pBdr>
          <w:top w:val="none" w:sz="0" w:space="0" w:color="auto"/>
          <w:left w:val="none" w:sz="0" w:space="0" w:color="auto"/>
          <w:bottom w:val="none" w:sz="0" w:space="0" w:color="auto"/>
          <w:right w:val="none" w:sz="0" w:space="0" w:color="auto"/>
        </w:pBdr>
        <w:jc w:val="both"/>
        <w:rPr>
          <w:rFonts w:ascii="Arial Bold"/>
          <w:u w:val="single"/>
        </w:rPr>
      </w:pPr>
    </w:p>
    <w:p w14:paraId="71C65B01" w14:textId="66CFA4E7" w:rsidR="004867C8" w:rsidRPr="00324C25" w:rsidRDefault="004867C8" w:rsidP="004867C8">
      <w:pPr>
        <w:pBdr>
          <w:top w:val="none" w:sz="0" w:space="0" w:color="auto"/>
          <w:left w:val="none" w:sz="0" w:space="0" w:color="auto"/>
          <w:bottom w:val="none" w:sz="0" w:space="0" w:color="auto"/>
          <w:right w:val="none" w:sz="0" w:space="0" w:color="auto"/>
        </w:pBdr>
        <w:jc w:val="both"/>
        <w:rPr>
          <w:rFonts w:ascii="Arial Bold"/>
          <w:u w:val="single"/>
        </w:rPr>
      </w:pPr>
      <w:r w:rsidRPr="00324C25">
        <w:rPr>
          <w:rFonts w:ascii="Arial Bold"/>
          <w:u w:val="single"/>
        </w:rPr>
        <w:lastRenderedPageBreak/>
        <w:t>Debriefing Procedures</w:t>
      </w:r>
    </w:p>
    <w:p w14:paraId="619E3590"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b/>
        </w:rPr>
      </w:pPr>
    </w:p>
    <w:p w14:paraId="0D79CD6D" w14:textId="60DF9EBA"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All unsuccessful applicants may request a debriefing within fi</w:t>
      </w:r>
      <w:r w:rsidR="00AC0EC4">
        <w:rPr>
          <w:rFonts w:ascii="Arial" w:hAnsi="Arial"/>
        </w:rPr>
        <w:t>fteen</w:t>
      </w:r>
      <w:r w:rsidRPr="00453901">
        <w:rPr>
          <w:rFonts w:ascii="Arial" w:hAnsi="Arial"/>
        </w:rPr>
        <w:t xml:space="preserve"> (</w:t>
      </w:r>
      <w:r w:rsidR="00AC0EC4">
        <w:rPr>
          <w:rFonts w:ascii="Arial" w:hAnsi="Arial"/>
        </w:rPr>
        <w:t>1</w:t>
      </w:r>
      <w:r w:rsidRPr="00453901">
        <w:rPr>
          <w:rFonts w:ascii="Arial" w:hAnsi="Arial"/>
        </w:rPr>
        <w:t xml:space="preserve">5) </w:t>
      </w:r>
      <w:r w:rsidR="00AC0EC4">
        <w:rPr>
          <w:rFonts w:ascii="Arial" w:hAnsi="Arial"/>
        </w:rPr>
        <w:t>calendar</w:t>
      </w:r>
      <w:r w:rsidRPr="00453901">
        <w:rPr>
          <w:rFonts w:ascii="Arial" w:hAnsi="Arial"/>
        </w:rPr>
        <w:t xml:space="preserve"> days of receiving notice from NYSED.  Bidders may request a debriefing letter on the selection process regarding this RFP by submitting a written request to the Fiscal Contact person at:</w:t>
      </w:r>
    </w:p>
    <w:p w14:paraId="14CA8898"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38E6F953"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NYS Education Department</w:t>
      </w:r>
    </w:p>
    <w:p w14:paraId="0FF7B148" w14:textId="7C3F2F9F" w:rsidR="004867C8" w:rsidRPr="00453901" w:rsidRDefault="004867C8" w:rsidP="001078B7">
      <w:pPr>
        <w:pBdr>
          <w:top w:val="none" w:sz="0" w:space="0" w:color="auto"/>
          <w:left w:val="none" w:sz="0" w:space="0" w:color="auto"/>
          <w:bottom w:val="none" w:sz="0" w:space="0" w:color="auto"/>
          <w:right w:val="none" w:sz="0" w:space="0" w:color="auto"/>
        </w:pBdr>
        <w:rPr>
          <w:rFonts w:ascii="Arial" w:hAnsi="Arial"/>
        </w:rPr>
      </w:pPr>
      <w:r w:rsidRPr="00453901">
        <w:rPr>
          <w:rFonts w:ascii="Arial" w:hAnsi="Arial"/>
        </w:rPr>
        <w:t>Contract Administration Unit</w:t>
      </w:r>
      <w:r w:rsidR="001078B7">
        <w:rPr>
          <w:rFonts w:ascii="Arial" w:hAnsi="Arial"/>
        </w:rPr>
        <w:br/>
      </w:r>
      <w:r w:rsidR="001078B7" w:rsidRPr="00453901">
        <w:rPr>
          <w:rFonts w:ascii="Arial" w:hAnsi="Arial"/>
        </w:rPr>
        <w:t>Room 501W EB</w:t>
      </w:r>
    </w:p>
    <w:p w14:paraId="2C58DF9D"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89 Washington Avenue</w:t>
      </w:r>
    </w:p>
    <w:p w14:paraId="2B071175"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Albany, NY  12234</w:t>
      </w:r>
    </w:p>
    <w:p w14:paraId="4935798A"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23847A47"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2C53B2C9" w14:textId="7C5B0962" w:rsidR="004867C8" w:rsidRDefault="004867C8">
      <w:pPr>
        <w:pBdr>
          <w:top w:val="none" w:sz="0" w:space="0" w:color="auto"/>
          <w:left w:val="none" w:sz="0" w:space="0" w:color="auto"/>
          <w:bottom w:val="none" w:sz="0" w:space="0" w:color="auto"/>
          <w:right w:val="none" w:sz="0" w:space="0" w:color="auto"/>
        </w:pBdr>
        <w:jc w:val="both"/>
        <w:rPr>
          <w:rFonts w:ascii="Arial Bold"/>
          <w:u w:val="single"/>
        </w:rPr>
      </w:pPr>
    </w:p>
    <w:p w14:paraId="4B83E5AB" w14:textId="77777777" w:rsidR="00E12F41" w:rsidRPr="004867C8" w:rsidRDefault="00E12F41">
      <w:pPr>
        <w:pBdr>
          <w:top w:val="none" w:sz="0" w:space="0" w:color="auto"/>
          <w:left w:val="none" w:sz="0" w:space="0" w:color="auto"/>
          <w:bottom w:val="none" w:sz="0" w:space="0" w:color="auto"/>
          <w:right w:val="none" w:sz="0" w:space="0" w:color="auto"/>
        </w:pBdr>
        <w:jc w:val="both"/>
        <w:rPr>
          <w:rFonts w:ascii="Arial Bold"/>
          <w:u w:val="single"/>
        </w:rPr>
      </w:pPr>
    </w:p>
    <w:p w14:paraId="21FE9D51" w14:textId="77777777" w:rsidR="005B3436" w:rsidRPr="004867C8" w:rsidRDefault="005B3436">
      <w:pPr>
        <w:pBdr>
          <w:top w:val="none" w:sz="0" w:space="0" w:color="auto"/>
          <w:left w:val="none" w:sz="0" w:space="0" w:color="auto"/>
          <w:bottom w:val="none" w:sz="0" w:space="0" w:color="auto"/>
          <w:right w:val="none" w:sz="0" w:space="0" w:color="auto"/>
        </w:pBdr>
        <w:jc w:val="both"/>
        <w:rPr>
          <w:rFonts w:ascii="Arial Bold" w:eastAsia="Times New Roman" w:hAnsi="Arial Bold" w:cs="Arial Bold"/>
          <w:u w:val="single"/>
        </w:rPr>
      </w:pPr>
      <w:r w:rsidRPr="004867C8">
        <w:rPr>
          <w:rFonts w:ascii="Arial Bold"/>
          <w:u w:val="single"/>
        </w:rPr>
        <w:t>Contract Award Protest Procedures</w:t>
      </w:r>
    </w:p>
    <w:p w14:paraId="3FE5ED2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72C83BB2" w14:textId="0D8AD8EE"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Applicants who receive a notice of non-award </w:t>
      </w:r>
      <w:r w:rsidR="00AC0EC4">
        <w:rPr>
          <w:rFonts w:ascii="Arial"/>
        </w:rPr>
        <w:t xml:space="preserve">or disqualification </w:t>
      </w:r>
      <w:r w:rsidRPr="00ED2FFA">
        <w:rPr>
          <w:rFonts w:ascii="Arial"/>
        </w:rPr>
        <w:t>may protest the NYSED award decision subject to the following:</w:t>
      </w:r>
    </w:p>
    <w:p w14:paraId="06A71AE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53BF8727"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in writing and must contain specific factual and/or legal allegations setting forth the basis on which the protesting party challenges the contract award by NYSED.</w:t>
      </w:r>
    </w:p>
    <w:p w14:paraId="75B0B357"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6DCF816"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filed within ten (10) business days of receipt of a debriefing letter.  The protest letter must be filed with:</w:t>
      </w:r>
    </w:p>
    <w:p w14:paraId="362611A0"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6D7EF25A"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NYS Education Department</w:t>
      </w:r>
    </w:p>
    <w:p w14:paraId="3A244E9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Contracts Administration Unit</w:t>
      </w:r>
    </w:p>
    <w:p w14:paraId="1DE90135" w14:textId="590C001C" w:rsidR="00CA0CCC" w:rsidRPr="00ED2FFA" w:rsidRDefault="00CA0CCC"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Attn: GC #</w:t>
      </w:r>
      <w:r w:rsidR="003F500B">
        <w:rPr>
          <w:rFonts w:ascii="Arial" w:eastAsia="Times New Roman" w:hAnsi="Arial" w:cs="Arial"/>
        </w:rPr>
        <w:t>20</w:t>
      </w:r>
      <w:r w:rsidR="00D9559A">
        <w:rPr>
          <w:rFonts w:ascii="Arial" w:eastAsia="Times New Roman" w:hAnsi="Arial" w:cs="Arial"/>
        </w:rPr>
        <w:t>-0</w:t>
      </w:r>
      <w:r w:rsidR="003F500B">
        <w:rPr>
          <w:rFonts w:ascii="Arial" w:eastAsia="Times New Roman" w:hAnsi="Arial" w:cs="Arial"/>
        </w:rPr>
        <w:t>19</w:t>
      </w:r>
    </w:p>
    <w:p w14:paraId="75054688" w14:textId="67014D82" w:rsidR="001078B7" w:rsidRDefault="001078B7" w:rsidP="001078B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Room 501 W EB</w:t>
      </w:r>
    </w:p>
    <w:p w14:paraId="0EE000C2" w14:textId="331984B8" w:rsidR="00CA0CCC"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89 Washington Avenue</w:t>
      </w:r>
    </w:p>
    <w:p w14:paraId="3CEE971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Albany, NY 12234</w:t>
      </w:r>
    </w:p>
    <w:p w14:paraId="2828499E"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2C9D0592"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EEB7D58"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t>
      </w:r>
      <w:r w:rsidRPr="00ED2FFA">
        <w:rPr>
          <w:rFonts w:ascii="Arial" w:hAnsi="Arial" w:cs="Arial"/>
        </w:rPr>
        <w:lastRenderedPageBreak/>
        <w:t xml:space="preserve">within seven (7) business days of the receipt of the protest.  The original protest and decision will be filed with OSC when the contract procurement record is submitted for approval and CAU will advise OSC that a protest was filed. </w:t>
      </w:r>
    </w:p>
    <w:p w14:paraId="4B346180" w14:textId="77777777" w:rsidR="005B3436" w:rsidRPr="00ED2FFA" w:rsidRDefault="005B3436" w:rsidP="00F35297">
      <w:pPr>
        <w:pBdr>
          <w:top w:val="none" w:sz="0" w:space="0" w:color="auto"/>
          <w:left w:val="none" w:sz="0" w:space="0" w:color="auto"/>
          <w:bottom w:val="none" w:sz="0" w:space="0" w:color="auto"/>
          <w:right w:val="none" w:sz="0" w:space="0" w:color="auto"/>
        </w:pBdr>
        <w:ind w:firstLine="60"/>
        <w:jc w:val="both"/>
        <w:rPr>
          <w:rFonts w:ascii="Arial" w:eastAsia="Times New Roman" w:hAnsi="Arial" w:cs="Arial"/>
        </w:rPr>
      </w:pPr>
    </w:p>
    <w:p w14:paraId="338D3EBF"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The NYSED Contract Administration Unit (CAU) may summarily deny a protest that fails to contain specific factual or legal allegations, or where the protest only raises issues of law that have already been decided by the courts.  </w:t>
      </w:r>
    </w:p>
    <w:p w14:paraId="4CACF7A8"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rPr>
      </w:pPr>
    </w:p>
    <w:p w14:paraId="34512A93" w14:textId="77777777" w:rsidR="00E12F41" w:rsidRDefault="00E12F41">
      <w:pPr>
        <w:pStyle w:val="Heading1"/>
        <w:pBdr>
          <w:top w:val="none" w:sz="0" w:space="0" w:color="auto"/>
          <w:left w:val="none" w:sz="0" w:space="0" w:color="auto"/>
          <w:bottom w:val="none" w:sz="0" w:space="0" w:color="auto"/>
          <w:right w:val="none" w:sz="0" w:space="0" w:color="auto"/>
        </w:pBdr>
        <w:jc w:val="both"/>
        <w:rPr>
          <w:rFonts w:ascii="Arial Bold"/>
          <w:sz w:val="24"/>
          <w:szCs w:val="24"/>
          <w:u w:val="single"/>
        </w:rPr>
      </w:pPr>
    </w:p>
    <w:p w14:paraId="22A5D2CE" w14:textId="1E0EAEB5" w:rsidR="005B3436" w:rsidRPr="004867C8" w:rsidRDefault="005B3436">
      <w:pPr>
        <w:pStyle w:val="Heading1"/>
        <w:pBdr>
          <w:top w:val="none" w:sz="0" w:space="0" w:color="auto"/>
          <w:left w:val="none" w:sz="0" w:space="0" w:color="auto"/>
          <w:bottom w:val="none" w:sz="0" w:space="0" w:color="auto"/>
          <w:right w:val="none" w:sz="0" w:space="0" w:color="auto"/>
        </w:pBdr>
        <w:jc w:val="both"/>
        <w:rPr>
          <w:rFonts w:ascii="Arial Bold" w:eastAsia="Times New Roman" w:hAnsi="Arial Bold" w:cs="Arial Bold"/>
          <w:sz w:val="24"/>
          <w:szCs w:val="24"/>
          <w:u w:val="single"/>
        </w:rPr>
      </w:pPr>
      <w:r w:rsidRPr="004867C8">
        <w:rPr>
          <w:rFonts w:ascii="Arial Bold"/>
          <w:sz w:val="24"/>
          <w:szCs w:val="24"/>
          <w:u w:val="single"/>
        </w:rPr>
        <w:t>Vendor Responsibility</w:t>
      </w:r>
    </w:p>
    <w:p w14:paraId="4E94FC7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44A5E341" w14:textId="77777777" w:rsidR="005B3436" w:rsidRPr="00ED2FFA" w:rsidRDefault="005B3436">
      <w:pPr>
        <w:pStyle w:val="Header"/>
        <w:pBdr>
          <w:top w:val="none" w:sz="0" w:space="0" w:color="auto"/>
          <w:left w:val="none" w:sz="0" w:space="0" w:color="auto"/>
          <w:bottom w:val="none" w:sz="0" w:space="0" w:color="auto"/>
          <w:right w:val="none" w:sz="0" w:space="0" w:color="auto"/>
        </w:pBdr>
        <w:tabs>
          <w:tab w:val="clear" w:pos="4320"/>
          <w:tab w:val="clear" w:pos="8640"/>
        </w:tabs>
        <w:jc w:val="both"/>
        <w:rPr>
          <w:rFonts w:ascii="Arial" w:eastAsia="Times New Roman" w:hAnsi="Arial" w:cs="Arial"/>
        </w:rPr>
      </w:pPr>
      <w:r w:rsidRPr="00ED2FFA">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9F214D" w:rsidRPr="00BD60EE">
        <w:rPr>
          <w:rFonts w:ascii="Arial" w:hAnsi="Arial" w:cs="Arial"/>
        </w:rPr>
        <w:t xml:space="preserve"> </w:t>
      </w:r>
      <w:hyperlink r:id="rId31" w:history="1">
        <w:r w:rsidR="009F214D" w:rsidRPr="00FA6034">
          <w:rPr>
            <w:rStyle w:val="Hyperlink"/>
            <w:rFonts w:ascii="Arial" w:hAnsi="Arial" w:cs="Arial"/>
            <w:color w:val="0000FF"/>
          </w:rPr>
          <w:t>OSC's website</w:t>
        </w:r>
      </w:hyperlink>
      <w:r w:rsidRPr="00BD60EE">
        <w:rPr>
          <w:rFonts w:ascii="Arial" w:hAnsi="Arial" w:cs="Arial"/>
        </w:rPr>
        <w:t>.</w:t>
      </w:r>
    </w:p>
    <w:p w14:paraId="2B0C0AC8"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8067027" w14:textId="244F0AF0"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NYSED</w:t>
      </w:r>
      <w:r w:rsidRPr="00ED2FFA">
        <w:rPr>
          <w:b/>
          <w:bCs/>
          <w:i/>
          <w:iCs/>
        </w:rPr>
        <w:t xml:space="preserve"> </w:t>
      </w:r>
      <w:r w:rsidRPr="00ED2FFA">
        <w:t xml:space="preserve">recommends that vendors file the required Vendor Responsibility Questionnaire online via the New York State VendRep System.  To enroll in and use the New York State VendRep System, see the </w:t>
      </w:r>
      <w:hyperlink r:id="rId32" w:history="1">
        <w:r w:rsidR="009F214D" w:rsidRPr="00BD60EE">
          <w:rPr>
            <w:rStyle w:val="Hyperlink"/>
            <w:color w:val="0000FF"/>
            <w:szCs w:val="20"/>
          </w:rPr>
          <w:t>VendRep System Instructions</w:t>
        </w:r>
      </w:hyperlink>
      <w:r w:rsidR="009F214D" w:rsidRPr="00BD60EE">
        <w:t xml:space="preserve"> </w:t>
      </w:r>
      <w:r w:rsidRPr="00BD60EE">
        <w:t xml:space="preserve">or go directly to the </w:t>
      </w:r>
      <w:hyperlink r:id="rId33" w:history="1">
        <w:r w:rsidR="009F214D" w:rsidRPr="00BD60EE">
          <w:rPr>
            <w:rStyle w:val="Hyperlink"/>
            <w:color w:val="0000FF"/>
          </w:rPr>
          <w:t>VendRep System online</w:t>
        </w:r>
      </w:hyperlink>
      <w:r w:rsidRPr="00ED2FFA">
        <w:t xml:space="preserve">.  </w:t>
      </w:r>
    </w:p>
    <w:p w14:paraId="7A09454E"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50B4C9EE" w14:textId="6EA6C73D"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4" w:history="1">
        <w:r w:rsidR="00F44D12">
          <w:rPr>
            <w:rStyle w:val="Hyperlink4"/>
          </w:rPr>
          <w:t>ITServiceDesk@osc.ny.gov</w:t>
        </w:r>
      </w:hyperlink>
      <w:r w:rsidRPr="00ED2FFA">
        <w:t xml:space="preserve">.  </w:t>
      </w:r>
    </w:p>
    <w:p w14:paraId="42B38E65"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7D6A97D9"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opting to complete and submit a paper questionnaire can obtain the appropriate questionnaire from the </w:t>
      </w:r>
      <w:hyperlink r:id="rId35" w:history="1">
        <w:r w:rsidR="009F214D" w:rsidRPr="00BD60EE">
          <w:rPr>
            <w:rStyle w:val="Hyperlink"/>
            <w:color w:val="0000FF"/>
          </w:rPr>
          <w:t>VendRep website</w:t>
        </w:r>
      </w:hyperlink>
      <w:r w:rsidRPr="008E3B46">
        <w:t xml:space="preserve"> </w:t>
      </w:r>
      <w:r w:rsidRPr="00ED2FFA">
        <w:t>or may contact NYSED or the Office of the State Comptroller’s Help Desk for a copy of the paper form.</w:t>
      </w:r>
    </w:p>
    <w:p w14:paraId="7D5053E4"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DAF5FF8"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Subcontractors:</w:t>
      </w:r>
    </w:p>
    <w:p w14:paraId="1C0176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F2FAC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vendors using subcontractors, a Vendor Responsibility Questionnaire and a NYSED vendor responsibility review are required for a subcontractor where: </w:t>
      </w:r>
    </w:p>
    <w:p w14:paraId="6300C55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FA04A24" w14:textId="77777777" w:rsidR="005B3436" w:rsidRPr="00ED2FFA" w:rsidRDefault="005B3436" w:rsidP="004D432C">
      <w:pPr>
        <w:numPr>
          <w:ilvl w:val="0"/>
          <w:numId w:val="1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 xml:space="preserve">the subcontractor is known at the time of the contract award; </w:t>
      </w:r>
    </w:p>
    <w:p w14:paraId="33491A40" w14:textId="77777777" w:rsidR="005B3436" w:rsidRPr="00ED2FFA" w:rsidRDefault="005B3436" w:rsidP="004D432C">
      <w:pPr>
        <w:numPr>
          <w:ilvl w:val="0"/>
          <w:numId w:val="1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the subcontractor is not an entity that is exempt from reporting by OSC; and</w:t>
      </w:r>
    </w:p>
    <w:p w14:paraId="6767141D" w14:textId="6F6AA5EE" w:rsidR="005B3436" w:rsidRPr="00E12F41" w:rsidRDefault="005B3436" w:rsidP="00E12F41">
      <w:pPr>
        <w:numPr>
          <w:ilvl w:val="0"/>
          <w:numId w:val="132"/>
        </w:numPr>
        <w:pBdr>
          <w:top w:val="none" w:sz="0" w:space="0" w:color="auto"/>
          <w:left w:val="none" w:sz="0" w:space="0" w:color="auto"/>
          <w:bottom w:val="none" w:sz="0" w:space="0" w:color="auto"/>
          <w:right w:val="none" w:sz="0" w:space="0" w:color="auto"/>
        </w:pBdr>
        <w:rPr>
          <w:rFonts w:ascii="Arial"/>
        </w:rPr>
      </w:pPr>
      <w:r w:rsidRPr="00ED2FFA">
        <w:rPr>
          <w:rFonts w:ascii="Arial"/>
        </w:rPr>
        <w:t>the subcontract will equal or exceed $100,000 over the life of the contract.</w:t>
      </w:r>
    </w:p>
    <w:p w14:paraId="787B9624" w14:textId="32BA9E3B" w:rsidR="005B3436" w:rsidRPr="00ED2FFA" w:rsidRDefault="005B3436" w:rsidP="00E4516C">
      <w:pPr>
        <w:pBdr>
          <w:top w:val="none" w:sz="0" w:space="0" w:color="auto"/>
          <w:left w:val="none" w:sz="0" w:space="0" w:color="auto"/>
          <w:bottom w:val="none" w:sz="0" w:space="0" w:color="auto"/>
          <w:right w:val="none" w:sz="0" w:space="0" w:color="auto"/>
        </w:pBdr>
        <w:spacing w:after="200" w:line="276" w:lineRule="auto"/>
        <w:jc w:val="center"/>
        <w:rPr>
          <w:rFonts w:ascii="Arial Bold" w:eastAsia="Times New Roman" w:hAnsi="Arial Bold" w:cs="Arial Bold"/>
        </w:rPr>
      </w:pPr>
      <w:r w:rsidRPr="00ED2FFA">
        <w:rPr>
          <w:shd w:val="clear" w:color="auto" w:fill="FFFF00"/>
        </w:rPr>
        <w:br w:type="page"/>
      </w:r>
      <w:r w:rsidR="00E4516C" w:rsidRPr="00ED2FFA" w:rsidDel="00E4516C">
        <w:lastRenderedPageBreak/>
        <w:t xml:space="preserve"> </w:t>
      </w:r>
      <w:r w:rsidR="002D2487">
        <w:rPr>
          <w:rFonts w:ascii="Arial Bold"/>
        </w:rPr>
        <w:t>20</w:t>
      </w:r>
      <w:r w:rsidR="00B8717A">
        <w:rPr>
          <w:rFonts w:ascii="Arial Bold"/>
        </w:rPr>
        <w:t>20</w:t>
      </w:r>
      <w:r w:rsidR="006144AA">
        <w:rPr>
          <w:rFonts w:ascii="Arial Bold"/>
        </w:rPr>
        <w:t>-</w:t>
      </w:r>
      <w:r w:rsidR="002D2487">
        <w:rPr>
          <w:rFonts w:ascii="Arial Bold"/>
        </w:rPr>
        <w:t>202</w:t>
      </w:r>
      <w:r w:rsidR="001E29A3">
        <w:rPr>
          <w:rFonts w:ascii="Arial Bold"/>
        </w:rPr>
        <w:t>6</w:t>
      </w:r>
      <w:r w:rsidR="002D2487" w:rsidRPr="00ED2FFA">
        <w:rPr>
          <w:rFonts w:ascii="Arial Bold"/>
        </w:rPr>
        <w:t xml:space="preserve"> </w:t>
      </w:r>
      <w:r w:rsidRPr="00ED2FFA">
        <w:rPr>
          <w:rFonts w:ascii="Arial Bold"/>
        </w:rPr>
        <w:t xml:space="preserve">NYS </w:t>
      </w:r>
      <w:r w:rsidR="002D2487">
        <w:rPr>
          <w:rFonts w:ascii="Arial Bold"/>
        </w:rPr>
        <w:t>P-TECH</w:t>
      </w:r>
    </w:p>
    <w:p w14:paraId="383BDBB7" w14:textId="77777777" w:rsidR="005B3436" w:rsidRPr="00ED2FFA" w:rsidRDefault="005B3436">
      <w:pPr>
        <w:pStyle w:val="Title"/>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Application Cover Page</w:t>
      </w:r>
    </w:p>
    <w:p w14:paraId="6B68C00A" w14:textId="77777777" w:rsidR="005B3436" w:rsidRPr="00ED2FFA" w:rsidRDefault="005B3436">
      <w:pPr>
        <w:pStyle w:val="Subtitle"/>
        <w:pBdr>
          <w:top w:val="none" w:sz="0" w:space="0" w:color="auto"/>
          <w:left w:val="none" w:sz="0" w:space="0" w:color="auto"/>
          <w:bottom w:val="none" w:sz="0" w:space="0" w:color="auto"/>
          <w:right w:val="none" w:sz="0" w:space="0" w:color="auto"/>
        </w:pBdr>
        <w:rPr>
          <w:rFonts w:ascii="Arial Bold" w:eastAsia="Times New Roman" w:hAnsi="Arial Bold" w:cs="Arial Bold"/>
          <w:sz w:val="24"/>
          <w:szCs w:val="24"/>
        </w:rPr>
      </w:pPr>
      <w:r w:rsidRPr="00ED2FFA">
        <w:rPr>
          <w:rFonts w:ascii="Arial Bold"/>
          <w:sz w:val="24"/>
          <w:szCs w:val="24"/>
        </w:rPr>
        <w:t xml:space="preserve">Agency Code </w:t>
      </w:r>
    </w:p>
    <w:tbl>
      <w:tblPr>
        <w:tblW w:w="6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0"/>
        <w:gridCol w:w="480"/>
        <w:gridCol w:w="500"/>
        <w:gridCol w:w="560"/>
        <w:gridCol w:w="560"/>
        <w:gridCol w:w="520"/>
        <w:gridCol w:w="580"/>
        <w:gridCol w:w="520"/>
        <w:gridCol w:w="540"/>
        <w:gridCol w:w="560"/>
        <w:gridCol w:w="580"/>
        <w:gridCol w:w="520"/>
      </w:tblGrid>
      <w:tr w:rsidR="005B3436" w:rsidRPr="00ED2FFA" w14:paraId="0A66C139" w14:textId="77777777">
        <w:trPr>
          <w:trHeight w:val="290"/>
          <w:jc w:val="center"/>
        </w:trPr>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C2131" w14:textId="77777777" w:rsidR="005B3436" w:rsidRPr="00ED2FFA" w:rsidRDefault="005B3436">
            <w:pPr>
              <w:pBdr>
                <w:top w:val="none" w:sz="0" w:space="0" w:color="auto"/>
                <w:left w:val="none" w:sz="0" w:space="0" w:color="auto"/>
                <w:bottom w:val="none" w:sz="0" w:space="0" w:color="auto"/>
                <w:right w:val="none" w:sz="0" w:space="0" w:color="auto"/>
              </w:pBdr>
            </w:pPr>
          </w:p>
        </w:tc>
        <w:tc>
          <w:tcPr>
            <w:tcW w:w="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21B74" w14:textId="77777777" w:rsidR="005B3436" w:rsidRPr="00ED2FFA" w:rsidRDefault="005B3436">
            <w:pPr>
              <w:pBdr>
                <w:top w:val="none" w:sz="0" w:space="0" w:color="auto"/>
                <w:left w:val="none" w:sz="0" w:space="0" w:color="auto"/>
                <w:bottom w:val="none" w:sz="0" w:space="0" w:color="auto"/>
                <w:right w:val="none" w:sz="0" w:space="0" w:color="auto"/>
              </w:pBdr>
            </w:pPr>
          </w:p>
        </w:tc>
        <w:tc>
          <w:tcPr>
            <w:tcW w:w="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43C5B"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C5BC9"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9D0A3"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5D3E8"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F4B31"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45D76" w14:textId="77777777" w:rsidR="005B3436" w:rsidRPr="00ED2FFA" w:rsidRDefault="005B3436">
            <w:pPr>
              <w:pBdr>
                <w:top w:val="none" w:sz="0" w:space="0" w:color="auto"/>
                <w:left w:val="none" w:sz="0" w:space="0" w:color="auto"/>
                <w:bottom w:val="none" w:sz="0" w:space="0" w:color="auto"/>
                <w:right w:val="none" w:sz="0" w:space="0" w:color="auto"/>
              </w:pBdr>
            </w:pPr>
          </w:p>
        </w:tc>
        <w:tc>
          <w:tcPr>
            <w:tcW w:w="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2365C"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C2DA1"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F71E7"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15A6D"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230F4EF9" w14:textId="77777777" w:rsidR="005B3436" w:rsidRPr="00ED2FFA" w:rsidRDefault="005B3436">
      <w:pPr>
        <w:pStyle w:val="Subtitle"/>
        <w:pBdr>
          <w:top w:val="none" w:sz="0" w:space="0" w:color="auto"/>
          <w:left w:val="none" w:sz="0" w:space="0" w:color="auto"/>
          <w:bottom w:val="none" w:sz="0" w:space="0" w:color="auto"/>
          <w:right w:val="none" w:sz="0" w:space="0" w:color="auto"/>
        </w:pBdr>
        <w:ind w:left="1728" w:hanging="1728"/>
        <w:rPr>
          <w:rFonts w:ascii="Arial Bold" w:eastAsia="Times New Roman" w:hAnsi="Arial Bold" w:cs="Arial Bold"/>
          <w:sz w:val="24"/>
          <w:szCs w:val="24"/>
        </w:rPr>
      </w:pPr>
    </w:p>
    <w:tbl>
      <w:tblPr>
        <w:tblpPr w:leftFromText="180" w:rightFromText="180" w:vertAnchor="text" w:horzAnchor="margin" w:tblpY="46"/>
        <w:tblW w:w="10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40"/>
        <w:gridCol w:w="4590"/>
      </w:tblGrid>
      <w:tr w:rsidR="000D3CFC" w:rsidRPr="00ED2FFA" w14:paraId="1A848800" w14:textId="77777777" w:rsidTr="00842891">
        <w:trPr>
          <w:trHeight w:val="847"/>
        </w:trPr>
        <w:tc>
          <w:tcPr>
            <w:tcW w:w="50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5560D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Name Applicant Agency:</w:t>
            </w:r>
          </w:p>
          <w:p w14:paraId="6F706B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DCAA7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 xml:space="preserve">Name and Title of Contact Person: </w:t>
            </w:r>
          </w:p>
        </w:tc>
      </w:tr>
      <w:tr w:rsidR="000D3CFC" w:rsidRPr="00ED2FFA" w14:paraId="75E4308C" w14:textId="77777777" w:rsidTr="00842891">
        <w:trPr>
          <w:trHeight w:val="576"/>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96229A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List K-12 School District(s) involved in the partnership:</w:t>
            </w:r>
          </w:p>
        </w:tc>
      </w:tr>
      <w:tr w:rsidR="000D3CFC" w:rsidRPr="00ED2FFA" w14:paraId="5CB929C0" w14:textId="77777777" w:rsidTr="00842891">
        <w:trPr>
          <w:trHeight w:val="329"/>
        </w:trPr>
        <w:tc>
          <w:tcPr>
            <w:tcW w:w="5040" w:type="dxa"/>
            <w:tcBorders>
              <w:top w:val="single" w:sz="6" w:space="0" w:color="000000"/>
              <w:left w:val="single" w:sz="6" w:space="0" w:color="000000"/>
              <w:right w:val="single" w:sz="6" w:space="0" w:color="000000"/>
            </w:tcBorders>
            <w:tcMar>
              <w:top w:w="80" w:type="dxa"/>
              <w:left w:w="80" w:type="dxa"/>
              <w:bottom w:w="80" w:type="dxa"/>
              <w:right w:w="80" w:type="dxa"/>
            </w:tcMar>
          </w:tcPr>
          <w:p w14:paraId="4E275EF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Address: </w:t>
            </w:r>
          </w:p>
          <w:p w14:paraId="57744B7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7055360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City:                           Zip Code: </w:t>
            </w:r>
          </w:p>
          <w:p w14:paraId="100754C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4B6D9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Telephone:</w:t>
            </w:r>
          </w:p>
        </w:tc>
      </w:tr>
      <w:tr w:rsidR="000D3CFC" w:rsidRPr="00ED2FFA" w14:paraId="581D4E8B" w14:textId="77777777" w:rsidTr="00842891">
        <w:trPr>
          <w:trHeight w:val="567"/>
        </w:trPr>
        <w:tc>
          <w:tcPr>
            <w:tcW w:w="5040" w:type="dxa"/>
            <w:tcBorders>
              <w:left w:val="single" w:sz="6" w:space="0" w:color="000000"/>
              <w:right w:val="single" w:sz="6" w:space="0" w:color="000000"/>
            </w:tcBorders>
          </w:tcPr>
          <w:p w14:paraId="4683A56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County:</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6D6DE2"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Fax: </w:t>
            </w:r>
          </w:p>
        </w:tc>
      </w:tr>
      <w:tr w:rsidR="000D3CFC" w:rsidRPr="00ED2FFA" w14:paraId="0F1511E6" w14:textId="77777777" w:rsidTr="00842891">
        <w:trPr>
          <w:trHeight w:val="567"/>
        </w:trPr>
        <w:tc>
          <w:tcPr>
            <w:tcW w:w="5040" w:type="dxa"/>
            <w:tcBorders>
              <w:left w:val="single" w:sz="6" w:space="0" w:color="000000"/>
              <w:bottom w:val="single" w:sz="6" w:space="0" w:color="000000"/>
              <w:right w:val="single" w:sz="6" w:space="0" w:color="000000"/>
            </w:tcBorders>
          </w:tcPr>
          <w:p w14:paraId="775B035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Region:</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9CCA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E-Mail:</w:t>
            </w:r>
          </w:p>
        </w:tc>
      </w:tr>
      <w:tr w:rsidR="00D842BB" w:rsidRPr="00ED2FFA" w14:paraId="5E5124F0" w14:textId="77777777" w:rsidTr="00842891">
        <w:trPr>
          <w:trHeight w:val="567"/>
        </w:trPr>
        <w:tc>
          <w:tcPr>
            <w:tcW w:w="10170" w:type="dxa"/>
            <w:gridSpan w:val="3"/>
            <w:tcBorders>
              <w:left w:val="single" w:sz="6" w:space="0" w:color="000000"/>
              <w:bottom w:val="single" w:sz="6" w:space="0" w:color="000000"/>
              <w:right w:val="single" w:sz="6" w:space="0" w:color="000000"/>
            </w:tcBorders>
          </w:tcPr>
          <w:p w14:paraId="7D73CB74" w14:textId="0C98B120" w:rsidR="00D842BB" w:rsidRPr="00ED2FFA" w:rsidRDefault="00D842BB"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Name(s) of specific school(s) in the district that will be participating:</w:t>
            </w:r>
          </w:p>
        </w:tc>
      </w:tr>
      <w:tr w:rsidR="000D3CFC" w:rsidRPr="00ED2FFA" w14:paraId="3C9A6633" w14:textId="77777777" w:rsidTr="00842891">
        <w:trPr>
          <w:trHeight w:val="864"/>
        </w:trPr>
        <w:tc>
          <w:tcPr>
            <w:tcW w:w="10170" w:type="dxa"/>
            <w:gridSpan w:val="3"/>
            <w:tcBorders>
              <w:left w:val="single" w:sz="6" w:space="0" w:color="000000"/>
              <w:bottom w:val="single" w:sz="6" w:space="0" w:color="000000"/>
              <w:right w:val="single" w:sz="6" w:space="0" w:color="000000"/>
            </w:tcBorders>
          </w:tcPr>
          <w:p w14:paraId="365C4E97"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What is the total number of students that </w:t>
            </w:r>
            <w:r w:rsidR="006A300F">
              <w:rPr>
                <w:rFonts w:ascii="Arial" w:hAnsi="Arial" w:cs="Arial"/>
                <w:sz w:val="20"/>
                <w:szCs w:val="20"/>
              </w:rPr>
              <w:t>a</w:t>
            </w:r>
            <w:r>
              <w:rPr>
                <w:rFonts w:ascii="Arial" w:hAnsi="Arial" w:cs="Arial"/>
                <w:sz w:val="20"/>
                <w:szCs w:val="20"/>
              </w:rPr>
              <w:t>re expected to participate in the opportunity?</w:t>
            </w:r>
          </w:p>
          <w:p w14:paraId="0E3FCCE0"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p w14:paraId="40A374EF"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Year 1______     Year 2______     Year 3_____     Year 4_____     Year 5 _____     Year 6 _____</w:t>
            </w:r>
          </w:p>
          <w:p w14:paraId="2AF964B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r>
      <w:tr w:rsidR="000D3CFC" w:rsidRPr="00ED2FFA" w14:paraId="1D73C6EE" w14:textId="77777777" w:rsidTr="00842891">
        <w:trPr>
          <w:trHeight w:val="2362"/>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A4F8D92" w14:textId="58CFCF3F"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28F6C1C1" w14:textId="74045E20"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100C31">
              <w:rPr>
                <w:rFonts w:ascii="Arial" w:hAnsi="Arial" w:cs="Arial"/>
                <w:sz w:val="20"/>
                <w:szCs w:val="20"/>
              </w:rPr>
              <w:t xml:space="preserve">Appendix A, and Appendix A-1-G, </w:t>
            </w:r>
            <w:r>
              <w:rPr>
                <w:rFonts w:ascii="Arial" w:hAnsi="Arial" w:cs="Arial"/>
                <w:sz w:val="20"/>
                <w:szCs w:val="20"/>
              </w:rPr>
              <w:t>a</w:t>
            </w:r>
            <w:r w:rsidRPr="00ED2FFA">
              <w:rPr>
                <w:rFonts w:ascii="Arial" w:hAnsi="Arial" w:cs="Arial"/>
                <w:sz w:val="20"/>
                <w:szCs w:val="20"/>
              </w:rPr>
              <w:t>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0D3CFC" w:rsidRPr="00ED2FFA" w14:paraId="55C8FFC4" w14:textId="77777777" w:rsidTr="00842891">
        <w:trPr>
          <w:trHeight w:val="864"/>
        </w:trPr>
        <w:tc>
          <w:tcPr>
            <w:tcW w:w="558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A36CA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Original Signature of Chief Administrative Officer</w:t>
            </w:r>
          </w:p>
          <w:p w14:paraId="018D2F59"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5E1E9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Typed Name of Chief Administrative Officer:</w:t>
            </w:r>
          </w:p>
        </w:tc>
      </w:tr>
      <w:tr w:rsidR="000D3CFC" w:rsidRPr="00ED2FFA" w14:paraId="420344B2" w14:textId="77777777" w:rsidTr="00842891">
        <w:trPr>
          <w:trHeight w:val="445"/>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08F74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Date:</w:t>
            </w:r>
          </w:p>
        </w:tc>
      </w:tr>
    </w:tbl>
    <w:p w14:paraId="005A6EEC" w14:textId="77777777" w:rsidR="006C26AA" w:rsidRPr="00795F97" w:rsidRDefault="006C26AA" w:rsidP="00795F97">
      <w:pPr>
        <w:pStyle w:val="Title"/>
        <w:pBdr>
          <w:top w:val="none" w:sz="0" w:space="0" w:color="auto"/>
          <w:left w:val="none" w:sz="0" w:space="0" w:color="auto"/>
          <w:bottom w:val="none" w:sz="0" w:space="0" w:color="auto"/>
          <w:right w:val="none" w:sz="0" w:space="0" w:color="auto"/>
        </w:pBdr>
        <w:jc w:val="left"/>
        <w:rPr>
          <w:rFonts w:ascii="Arial" w:hAnsi="Arial"/>
          <w:sz w:val="10"/>
        </w:rPr>
      </w:pPr>
      <w:bookmarkStart w:id="29" w:name="Checklist"/>
    </w:p>
    <w:p w14:paraId="7ADB3581" w14:textId="77777777" w:rsidR="004A3FF9" w:rsidRDefault="004A3FF9" w:rsidP="00D46778">
      <w:pPr>
        <w:pStyle w:val="Title"/>
        <w:pBdr>
          <w:top w:val="none" w:sz="0" w:space="0" w:color="auto"/>
          <w:left w:val="none" w:sz="0" w:space="0" w:color="auto"/>
          <w:bottom w:val="none" w:sz="0" w:space="0" w:color="auto"/>
          <w:right w:val="none" w:sz="0" w:space="0" w:color="auto"/>
        </w:pBdr>
        <w:rPr>
          <w:rFonts w:ascii="Arial" w:hAnsi="Arial" w:cs="Arial"/>
          <w:b/>
          <w:bCs/>
        </w:rPr>
        <w:sectPr w:rsidR="004A3FF9">
          <w:pgSz w:w="12240" w:h="15840"/>
          <w:pgMar w:top="1440" w:right="1440" w:bottom="720" w:left="1440" w:header="0" w:footer="360" w:gutter="0"/>
          <w:cols w:space="720"/>
          <w:rtlGutter/>
        </w:sectPr>
      </w:pPr>
    </w:p>
    <w:p w14:paraId="285E08EF" w14:textId="298BFFA5"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lastRenderedPageBreak/>
        <w:t>Attachment 1</w:t>
      </w:r>
    </w:p>
    <w:p w14:paraId="3A899151" w14:textId="77777777"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b/>
        </w:rPr>
        <w:t>Application Checklist</w:t>
      </w:r>
    </w:p>
    <w:p w14:paraId="4A98A625" w14:textId="77777777" w:rsidR="005B3436" w:rsidRPr="00ED2FFA" w:rsidRDefault="005B3436" w:rsidP="00D46778">
      <w:pPr>
        <w:pBdr>
          <w:top w:val="none" w:sz="0" w:space="0" w:color="auto"/>
          <w:left w:val="none" w:sz="0" w:space="0" w:color="auto"/>
          <w:bottom w:val="none" w:sz="0" w:space="0" w:color="auto"/>
          <w:right w:val="none" w:sz="0" w:space="0" w:color="auto"/>
        </w:pBdr>
        <w:jc w:val="center"/>
        <w:rPr>
          <w:rFonts w:ascii="Arial" w:hAnsi="Arial" w:cs="Arial"/>
          <w:b/>
        </w:rPr>
      </w:pPr>
    </w:p>
    <w:p w14:paraId="5D2AAB7D"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D2FFA">
        <w:rPr>
          <w:rFonts w:ascii="Arial" w:hAnsi="Arial" w:cs="Arial"/>
          <w:b/>
          <w:sz w:val="24"/>
          <w:szCs w:val="24"/>
        </w:rPr>
        <w:t>Listed below are the required documents for a complete application package, in the order that they should be submitted.  Use this checklist to ensure that your application submission is complete and in compliance with application instructions.</w:t>
      </w:r>
    </w:p>
    <w:p w14:paraId="4901B047"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p>
    <w:p w14:paraId="60D473C6"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rPr>
          <w:rFonts w:ascii="Arial" w:hAnsi="Arial" w:cs="Arial"/>
          <w:b/>
          <w:bCs/>
          <w:sz w:val="24"/>
          <w:szCs w:val="24"/>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1620"/>
        <w:gridCol w:w="1530"/>
        <w:gridCol w:w="1589"/>
      </w:tblGrid>
      <w:tr w:rsidR="005B3436" w:rsidRPr="00ED2FFA" w14:paraId="7AA2FA5C" w14:textId="77777777" w:rsidTr="000A2F1A">
        <w:trPr>
          <w:trHeight w:val="282"/>
          <w:jc w:val="center"/>
        </w:trPr>
        <w:tc>
          <w:tcPr>
            <w:tcW w:w="6179" w:type="dxa"/>
            <w:gridSpan w:val="2"/>
          </w:tcPr>
          <w:p w14:paraId="516A66EB"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Required Documents</w:t>
            </w:r>
          </w:p>
        </w:tc>
        <w:tc>
          <w:tcPr>
            <w:tcW w:w="1530" w:type="dxa"/>
          </w:tcPr>
          <w:p w14:paraId="79FB261A"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Checked-Applicant</w:t>
            </w:r>
          </w:p>
        </w:tc>
        <w:tc>
          <w:tcPr>
            <w:tcW w:w="1589" w:type="dxa"/>
          </w:tcPr>
          <w:p w14:paraId="32F1A0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bCs/>
                <w:iCs/>
              </w:rPr>
            </w:pPr>
            <w:r w:rsidRPr="00ED2FFA">
              <w:rPr>
                <w:rFonts w:ascii="Arial" w:hAnsi="Arial" w:cs="Arial"/>
                <w:b/>
                <w:bCs/>
                <w:iCs/>
              </w:rPr>
              <w:t xml:space="preserve">Checked –SED </w:t>
            </w:r>
          </w:p>
        </w:tc>
      </w:tr>
      <w:tr w:rsidR="005B3436" w:rsidRPr="00ED2FFA" w14:paraId="2C32B1FB" w14:textId="77777777" w:rsidTr="000A2F1A">
        <w:trPr>
          <w:trHeight w:val="863"/>
          <w:jc w:val="center"/>
        </w:trPr>
        <w:tc>
          <w:tcPr>
            <w:tcW w:w="6179" w:type="dxa"/>
            <w:gridSpan w:val="2"/>
          </w:tcPr>
          <w:p w14:paraId="596B9A0D"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r w:rsidRPr="00ED2FFA">
              <w:rPr>
                <w:rFonts w:ascii="Arial" w:hAnsi="Arial" w:cs="Arial"/>
              </w:rPr>
              <w:t>Application Cover Page with original signature of Chief Administrative Officer of Fiscal Agent School District</w:t>
            </w:r>
          </w:p>
          <w:p w14:paraId="1001BDAA"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p>
        </w:tc>
        <w:bookmarkStart w:id="30" w:name="Check1"/>
        <w:tc>
          <w:tcPr>
            <w:tcW w:w="1530" w:type="dxa"/>
            <w:vAlign w:val="center"/>
          </w:tcPr>
          <w:p w14:paraId="2DD5ED8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bookmarkEnd w:id="30"/>
          </w:p>
        </w:tc>
        <w:tc>
          <w:tcPr>
            <w:tcW w:w="1589" w:type="dxa"/>
            <w:vAlign w:val="center"/>
          </w:tcPr>
          <w:p w14:paraId="0306854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5B3436" w:rsidRPr="00ED2FFA" w14:paraId="782685A9" w14:textId="77777777" w:rsidTr="000A2F1A">
        <w:trPr>
          <w:trHeight w:val="282"/>
          <w:jc w:val="center"/>
        </w:trPr>
        <w:tc>
          <w:tcPr>
            <w:tcW w:w="6179" w:type="dxa"/>
            <w:gridSpan w:val="2"/>
          </w:tcPr>
          <w:p w14:paraId="2FE2B9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Application Checklist</w:t>
            </w:r>
            <w:r w:rsidR="00E4516C" w:rsidRPr="00ED2FFA">
              <w:rPr>
                <w:rFonts w:ascii="Arial" w:hAnsi="Arial" w:cs="Arial"/>
              </w:rPr>
              <w:t xml:space="preserve"> (Attachment 1)</w:t>
            </w:r>
          </w:p>
          <w:p w14:paraId="280014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vAlign w:val="center"/>
          </w:tcPr>
          <w:p w14:paraId="261D1A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vAlign w:val="center"/>
          </w:tcPr>
          <w:p w14:paraId="4598209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5B3436" w:rsidRPr="00ED2FFA" w14:paraId="173348FB" w14:textId="77777777" w:rsidTr="000A2F1A">
        <w:trPr>
          <w:trHeight w:val="262"/>
          <w:jc w:val="center"/>
        </w:trPr>
        <w:tc>
          <w:tcPr>
            <w:tcW w:w="6179" w:type="dxa"/>
            <w:gridSpan w:val="2"/>
          </w:tcPr>
          <w:p w14:paraId="78E29190" w14:textId="77777777" w:rsidR="005B3436" w:rsidRPr="00ED2FFA" w:rsidRDefault="005B3436"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Proposal Narrative</w:t>
            </w:r>
          </w:p>
          <w:p w14:paraId="26F734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74998DB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41DEB0D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E4516C" w:rsidRPr="00ED2FFA" w14:paraId="099ECD14" w14:textId="77777777" w:rsidTr="00471723">
        <w:trPr>
          <w:trHeight w:val="530"/>
          <w:jc w:val="center"/>
        </w:trPr>
        <w:tc>
          <w:tcPr>
            <w:tcW w:w="6179" w:type="dxa"/>
            <w:gridSpan w:val="2"/>
          </w:tcPr>
          <w:p w14:paraId="258377FD" w14:textId="77777777" w:rsidR="00E4516C" w:rsidRPr="00ED2FFA" w:rsidRDefault="00E4516C"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Projected Enrollment Plan (Attachment 2)</w:t>
            </w:r>
          </w:p>
        </w:tc>
        <w:tc>
          <w:tcPr>
            <w:tcW w:w="1530" w:type="dxa"/>
          </w:tcPr>
          <w:p w14:paraId="3F9EDE3B"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4CC0558C"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5B3436" w:rsidRPr="00ED2FFA" w14:paraId="02052A88" w14:textId="77777777" w:rsidTr="000A2F1A">
        <w:trPr>
          <w:trHeight w:val="336"/>
          <w:jc w:val="center"/>
        </w:trPr>
        <w:tc>
          <w:tcPr>
            <w:tcW w:w="6179" w:type="dxa"/>
            <w:gridSpan w:val="2"/>
          </w:tcPr>
          <w:p w14:paraId="2C2E3D5A" w14:textId="77777777" w:rsidR="005B3436" w:rsidRPr="00ED2FFA" w:rsidRDefault="009E6CDF" w:rsidP="003D6270">
            <w:pPr>
              <w:pBdr>
                <w:top w:val="none" w:sz="0" w:space="0" w:color="auto"/>
                <w:left w:val="none" w:sz="0" w:space="0" w:color="auto"/>
                <w:bottom w:val="none" w:sz="0" w:space="0" w:color="auto"/>
                <w:right w:val="none" w:sz="0" w:space="0" w:color="auto"/>
              </w:pBdr>
              <w:rPr>
                <w:rFonts w:ascii="Arial" w:hAnsi="Arial" w:cs="Arial"/>
              </w:rPr>
            </w:pPr>
            <w:hyperlink r:id="rId36" w:history="1">
              <w:r w:rsidR="001070A9" w:rsidRPr="00BD60EE">
                <w:rPr>
                  <w:rStyle w:val="Hyperlink"/>
                  <w:rFonts w:ascii="Arial" w:eastAsia="Times New Roman" w:hAnsi="Arial" w:cs="Arial"/>
                  <w:color w:val="0000FF"/>
                </w:rPr>
                <w:t>FS-10 Budget</w:t>
              </w:r>
            </w:hyperlink>
            <w:r w:rsidR="005B3436" w:rsidRPr="00ED2FFA">
              <w:rPr>
                <w:rFonts w:ascii="Arial" w:hAnsi="Arial" w:cs="Arial"/>
                <w:bCs/>
              </w:rPr>
              <w:t xml:space="preserve"> </w:t>
            </w:r>
            <w:r w:rsidR="005B3436" w:rsidRPr="00ED2FFA">
              <w:rPr>
                <w:rFonts w:ascii="Arial" w:hAnsi="Arial" w:cs="Arial"/>
              </w:rPr>
              <w:t>Form with original signature</w:t>
            </w:r>
          </w:p>
          <w:p w14:paraId="04F46B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2FC55F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41E825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5B3436" w:rsidRPr="00ED2FFA" w14:paraId="518230AE" w14:textId="77777777" w:rsidTr="000A2F1A">
        <w:trPr>
          <w:trHeight w:val="336"/>
          <w:jc w:val="center"/>
        </w:trPr>
        <w:tc>
          <w:tcPr>
            <w:tcW w:w="6179" w:type="dxa"/>
            <w:gridSpan w:val="2"/>
          </w:tcPr>
          <w:p w14:paraId="1B3D66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Cs/>
              </w:rPr>
              <w:t xml:space="preserve">Multi-Year Budget Summary (Attachment 3) </w:t>
            </w:r>
          </w:p>
          <w:p w14:paraId="1DA212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6D9D39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43C401B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B11B1A" w:rsidRPr="00ED2FFA" w14:paraId="61AA7814" w14:textId="77777777" w:rsidTr="00471723">
        <w:trPr>
          <w:trHeight w:val="575"/>
          <w:jc w:val="center"/>
        </w:trPr>
        <w:tc>
          <w:tcPr>
            <w:tcW w:w="6179" w:type="dxa"/>
            <w:gridSpan w:val="2"/>
          </w:tcPr>
          <w:p w14:paraId="0A925855"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Overall Resource and Expenditure Plan</w:t>
            </w:r>
            <w:r w:rsidR="000A2F1A" w:rsidRPr="00ED2FFA">
              <w:rPr>
                <w:rFonts w:ascii="Arial" w:hAnsi="Arial" w:cs="Arial"/>
                <w:bCs/>
              </w:rPr>
              <w:t xml:space="preserve"> </w:t>
            </w:r>
            <w:r w:rsidRPr="00ED2FFA">
              <w:rPr>
                <w:rFonts w:ascii="Arial" w:hAnsi="Arial" w:cs="Arial"/>
                <w:bCs/>
              </w:rPr>
              <w:t>(Attachment 4)</w:t>
            </w:r>
          </w:p>
        </w:tc>
        <w:tc>
          <w:tcPr>
            <w:tcW w:w="1530" w:type="dxa"/>
          </w:tcPr>
          <w:p w14:paraId="2B5375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3BD125F8"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B11B1A" w:rsidRPr="00ED2FFA" w14:paraId="054D4452" w14:textId="77777777" w:rsidTr="000A2F1A">
        <w:trPr>
          <w:trHeight w:val="467"/>
          <w:jc w:val="center"/>
        </w:trPr>
        <w:tc>
          <w:tcPr>
            <w:tcW w:w="6179" w:type="dxa"/>
            <w:gridSpan w:val="2"/>
          </w:tcPr>
          <w:p w14:paraId="63CD8110"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Budget Narrative</w:t>
            </w:r>
          </w:p>
        </w:tc>
        <w:tc>
          <w:tcPr>
            <w:tcW w:w="1530" w:type="dxa"/>
          </w:tcPr>
          <w:p w14:paraId="5DDD2EEF"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095E64CA"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5B3436" w:rsidRPr="00ED2FFA" w14:paraId="443CB89C" w14:textId="77777777" w:rsidTr="000A2F1A">
        <w:trPr>
          <w:trHeight w:val="485"/>
          <w:jc w:val="center"/>
        </w:trPr>
        <w:tc>
          <w:tcPr>
            <w:tcW w:w="6179" w:type="dxa"/>
            <w:gridSpan w:val="2"/>
          </w:tcPr>
          <w:p w14:paraId="0042B457" w14:textId="77777777" w:rsidR="005B3436" w:rsidRPr="00ED2FFA" w:rsidRDefault="005B3436" w:rsidP="003D6270">
            <w:pPr>
              <w:pBdr>
                <w:top w:val="none" w:sz="0" w:space="0" w:color="auto"/>
                <w:left w:val="none" w:sz="0" w:space="0" w:color="auto"/>
                <w:bottom w:val="none" w:sz="0" w:space="0" w:color="auto"/>
                <w:right w:val="none" w:sz="0" w:space="0" w:color="auto"/>
              </w:pBdr>
              <w:tabs>
                <w:tab w:val="left" w:pos="1736"/>
              </w:tabs>
              <w:rPr>
                <w:rFonts w:ascii="Arial" w:hAnsi="Arial" w:cs="Arial"/>
                <w:bCs/>
              </w:rPr>
            </w:pPr>
            <w:r w:rsidRPr="00ED2FFA">
              <w:rPr>
                <w:rFonts w:ascii="Arial" w:hAnsi="Arial" w:cs="Arial"/>
                <w:bCs/>
              </w:rPr>
              <w:t>Signed MOU between all Partners (Attachment 5)</w:t>
            </w:r>
          </w:p>
        </w:tc>
        <w:tc>
          <w:tcPr>
            <w:tcW w:w="1530" w:type="dxa"/>
          </w:tcPr>
          <w:p w14:paraId="1A0D2A1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Pr>
          <w:p w14:paraId="0613E4C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B11B1A" w:rsidRPr="00ED2FFA" w14:paraId="522A514F" w14:textId="77777777" w:rsidTr="00B11B1A">
        <w:trPr>
          <w:trHeight w:val="665"/>
          <w:jc w:val="center"/>
        </w:trPr>
        <w:tc>
          <w:tcPr>
            <w:tcW w:w="9298" w:type="dxa"/>
            <w:gridSpan w:val="4"/>
          </w:tcPr>
          <w:p w14:paraId="688310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w:t>
            </w:r>
            <w:r w:rsidR="000A2F1A" w:rsidRPr="00ED2FFA">
              <w:rPr>
                <w:rFonts w:ascii="Arial" w:hAnsi="Arial" w:cs="Arial"/>
                <w:b/>
              </w:rPr>
              <w:t>/</w:t>
            </w:r>
            <w:r w:rsidRPr="00ED2FFA">
              <w:rPr>
                <w:rFonts w:ascii="Arial" w:hAnsi="Arial" w:cs="Arial"/>
                <w:b/>
              </w:rPr>
              <w:t>WBE Documents Package (original signatures required)</w:t>
            </w:r>
          </w:p>
          <w:p w14:paraId="071E88AE"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p>
          <w:p w14:paraId="396E2911"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sz w:val="20"/>
                <w:szCs w:val="20"/>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Full Participation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Request Partial Waiver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Request Total Waiver</w:t>
            </w:r>
          </w:p>
        </w:tc>
      </w:tr>
      <w:tr w:rsidR="000A2F1A" w:rsidRPr="00ED2FFA" w14:paraId="3FE04BD9" w14:textId="77777777" w:rsidTr="000A2F1A">
        <w:trPr>
          <w:trHeight w:val="336"/>
          <w:jc w:val="center"/>
        </w:trPr>
        <w:tc>
          <w:tcPr>
            <w:tcW w:w="4559" w:type="dxa"/>
          </w:tcPr>
          <w:p w14:paraId="3C7E1F4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Type of Form</w:t>
            </w:r>
          </w:p>
        </w:tc>
        <w:tc>
          <w:tcPr>
            <w:tcW w:w="1620" w:type="dxa"/>
          </w:tcPr>
          <w:p w14:paraId="4D8225D4"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Full Participation</w:t>
            </w:r>
          </w:p>
        </w:tc>
        <w:tc>
          <w:tcPr>
            <w:tcW w:w="1530" w:type="dxa"/>
            <w:tcBorders>
              <w:bottom w:val="single" w:sz="4" w:space="0" w:color="auto"/>
            </w:tcBorders>
          </w:tcPr>
          <w:p w14:paraId="14F223B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Partial Waiver</w:t>
            </w:r>
          </w:p>
        </w:tc>
        <w:tc>
          <w:tcPr>
            <w:tcW w:w="1589" w:type="dxa"/>
            <w:tcBorders>
              <w:bottom w:val="single" w:sz="4" w:space="0" w:color="auto"/>
            </w:tcBorders>
          </w:tcPr>
          <w:p w14:paraId="2850D3F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Total Waiver</w:t>
            </w:r>
          </w:p>
        </w:tc>
      </w:tr>
      <w:tr w:rsidR="000A2F1A" w:rsidRPr="00ED2FFA" w14:paraId="786CEFDC" w14:textId="77777777" w:rsidTr="000A2F1A">
        <w:trPr>
          <w:trHeight w:val="336"/>
          <w:jc w:val="center"/>
        </w:trPr>
        <w:tc>
          <w:tcPr>
            <w:tcW w:w="4559" w:type="dxa"/>
            <w:tcBorders>
              <w:right w:val="single" w:sz="4" w:space="0" w:color="auto"/>
            </w:tcBorders>
          </w:tcPr>
          <w:p w14:paraId="1ACAA89D"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Calculation of M/WBE Goal Amount</w:t>
            </w:r>
          </w:p>
        </w:tc>
        <w:tc>
          <w:tcPr>
            <w:tcW w:w="1620" w:type="dxa"/>
            <w:tcBorders>
              <w:right w:val="single" w:sz="4" w:space="0" w:color="auto"/>
            </w:tcBorders>
          </w:tcPr>
          <w:p w14:paraId="6BB34E46"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CEB8F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D9A6DA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0A2F1A" w:rsidRPr="00ED2FFA" w14:paraId="55CB1F6D" w14:textId="77777777" w:rsidTr="000A2F1A">
        <w:trPr>
          <w:trHeight w:val="336"/>
          <w:jc w:val="center"/>
        </w:trPr>
        <w:tc>
          <w:tcPr>
            <w:tcW w:w="4559" w:type="dxa"/>
            <w:tcBorders>
              <w:right w:val="single" w:sz="4" w:space="0" w:color="auto"/>
            </w:tcBorders>
          </w:tcPr>
          <w:p w14:paraId="063ACF79"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Cover Letter</w:t>
            </w:r>
          </w:p>
        </w:tc>
        <w:tc>
          <w:tcPr>
            <w:tcW w:w="1620" w:type="dxa"/>
            <w:tcBorders>
              <w:right w:val="single" w:sz="4" w:space="0" w:color="auto"/>
            </w:tcBorders>
          </w:tcPr>
          <w:p w14:paraId="193614E0"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ACB868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7CF4C8DF"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0A2F1A" w:rsidRPr="00ED2FFA" w14:paraId="75C63F30" w14:textId="77777777" w:rsidTr="000A2F1A">
        <w:trPr>
          <w:trHeight w:val="336"/>
          <w:jc w:val="center"/>
        </w:trPr>
        <w:tc>
          <w:tcPr>
            <w:tcW w:w="4559" w:type="dxa"/>
            <w:tcBorders>
              <w:right w:val="single" w:sz="4" w:space="0" w:color="auto"/>
            </w:tcBorders>
          </w:tcPr>
          <w:p w14:paraId="6C8181B8"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100 Utilization Plan</w:t>
            </w:r>
          </w:p>
        </w:tc>
        <w:tc>
          <w:tcPr>
            <w:tcW w:w="1620" w:type="dxa"/>
            <w:tcBorders>
              <w:right w:val="single" w:sz="4" w:space="0" w:color="auto"/>
            </w:tcBorders>
          </w:tcPr>
          <w:p w14:paraId="3F5A69FA"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A078A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4941A0E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5D5C0031" w14:textId="77777777" w:rsidTr="000A2F1A">
        <w:trPr>
          <w:trHeight w:val="336"/>
          <w:jc w:val="center"/>
        </w:trPr>
        <w:tc>
          <w:tcPr>
            <w:tcW w:w="4559" w:type="dxa"/>
            <w:tcBorders>
              <w:right w:val="single" w:sz="4" w:space="0" w:color="auto"/>
            </w:tcBorders>
          </w:tcPr>
          <w:p w14:paraId="5173180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102 Notice of Intent to Participate</w:t>
            </w:r>
          </w:p>
        </w:tc>
        <w:tc>
          <w:tcPr>
            <w:tcW w:w="1620" w:type="dxa"/>
            <w:tcBorders>
              <w:right w:val="single" w:sz="4" w:space="0" w:color="auto"/>
            </w:tcBorders>
          </w:tcPr>
          <w:p w14:paraId="476D036E"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3C2972B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D22DBEE"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773FBA25" w14:textId="77777777" w:rsidTr="000A2F1A">
        <w:trPr>
          <w:trHeight w:val="336"/>
          <w:jc w:val="center"/>
        </w:trPr>
        <w:tc>
          <w:tcPr>
            <w:tcW w:w="4559" w:type="dxa"/>
            <w:tcBorders>
              <w:right w:val="single" w:sz="4" w:space="0" w:color="auto"/>
            </w:tcBorders>
          </w:tcPr>
          <w:p w14:paraId="2D8043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105 Contractor’s Good Faith Efforts</w:t>
            </w:r>
          </w:p>
        </w:tc>
        <w:tc>
          <w:tcPr>
            <w:tcW w:w="1620" w:type="dxa"/>
            <w:tcBorders>
              <w:right w:val="single" w:sz="4" w:space="0" w:color="auto"/>
            </w:tcBorders>
          </w:tcPr>
          <w:p w14:paraId="2CAF1337"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5380E06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22D847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0A2F1A" w:rsidRPr="00ED2FFA" w14:paraId="08E44443" w14:textId="77777777" w:rsidTr="000A2F1A">
        <w:trPr>
          <w:trHeight w:val="336"/>
          <w:jc w:val="center"/>
        </w:trPr>
        <w:tc>
          <w:tcPr>
            <w:tcW w:w="4559" w:type="dxa"/>
            <w:tcBorders>
              <w:right w:val="single" w:sz="4" w:space="0" w:color="auto"/>
            </w:tcBorders>
          </w:tcPr>
          <w:p w14:paraId="62D5136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lastRenderedPageBreak/>
              <w:t>M/WBE 101 Request for Waiver Form and Instructions</w:t>
            </w:r>
          </w:p>
        </w:tc>
        <w:tc>
          <w:tcPr>
            <w:tcW w:w="1620" w:type="dxa"/>
            <w:tcBorders>
              <w:right w:val="single" w:sz="4" w:space="0" w:color="auto"/>
            </w:tcBorders>
          </w:tcPr>
          <w:p w14:paraId="2355467C"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197DB92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7349FD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0A2F1A" w:rsidRPr="00ED2FFA" w14:paraId="38B824B5" w14:textId="77777777" w:rsidTr="000A2F1A">
        <w:trPr>
          <w:trHeight w:val="336"/>
          <w:jc w:val="center"/>
        </w:trPr>
        <w:tc>
          <w:tcPr>
            <w:tcW w:w="4559" w:type="dxa"/>
            <w:tcBorders>
              <w:right w:val="single" w:sz="4" w:space="0" w:color="auto"/>
            </w:tcBorders>
          </w:tcPr>
          <w:p w14:paraId="381B7351"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EEO 100 Staffing Plan and Instructions</w:t>
            </w:r>
          </w:p>
        </w:tc>
        <w:tc>
          <w:tcPr>
            <w:tcW w:w="1620" w:type="dxa"/>
            <w:tcBorders>
              <w:right w:val="single" w:sz="4" w:space="0" w:color="auto"/>
            </w:tcBorders>
          </w:tcPr>
          <w:p w14:paraId="1023AE04"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3D77CC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3CDB00BD"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p>
        </w:tc>
      </w:tr>
      <w:tr w:rsidR="000A2F1A" w:rsidRPr="00ED2FFA" w14:paraId="75FFF93B" w14:textId="77777777" w:rsidTr="000A2F1A">
        <w:trPr>
          <w:trHeight w:val="336"/>
          <w:jc w:val="center"/>
        </w:trPr>
        <w:tc>
          <w:tcPr>
            <w:tcW w:w="4559" w:type="dxa"/>
            <w:tcBorders>
              <w:right w:val="single" w:sz="4" w:space="0" w:color="auto"/>
            </w:tcBorders>
          </w:tcPr>
          <w:p w14:paraId="0B6509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p>
        </w:tc>
        <w:tc>
          <w:tcPr>
            <w:tcW w:w="1620" w:type="dxa"/>
            <w:tcBorders>
              <w:right w:val="single" w:sz="4" w:space="0" w:color="auto"/>
            </w:tcBorders>
          </w:tcPr>
          <w:p w14:paraId="3E2EF8BF"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p>
        </w:tc>
        <w:tc>
          <w:tcPr>
            <w:tcW w:w="1530" w:type="dxa"/>
            <w:tcBorders>
              <w:top w:val="single" w:sz="4" w:space="0" w:color="auto"/>
              <w:left w:val="single" w:sz="4" w:space="0" w:color="auto"/>
              <w:bottom w:val="single" w:sz="4" w:space="0" w:color="auto"/>
              <w:right w:val="single" w:sz="4" w:space="0" w:color="auto"/>
            </w:tcBorders>
          </w:tcPr>
          <w:p w14:paraId="2B09850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c>
          <w:tcPr>
            <w:tcW w:w="1589" w:type="dxa"/>
            <w:tcBorders>
              <w:top w:val="single" w:sz="4" w:space="0" w:color="auto"/>
              <w:left w:val="single" w:sz="4" w:space="0" w:color="auto"/>
              <w:bottom w:val="single" w:sz="4" w:space="0" w:color="auto"/>
              <w:right w:val="single" w:sz="4" w:space="0" w:color="auto"/>
            </w:tcBorders>
          </w:tcPr>
          <w:p w14:paraId="2740A4D3"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r>
      <w:tr w:rsidR="005B3436" w:rsidRPr="00ED2FFA" w14:paraId="6D1696C7" w14:textId="77777777" w:rsidTr="003D6270">
        <w:trPr>
          <w:cantSplit/>
          <w:trHeight w:val="1643"/>
          <w:jc w:val="center"/>
        </w:trPr>
        <w:tc>
          <w:tcPr>
            <w:tcW w:w="9298" w:type="dxa"/>
            <w:gridSpan w:val="4"/>
          </w:tcPr>
          <w:p w14:paraId="780950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186913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t>SED Comments:</w:t>
            </w:r>
          </w:p>
          <w:p w14:paraId="12304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60F647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rPr>
              <w:t xml:space="preserve">Has the applicant complied with the application instructions? </w:t>
            </w:r>
            <w:bookmarkStart w:id="31" w:name="Check9"/>
            <w:r w:rsidRPr="00ED2FFA">
              <w:rPr>
                <w:rFonts w:ascii="Arial" w:hAnsi="Arial" w:cs="Arial"/>
              </w:rPr>
              <w:fldChar w:fldCharType="begin">
                <w:ffData>
                  <w:name w:val="Check9"/>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bookmarkEnd w:id="31"/>
            <w:r w:rsidRPr="00ED2FFA">
              <w:rPr>
                <w:rFonts w:ascii="Arial" w:hAnsi="Arial" w:cs="Arial"/>
              </w:rPr>
              <w:t xml:space="preserve"> Yes  </w:t>
            </w:r>
            <w:r w:rsidRPr="00ED2FFA">
              <w:rPr>
                <w:rFonts w:ascii="Arial" w:hAnsi="Arial" w:cs="Arial"/>
              </w:rPr>
              <w:fldChar w:fldCharType="begin">
                <w:ffData>
                  <w:name w:val="Check10"/>
                  <w:enabled/>
                  <w:calcOnExit w:val="0"/>
                  <w:checkBox>
                    <w:sizeAuto/>
                    <w:default w:val="0"/>
                  </w:checkBox>
                </w:ffData>
              </w:fldChar>
            </w:r>
            <w:r w:rsidRPr="00ED2FFA">
              <w:rPr>
                <w:rFonts w:ascii="Arial" w:hAnsi="Arial" w:cs="Arial"/>
              </w:rPr>
              <w:instrText xml:space="preserve"> FORMCHECKBOX </w:instrText>
            </w:r>
            <w:r w:rsidR="009E6CDF">
              <w:rPr>
                <w:rFonts w:ascii="Arial" w:hAnsi="Arial" w:cs="Arial"/>
              </w:rPr>
            </w:r>
            <w:r w:rsidR="009E6CDF">
              <w:rPr>
                <w:rFonts w:ascii="Arial" w:hAnsi="Arial" w:cs="Arial"/>
              </w:rPr>
              <w:fldChar w:fldCharType="separate"/>
            </w:r>
            <w:r w:rsidRPr="00ED2FFA">
              <w:rPr>
                <w:rFonts w:ascii="Arial" w:hAnsi="Arial" w:cs="Arial"/>
              </w:rPr>
              <w:fldChar w:fldCharType="end"/>
            </w:r>
            <w:r w:rsidRPr="00ED2FFA">
              <w:rPr>
                <w:rFonts w:ascii="Arial" w:hAnsi="Arial" w:cs="Arial"/>
              </w:rPr>
              <w:t xml:space="preserve"> No</w:t>
            </w:r>
          </w:p>
          <w:p w14:paraId="63219C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p>
          <w:p w14:paraId="1B88E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SED Reviewer: ____________________________________ Date: _____________</w:t>
            </w:r>
          </w:p>
        </w:tc>
      </w:tr>
      <w:bookmarkEnd w:id="29"/>
    </w:tbl>
    <w:p w14:paraId="16A340B0"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0FF56519"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54343CA8" w14:textId="77777777" w:rsidR="005B3436" w:rsidRPr="00ED2FFA" w:rsidRDefault="000A2F1A">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br w:type="page"/>
      </w:r>
      <w:r w:rsidR="005B3436" w:rsidRPr="00ED2FFA">
        <w:rPr>
          <w:rFonts w:ascii="Arial Bold"/>
        </w:rPr>
        <w:lastRenderedPageBreak/>
        <w:t>Page Limits</w:t>
      </w:r>
    </w:p>
    <w:p w14:paraId="7307EB4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11DA9C8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The Proposal Narrative and Budget Narrative are to be submitted on single-spaced 8.5” x 11” pages with one-inch margins.  Charts/tables are not required to adhere to this standard.  Use a Times Roman or Arial font in a 12-point size.  If the Proposal Narrative and Budget Narrative exceed the page limit, the excess pages will not be read by the reviewers.  Attachments required by this RFP will not be included in the page limit, but any excess attachments or addenda will not be considered during the review process.</w:t>
      </w:r>
    </w:p>
    <w:p w14:paraId="0AB3995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70DB40F"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Proposal </w:t>
      </w:r>
      <w:r w:rsidR="00E4516C" w:rsidRPr="00ED2FFA">
        <w:rPr>
          <w:rFonts w:ascii="Arial" w:hAnsi="Arial" w:cs="Arial"/>
        </w:rPr>
        <w:t>Narrative:</w:t>
      </w:r>
      <w:r w:rsidRPr="00ED2FFA">
        <w:rPr>
          <w:rFonts w:ascii="Arial" w:hAnsi="Arial" w:cs="Arial"/>
        </w:rPr>
        <w:t xml:space="preserve"> no more than 10 pages</w:t>
      </w:r>
    </w:p>
    <w:p w14:paraId="53C1720C"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Budget Narrative</w:t>
      </w:r>
      <w:r w:rsidR="00E4516C" w:rsidRPr="00ED2FFA">
        <w:rPr>
          <w:rFonts w:ascii="Arial" w:hAnsi="Arial" w:cs="Arial"/>
        </w:rPr>
        <w:t>:</w:t>
      </w:r>
      <w:r w:rsidRPr="00ED2FFA">
        <w:rPr>
          <w:rFonts w:ascii="Arial" w:hAnsi="Arial" w:cs="Arial"/>
        </w:rPr>
        <w:t xml:space="preserve"> no more than 3 pages</w:t>
      </w:r>
    </w:p>
    <w:p w14:paraId="3F4124F4"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1: Program Checklist</w:t>
      </w:r>
    </w:p>
    <w:p w14:paraId="4133826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2: </w:t>
      </w:r>
      <w:r w:rsidR="0042474E" w:rsidRPr="00ED2FFA">
        <w:rPr>
          <w:rFonts w:ascii="Arial" w:hAnsi="Arial" w:cs="Arial"/>
        </w:rPr>
        <w:t xml:space="preserve">Proposed </w:t>
      </w:r>
      <w:r w:rsidRPr="00ED2FFA">
        <w:rPr>
          <w:rFonts w:ascii="Arial" w:hAnsi="Arial" w:cs="Arial"/>
        </w:rPr>
        <w:t xml:space="preserve">Enrollment </w:t>
      </w:r>
      <w:r w:rsidR="0042474E" w:rsidRPr="00ED2FFA">
        <w:rPr>
          <w:rFonts w:ascii="Arial" w:hAnsi="Arial" w:cs="Arial"/>
        </w:rPr>
        <w:t>Plan</w:t>
      </w:r>
    </w:p>
    <w:p w14:paraId="701D7FA1"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3: Multi-Year Budget Summary</w:t>
      </w:r>
    </w:p>
    <w:p w14:paraId="36B62CC3"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4: Resource and Expenditure Plan </w:t>
      </w:r>
    </w:p>
    <w:p w14:paraId="05E016A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5: MOU between all Partners</w:t>
      </w:r>
    </w:p>
    <w:p w14:paraId="00D0AD2E"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Bold" w:eastAsia="Times New Roman" w:hAnsi="Arial Bold" w:cs="Arial Bold"/>
          <w:u w:val="none"/>
        </w:rPr>
      </w:pPr>
    </w:p>
    <w:p w14:paraId="609061E6"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Bold" w:eastAsia="Times New Roman"/>
          <w:u w:val="none"/>
        </w:rPr>
        <w:t>Proposal Narrative (75 points)</w:t>
      </w:r>
    </w:p>
    <w:p w14:paraId="1E08AA7F"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4D8185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Provide a comprehensive description of the proposed project.   Be clear, precise and adhere to the following required format. The narrative will be reviewed in accordance with the following points and according to the Proposal </w:t>
      </w:r>
      <w:r w:rsidR="00853BC4" w:rsidRPr="00ED2FFA">
        <w:rPr>
          <w:rFonts w:ascii="Arial" w:hAnsi="Arial" w:cs="Arial"/>
        </w:rPr>
        <w:t xml:space="preserve">Evaluation </w:t>
      </w:r>
      <w:r w:rsidRPr="00ED2FFA">
        <w:rPr>
          <w:rFonts w:ascii="Arial" w:hAnsi="Arial" w:cs="Arial"/>
        </w:rPr>
        <w:t>Rubric.</w:t>
      </w:r>
    </w:p>
    <w:p w14:paraId="7CE4D46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1B4B0E1" w14:textId="793F13D8" w:rsidR="00134364" w:rsidRPr="00ED2FFA" w:rsidRDefault="005B3436" w:rsidP="00722C07">
      <w:pPr>
        <w:pBdr>
          <w:top w:val="none" w:sz="0" w:space="0" w:color="auto"/>
          <w:left w:val="none" w:sz="0" w:space="0" w:color="auto"/>
          <w:bottom w:val="none" w:sz="0" w:space="0" w:color="auto"/>
          <w:right w:val="none" w:sz="0" w:space="0" w:color="auto"/>
        </w:pBdr>
        <w:ind w:left="360"/>
        <w:rPr>
          <w:rFonts w:ascii="Arial" w:eastAsia="Times New Roman" w:hAnsi="Arial" w:cs="Arial"/>
        </w:rPr>
      </w:pPr>
      <w:r w:rsidRPr="00ED2FFA">
        <w:rPr>
          <w:rFonts w:ascii="Arial" w:hAnsi="Arial" w:cs="Arial"/>
          <w:b/>
        </w:rPr>
        <w:t>Abstract (0 points)</w:t>
      </w:r>
      <w:r w:rsidR="0043291D" w:rsidRPr="00ED2FFA">
        <w:rPr>
          <w:rFonts w:ascii="Arial" w:hAnsi="Arial" w:cs="Arial"/>
          <w:b/>
        </w:rPr>
        <w:t>:</w:t>
      </w:r>
      <w:r w:rsidRPr="00ED2FFA">
        <w:t xml:space="preserve"> </w:t>
      </w:r>
      <w:r w:rsidRPr="00ED2FFA">
        <w:rPr>
          <w:rFonts w:ascii="Arial" w:hAnsi="Arial" w:cs="Arial"/>
        </w:rPr>
        <w:t>The abstract should provide a brief summary of the planned program.</w:t>
      </w:r>
      <w:r w:rsidRPr="00ED2FFA">
        <w:t xml:space="preserve">  </w:t>
      </w:r>
      <w:r w:rsidRPr="00ED2FFA">
        <w:rPr>
          <w:rFonts w:ascii="Arial"/>
        </w:rPr>
        <w:t xml:space="preserve">It </w:t>
      </w:r>
      <w:r w:rsidR="009E33C8">
        <w:rPr>
          <w:rFonts w:ascii="Arial"/>
        </w:rPr>
        <w:t>must</w:t>
      </w:r>
      <w:r w:rsidRPr="00ED2FFA">
        <w:rPr>
          <w:rFonts w:ascii="Arial"/>
        </w:rPr>
        <w:t xml:space="preserve"> provide the names of the K-12, higher education</w:t>
      </w:r>
      <w:r w:rsidR="009E33C8">
        <w:rPr>
          <w:rFonts w:ascii="Arial"/>
        </w:rPr>
        <w:t>,</w:t>
      </w:r>
      <w:r w:rsidRPr="00ED2FFA">
        <w:rPr>
          <w:rFonts w:ascii="Arial"/>
        </w:rPr>
        <w:t xml:space="preserve"> and business/employer partners</w:t>
      </w:r>
      <w:r w:rsidR="00E23074">
        <w:rPr>
          <w:rFonts w:ascii="Arial"/>
        </w:rPr>
        <w:t>,</w:t>
      </w:r>
      <w:r w:rsidRPr="00ED2FFA">
        <w:rPr>
          <w:rFonts w:ascii="Arial"/>
        </w:rPr>
        <w:t xml:space="preserve"> and indicate the lead implementation partner.</w:t>
      </w:r>
      <w:r w:rsidR="00B26E48">
        <w:rPr>
          <w:rFonts w:ascii="Arial"/>
        </w:rPr>
        <w:t xml:space="preserve"> </w:t>
      </w:r>
      <w:r w:rsidR="00B26E48" w:rsidRPr="001F13F5">
        <w:rPr>
          <w:rFonts w:ascii="Arial" w:hAnsi="Arial" w:cs="Arial"/>
        </w:rPr>
        <w:t>The abstract must indicate the partners that have signed the MOU included with the proposal, outlining responsibilities.</w:t>
      </w:r>
      <w:r w:rsidR="009E33C8">
        <w:rPr>
          <w:rFonts w:ascii="Arial"/>
        </w:rPr>
        <w:t xml:space="preserve"> In addition, the abstract must identify the specific industry focus and the AAS degree program(s) relevant to that career pathway (indicating career examples).  The abstract should also include </w:t>
      </w:r>
      <w:r w:rsidR="00BC0C00">
        <w:rPr>
          <w:rFonts w:ascii="Arial"/>
        </w:rPr>
        <w:t>all</w:t>
      </w:r>
      <w:r w:rsidR="00BA35C6">
        <w:rPr>
          <w:rFonts w:ascii="Arial"/>
        </w:rPr>
        <w:t xml:space="preserve"> </w:t>
      </w:r>
      <w:r w:rsidR="001652FC">
        <w:rPr>
          <w:rFonts w:ascii="Arial"/>
        </w:rPr>
        <w:t xml:space="preserve">of the </w:t>
      </w:r>
      <w:r w:rsidR="009E33C8">
        <w:rPr>
          <w:rFonts w:ascii="Arial"/>
        </w:rPr>
        <w:t>partners</w:t>
      </w:r>
      <w:r w:rsidR="00450B68">
        <w:rPr>
          <w:rFonts w:ascii="Arial"/>
        </w:rPr>
        <w:t>’</w:t>
      </w:r>
      <w:r w:rsidR="009E33C8">
        <w:rPr>
          <w:rFonts w:ascii="Arial"/>
        </w:rPr>
        <w:t xml:space="preserve"> relevant experience in </w:t>
      </w:r>
      <w:r w:rsidR="00450B68">
        <w:rPr>
          <w:rFonts w:ascii="Arial"/>
        </w:rPr>
        <w:t xml:space="preserve">career and technical </w:t>
      </w:r>
      <w:r w:rsidR="009E33C8">
        <w:rPr>
          <w:rFonts w:ascii="Arial"/>
        </w:rPr>
        <w:t>education</w:t>
      </w:r>
      <w:r w:rsidR="00450B68">
        <w:rPr>
          <w:rFonts w:ascii="Arial"/>
        </w:rPr>
        <w:t>.</w:t>
      </w:r>
      <w:r w:rsidR="009E33C8">
        <w:rPr>
          <w:rFonts w:ascii="Arial"/>
        </w:rPr>
        <w:t xml:space="preserve"> </w:t>
      </w:r>
    </w:p>
    <w:p w14:paraId="3BF29C8D" w14:textId="77777777" w:rsidR="005B3436" w:rsidRPr="00ED2FFA" w:rsidRDefault="005B3436" w:rsidP="00450B68">
      <w:pPr>
        <w:pBdr>
          <w:top w:val="none" w:sz="0" w:space="0" w:color="auto"/>
          <w:left w:val="none" w:sz="0" w:space="0" w:color="auto"/>
          <w:bottom w:val="none" w:sz="0" w:space="0" w:color="auto"/>
          <w:right w:val="none" w:sz="0" w:space="0" w:color="auto"/>
        </w:pBdr>
        <w:ind w:left="720"/>
        <w:rPr>
          <w:rFonts w:ascii="Arial" w:eastAsia="Times New Roman" w:hAnsi="Arial" w:cs="Arial"/>
        </w:rPr>
      </w:pPr>
      <w:r w:rsidRPr="00ED2FFA">
        <w:rPr>
          <w:rFonts w:ascii="Arial" w:eastAsia="Times New Roman" w:hAnsi="Arial" w:cs="Arial"/>
        </w:rPr>
        <w:tab/>
      </w:r>
    </w:p>
    <w:p w14:paraId="3716EA06" w14:textId="645438CA" w:rsidR="00E55136" w:rsidRPr="00ED2FFA" w:rsidRDefault="00D36903" w:rsidP="00E55136">
      <w:pPr>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Bold"/>
          <w:b/>
        </w:rPr>
        <w:t>Target Population (15</w:t>
      </w:r>
      <w:r w:rsidR="005B3436" w:rsidRPr="00ED2FFA">
        <w:rPr>
          <w:rFonts w:ascii="Arial Bold"/>
          <w:b/>
        </w:rPr>
        <w:t xml:space="preserve"> points):</w:t>
      </w:r>
      <w:r w:rsidR="005B3436" w:rsidRPr="00ED2FFA">
        <w:rPr>
          <w:rFonts w:ascii="Arial"/>
        </w:rPr>
        <w:t xml:space="preserve"> </w:t>
      </w:r>
      <w:r w:rsidR="005B3436" w:rsidRPr="00ED2FFA">
        <w:rPr>
          <w:rFonts w:ascii="Arial" w:hAnsi="Arial" w:cs="Arial"/>
        </w:rPr>
        <w:t xml:space="preserve">The narrative should describe a plan to recruit and serve </w:t>
      </w:r>
      <w:r w:rsidR="00E55136">
        <w:rPr>
          <w:rFonts w:ascii="Arial" w:hAnsi="Arial" w:cs="Arial"/>
        </w:rPr>
        <w:t xml:space="preserve">at-risk </w:t>
      </w:r>
      <w:r w:rsidR="005B3436" w:rsidRPr="00ED2FFA">
        <w:rPr>
          <w:rFonts w:ascii="Arial" w:hAnsi="Arial" w:cs="Arial"/>
        </w:rPr>
        <w:t xml:space="preserve">students </w:t>
      </w:r>
      <w:r w:rsidR="00E55136" w:rsidRPr="00E55136">
        <w:rPr>
          <w:rFonts w:ascii="Arial" w:hAnsi="Arial" w:cs="Arial"/>
        </w:rPr>
        <w:t>to the program. This population includes students who have been identified as traditionally underserved and/or economically disadvantaged.</w:t>
      </w:r>
      <w:r w:rsidR="00E55136">
        <w:rPr>
          <w:rFonts w:ascii="Arial" w:hAnsi="Arial" w:cs="Arial"/>
        </w:rPr>
        <w:t xml:space="preserve"> </w:t>
      </w:r>
      <w:r w:rsidR="00E55136" w:rsidRPr="00E55136">
        <w:rPr>
          <w:rFonts w:ascii="Arial" w:hAnsi="Arial" w:cs="Arial"/>
        </w:rPr>
        <w:t xml:space="preserve">The narrative </w:t>
      </w:r>
      <w:r w:rsidR="00E55136">
        <w:rPr>
          <w:rFonts w:ascii="Arial" w:hAnsi="Arial" w:cs="Arial"/>
        </w:rPr>
        <w:t xml:space="preserve">should </w:t>
      </w:r>
      <w:r w:rsidR="00E55136" w:rsidRPr="00E55136">
        <w:rPr>
          <w:rFonts w:ascii="Arial" w:hAnsi="Arial" w:cs="Arial"/>
        </w:rPr>
        <w:t xml:space="preserve">describe the approach </w:t>
      </w:r>
      <w:r w:rsidR="00E55136">
        <w:rPr>
          <w:rFonts w:ascii="Arial" w:hAnsi="Arial" w:cs="Arial"/>
        </w:rPr>
        <w:t xml:space="preserve">to be </w:t>
      </w:r>
      <w:r w:rsidR="00E55136" w:rsidRPr="00E55136">
        <w:rPr>
          <w:rFonts w:ascii="Arial" w:hAnsi="Arial" w:cs="Arial"/>
        </w:rPr>
        <w:t>used to identify and recruit students to participate in the project</w:t>
      </w:r>
      <w:r w:rsidR="00E55136">
        <w:rPr>
          <w:rFonts w:ascii="Arial" w:hAnsi="Arial" w:cs="Arial"/>
        </w:rPr>
        <w:t xml:space="preserve"> and </w:t>
      </w:r>
      <w:r w:rsidR="00E55136" w:rsidRPr="00E55136">
        <w:rPr>
          <w:rFonts w:ascii="Arial" w:hAnsi="Arial" w:cs="Arial"/>
        </w:rPr>
        <w:t>describe in detail the project’s efforts to recruit a high percentage of students who are in attendance in a school with a graduation rate below 82%.</w:t>
      </w:r>
      <w:r w:rsidR="00E55136">
        <w:rPr>
          <w:rFonts w:ascii="Arial" w:hAnsi="Arial" w:cs="Arial"/>
        </w:rPr>
        <w:t xml:space="preserve"> </w:t>
      </w:r>
      <w:r w:rsidR="00E55136" w:rsidRPr="00E55136" w:rsidDel="00E55136">
        <w:rPr>
          <w:rFonts w:ascii="Arial" w:hAnsi="Arial" w:cs="Arial"/>
        </w:rPr>
        <w:t xml:space="preserve"> </w:t>
      </w:r>
    </w:p>
    <w:p w14:paraId="2F426A36" w14:textId="77777777" w:rsidR="005B3436" w:rsidRPr="00ED2FFA" w:rsidRDefault="005B3436" w:rsidP="00F44B44">
      <w:pPr>
        <w:pBdr>
          <w:top w:val="none" w:sz="0" w:space="0" w:color="auto"/>
          <w:left w:val="none" w:sz="0" w:space="0" w:color="auto"/>
          <w:bottom w:val="none" w:sz="0" w:space="0" w:color="auto"/>
          <w:right w:val="none" w:sz="0" w:space="0" w:color="auto"/>
        </w:pBdr>
        <w:ind w:left="720" w:hanging="225"/>
        <w:rPr>
          <w:rFonts w:ascii="Arial" w:eastAsia="Times New Roman" w:hAnsi="Arial" w:cs="Arial"/>
        </w:rPr>
      </w:pPr>
    </w:p>
    <w:p w14:paraId="21F1672C" w14:textId="09EEDE47"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ED2FFA">
        <w:rPr>
          <w:rFonts w:ascii="Arial Bold"/>
          <w:b/>
          <w:sz w:val="24"/>
          <w:szCs w:val="24"/>
        </w:rPr>
        <w:t>Program Design (30 points):</w:t>
      </w:r>
      <w:r w:rsidRPr="00ED2FFA">
        <w:rPr>
          <w:rFonts w:ascii="Arial" w:hAnsi="Arial" w:cs="Arial"/>
          <w:sz w:val="24"/>
          <w:szCs w:val="24"/>
        </w:rPr>
        <w:t xml:space="preserve"> The program narrative will describe </w:t>
      </w:r>
      <w:r w:rsidR="002051EF" w:rsidRPr="00ED2FFA">
        <w:rPr>
          <w:rFonts w:ascii="Arial" w:hAnsi="Arial" w:cs="Arial"/>
          <w:sz w:val="24"/>
          <w:szCs w:val="24"/>
        </w:rPr>
        <w:t xml:space="preserve">a well-designed educational approach to implement the NYS P-TECH six-year college and career program with consistent services to participating students: rigorous </w:t>
      </w:r>
      <w:r w:rsidR="002051EF" w:rsidRPr="00ED2FFA">
        <w:rPr>
          <w:rFonts w:ascii="Arial" w:hAnsi="Arial" w:cs="Arial"/>
          <w:sz w:val="24"/>
          <w:szCs w:val="24"/>
        </w:rPr>
        <w:lastRenderedPageBreak/>
        <w:t>coursework; early introduction of college courses and experiences; career infusion in the academic courses; and multiple pathways for students with varying levels of academic preparation.</w:t>
      </w:r>
      <w:r w:rsidR="001937DB">
        <w:rPr>
          <w:rFonts w:ascii="Arial" w:hAnsi="Arial" w:cs="Arial"/>
          <w:sz w:val="24"/>
          <w:szCs w:val="24"/>
        </w:rPr>
        <w:t xml:space="preserve"> </w:t>
      </w:r>
      <w:r w:rsidR="005635D0">
        <w:rPr>
          <w:rFonts w:ascii="Arial" w:hAnsi="Arial" w:cs="Arial"/>
          <w:sz w:val="24"/>
          <w:szCs w:val="24"/>
        </w:rPr>
        <w:t>If applicable, t</w:t>
      </w:r>
      <w:r w:rsidR="001937DB">
        <w:rPr>
          <w:rFonts w:ascii="Arial" w:hAnsi="Arial" w:cs="Arial"/>
          <w:sz w:val="24"/>
          <w:szCs w:val="24"/>
        </w:rPr>
        <w:t>h</w:t>
      </w:r>
      <w:r w:rsidR="002051EF" w:rsidRPr="00ED2FFA">
        <w:rPr>
          <w:rFonts w:ascii="Arial" w:hAnsi="Arial" w:cs="Arial"/>
          <w:sz w:val="24"/>
          <w:szCs w:val="24"/>
        </w:rPr>
        <w:t>e narrative will descri</w:t>
      </w:r>
      <w:r w:rsidR="000654E7" w:rsidRPr="00ED2FFA">
        <w:rPr>
          <w:rFonts w:ascii="Arial" w:hAnsi="Arial" w:cs="Arial"/>
          <w:sz w:val="24"/>
          <w:szCs w:val="24"/>
        </w:rPr>
        <w:t>b</w:t>
      </w:r>
      <w:r w:rsidR="002051EF" w:rsidRPr="00ED2FFA">
        <w:rPr>
          <w:rFonts w:ascii="Arial" w:hAnsi="Arial" w:cs="Arial"/>
          <w:sz w:val="24"/>
          <w:szCs w:val="24"/>
        </w:rPr>
        <w:t xml:space="preserve">e how P-TECH grant funds will work with other federal and State grant funds to meet the applicant’s individual </w:t>
      </w:r>
      <w:r w:rsidR="005635D0">
        <w:rPr>
          <w:rFonts w:ascii="Arial" w:hAnsi="Arial" w:cs="Arial"/>
          <w:sz w:val="24"/>
          <w:szCs w:val="24"/>
        </w:rPr>
        <w:t xml:space="preserve">improvement </w:t>
      </w:r>
      <w:r w:rsidR="002051EF" w:rsidRPr="00ED2FFA">
        <w:rPr>
          <w:rFonts w:ascii="Arial" w:hAnsi="Arial" w:cs="Arial"/>
          <w:sz w:val="24"/>
          <w:szCs w:val="24"/>
        </w:rPr>
        <w:t>strategy</w:t>
      </w:r>
      <w:r w:rsidR="002051EF" w:rsidRPr="005635D0">
        <w:rPr>
          <w:rFonts w:ascii="Arial" w:hAnsi="Arial" w:cs="Arial"/>
          <w:bCs/>
          <w:sz w:val="24"/>
          <w:szCs w:val="24"/>
        </w:rPr>
        <w:t>.</w:t>
      </w:r>
      <w:r w:rsidRPr="00ED2FFA">
        <w:rPr>
          <w:rFonts w:ascii="Arial" w:hAnsi="Arial" w:cs="Arial"/>
          <w:sz w:val="24"/>
          <w:szCs w:val="24"/>
        </w:rPr>
        <w:t xml:space="preserve">  In addition, </w:t>
      </w:r>
      <w:r w:rsidR="000654E7" w:rsidRPr="00ED2FFA">
        <w:rPr>
          <w:rFonts w:ascii="Arial" w:hAnsi="Arial" w:cs="Arial"/>
          <w:sz w:val="24"/>
          <w:szCs w:val="24"/>
        </w:rPr>
        <w:t>t</w:t>
      </w:r>
      <w:r w:rsidR="002051EF" w:rsidRPr="00ED2FFA">
        <w:rPr>
          <w:rFonts w:ascii="Arial" w:hAnsi="Arial" w:cs="Arial"/>
          <w:sz w:val="24"/>
          <w:szCs w:val="24"/>
        </w:rPr>
        <w:t>he program narrative</w:t>
      </w:r>
      <w:r w:rsidR="000654E7" w:rsidRPr="00ED2FFA">
        <w:rPr>
          <w:rFonts w:ascii="Arial" w:hAnsi="Arial" w:cs="Arial"/>
          <w:sz w:val="24"/>
          <w:szCs w:val="24"/>
        </w:rPr>
        <w:t xml:space="preserve"> will demonstrate</w:t>
      </w:r>
      <w:r w:rsidR="002051EF" w:rsidRPr="00ED2FFA">
        <w:rPr>
          <w:rFonts w:ascii="Arial" w:hAnsi="Arial" w:cs="Arial"/>
          <w:sz w:val="24"/>
          <w:szCs w:val="24"/>
        </w:rPr>
        <w:t xml:space="preserve"> that students will have the preparation and necessary coursework to enable enrolled students to earn an AAS degree and be prepared for the high-skills workforce by the end of the program.</w:t>
      </w:r>
      <w:r w:rsidR="000654E7" w:rsidRPr="00ED2FFA">
        <w:rPr>
          <w:rFonts w:ascii="Arial" w:hAnsi="Arial" w:cs="Arial"/>
          <w:sz w:val="24"/>
          <w:szCs w:val="24"/>
        </w:rPr>
        <w:t xml:space="preserve"> T</w:t>
      </w:r>
      <w:r w:rsidRPr="00ED2FFA">
        <w:rPr>
          <w:rFonts w:ascii="Arial" w:hAnsi="Arial" w:cs="Arial"/>
          <w:sz w:val="24"/>
          <w:szCs w:val="24"/>
        </w:rPr>
        <w:t xml:space="preserve">he narrative should </w:t>
      </w:r>
      <w:r w:rsidR="000654E7" w:rsidRPr="00ED2FFA">
        <w:rPr>
          <w:rFonts w:ascii="Arial" w:hAnsi="Arial" w:cs="Arial"/>
          <w:sz w:val="24"/>
          <w:szCs w:val="24"/>
        </w:rPr>
        <w:t xml:space="preserve">also </w:t>
      </w:r>
      <w:r w:rsidRPr="00ED2FFA">
        <w:rPr>
          <w:rFonts w:ascii="Arial" w:hAnsi="Arial" w:cs="Arial"/>
          <w:sz w:val="24"/>
          <w:szCs w:val="24"/>
        </w:rPr>
        <w:t xml:space="preserve">discuss </w:t>
      </w:r>
      <w:r w:rsidR="000654E7" w:rsidRPr="00ED2FFA">
        <w:rPr>
          <w:rFonts w:ascii="Arial" w:hAnsi="Arial" w:cs="Arial"/>
          <w:sz w:val="24"/>
          <w:szCs w:val="24"/>
        </w:rPr>
        <w:t>how t</w:t>
      </w:r>
      <w:r w:rsidR="002051EF" w:rsidRPr="00ED2FFA">
        <w:rPr>
          <w:rFonts w:ascii="Arial" w:hAnsi="Arial" w:cs="Arial"/>
          <w:sz w:val="24"/>
          <w:szCs w:val="24"/>
        </w:rPr>
        <w:t>he program delineates multiple pathways, including support services and appropriate instruction, for students with diverse levels of academic achievement in 8</w:t>
      </w:r>
      <w:r w:rsidR="002051EF" w:rsidRPr="00ED2FFA">
        <w:rPr>
          <w:rFonts w:ascii="Arial" w:hAnsi="Arial" w:cs="Arial"/>
          <w:sz w:val="24"/>
          <w:szCs w:val="24"/>
          <w:vertAlign w:val="superscript"/>
        </w:rPr>
        <w:t>th</w:t>
      </w:r>
      <w:r w:rsidR="002051EF" w:rsidRPr="00ED2FFA">
        <w:rPr>
          <w:rFonts w:ascii="Arial" w:hAnsi="Arial" w:cs="Arial"/>
          <w:sz w:val="24"/>
          <w:szCs w:val="24"/>
        </w:rPr>
        <w:t xml:space="preserve"> grade to participate and complete the program, including at-risk students and non-traditional college-goers. </w:t>
      </w:r>
      <w:r w:rsidR="000654E7" w:rsidRPr="00ED2FFA">
        <w:rPr>
          <w:rFonts w:ascii="Arial" w:hAnsi="Arial" w:cs="Arial"/>
          <w:sz w:val="24"/>
          <w:szCs w:val="24"/>
        </w:rPr>
        <w:t>Additionally, the narrative should outline how t</w:t>
      </w:r>
      <w:r w:rsidR="002051EF" w:rsidRPr="00ED2FFA">
        <w:rPr>
          <w:rFonts w:ascii="Arial" w:hAnsi="Arial" w:cs="Arial"/>
          <w:sz w:val="24"/>
          <w:szCs w:val="24"/>
        </w:rPr>
        <w:t xml:space="preserve">he program </w:t>
      </w:r>
      <w:r w:rsidR="000654E7" w:rsidRPr="00ED2FFA">
        <w:rPr>
          <w:rFonts w:ascii="Arial" w:hAnsi="Arial" w:cs="Arial"/>
          <w:sz w:val="24"/>
          <w:szCs w:val="24"/>
        </w:rPr>
        <w:t xml:space="preserve">will </w:t>
      </w:r>
      <w:r w:rsidR="002051EF" w:rsidRPr="00ED2FFA">
        <w:rPr>
          <w:rFonts w:ascii="Arial" w:hAnsi="Arial" w:cs="Arial"/>
          <w:sz w:val="24"/>
          <w:szCs w:val="24"/>
        </w:rPr>
        <w:t>identif</w:t>
      </w:r>
      <w:r w:rsidR="000654E7" w:rsidRPr="00ED2FFA">
        <w:rPr>
          <w:rFonts w:ascii="Arial" w:hAnsi="Arial" w:cs="Arial"/>
          <w:sz w:val="24"/>
          <w:szCs w:val="24"/>
        </w:rPr>
        <w:t xml:space="preserve">y </w:t>
      </w:r>
      <w:r w:rsidR="002051EF" w:rsidRPr="00ED2FFA">
        <w:rPr>
          <w:rFonts w:ascii="Arial" w:hAnsi="Arial" w:cs="Arial"/>
          <w:sz w:val="24"/>
          <w:szCs w:val="24"/>
        </w:rPr>
        <w:t>and leverage the unique assets of each partner (K-12, higher education, business/employer) and offer innovative approaches to address the specific industry and community focus while maintaining fidelity to the design principles</w:t>
      </w:r>
      <w:r w:rsidR="002051EF" w:rsidRPr="00ED2FFA">
        <w:rPr>
          <w:rFonts w:ascii="Arial" w:hAnsi="Arial" w:cs="Arial"/>
        </w:rPr>
        <w:t>.</w:t>
      </w:r>
      <w:r w:rsidRPr="00ED2FFA">
        <w:rPr>
          <w:rFonts w:ascii="Arial" w:hAnsi="Arial" w:cs="Arial"/>
          <w:sz w:val="24"/>
          <w:szCs w:val="24"/>
        </w:rPr>
        <w:t xml:space="preserve"> </w:t>
      </w:r>
      <w:r w:rsidR="005F2113" w:rsidRPr="005F2113">
        <w:rPr>
          <w:rFonts w:ascii="Arial" w:hAnsi="Arial" w:cs="Arial"/>
          <w:sz w:val="24"/>
          <w:szCs w:val="24"/>
        </w:rPr>
        <w:t xml:space="preserve">Strong applicants </w:t>
      </w:r>
      <w:r w:rsidR="005F2113">
        <w:rPr>
          <w:rFonts w:ascii="Arial" w:hAnsi="Arial" w:cs="Arial"/>
          <w:sz w:val="24"/>
          <w:szCs w:val="24"/>
        </w:rPr>
        <w:t xml:space="preserve">will </w:t>
      </w:r>
      <w:r w:rsidR="005F2113" w:rsidRPr="005F2113">
        <w:rPr>
          <w:rFonts w:ascii="Arial" w:hAnsi="Arial" w:cs="Arial"/>
          <w:sz w:val="24"/>
          <w:szCs w:val="24"/>
        </w:rPr>
        <w:t>describe a well-designed, comprehensive partnership between all three partners. The industry partner(s) commit to provide workplace learning, workplace challenges, mentors, a plan for consistent and constant involvement in the program</w:t>
      </w:r>
      <w:r w:rsidR="005F2113">
        <w:rPr>
          <w:rFonts w:ascii="Arial" w:hAnsi="Arial" w:cs="Arial"/>
          <w:sz w:val="24"/>
          <w:szCs w:val="24"/>
        </w:rPr>
        <w:t>,</w:t>
      </w:r>
      <w:r w:rsidR="005F2113" w:rsidRPr="005F2113">
        <w:rPr>
          <w:rFonts w:ascii="Arial" w:hAnsi="Arial" w:cs="Arial"/>
          <w:sz w:val="24"/>
          <w:szCs w:val="24"/>
        </w:rPr>
        <w:t xml:space="preserve"> and identify the specific jobs they are looking to fill with the graduates. College partners identify the specific degrees connected to the identified jobs and demonstrate institutional buy-in from their department chairs and faculty, along with the administration, business, and admissions offices.</w:t>
      </w:r>
      <w:r w:rsidR="005F2113">
        <w:rPr>
          <w:rFonts w:ascii="Arial" w:hAnsi="Arial" w:cs="Arial"/>
          <w:sz w:val="24"/>
          <w:szCs w:val="24"/>
        </w:rPr>
        <w:t xml:space="preserve"> </w:t>
      </w:r>
      <w:r w:rsidR="005F0BFD">
        <w:rPr>
          <w:rFonts w:ascii="Arial" w:hAnsi="Arial" w:cs="Arial"/>
          <w:sz w:val="24"/>
          <w:szCs w:val="24"/>
        </w:rPr>
        <w:t>T</w:t>
      </w:r>
      <w:r w:rsidR="005635D0" w:rsidRPr="005635D0">
        <w:rPr>
          <w:rFonts w:ascii="Arial" w:hAnsi="Arial" w:cs="Arial"/>
          <w:sz w:val="24"/>
          <w:szCs w:val="24"/>
        </w:rPr>
        <w:t xml:space="preserve">he narrative should discuss how extended learning time (a target of 90 hours of additional instruction) is provided and describe </w:t>
      </w:r>
      <w:r w:rsidR="005F0BFD">
        <w:rPr>
          <w:rFonts w:ascii="Arial" w:hAnsi="Arial" w:cs="Arial"/>
          <w:sz w:val="24"/>
          <w:szCs w:val="24"/>
        </w:rPr>
        <w:t xml:space="preserve">at least an additional five (5) days of </w:t>
      </w:r>
      <w:r w:rsidR="005635D0" w:rsidRPr="005635D0">
        <w:rPr>
          <w:rFonts w:ascii="Arial" w:hAnsi="Arial" w:cs="Arial"/>
          <w:sz w:val="24"/>
          <w:szCs w:val="24"/>
        </w:rPr>
        <w:t xml:space="preserve">professional development over the seven-year grant period. </w:t>
      </w:r>
      <w:r w:rsidR="005F0BFD" w:rsidRPr="005F0BFD">
        <w:rPr>
          <w:rFonts w:ascii="Arial" w:hAnsi="Arial" w:cs="Arial"/>
          <w:sz w:val="24"/>
          <w:szCs w:val="24"/>
        </w:rPr>
        <w:t xml:space="preserve">The narrative </w:t>
      </w:r>
      <w:r w:rsidR="005F0BFD">
        <w:rPr>
          <w:rFonts w:ascii="Arial" w:hAnsi="Arial" w:cs="Arial"/>
          <w:sz w:val="24"/>
          <w:szCs w:val="24"/>
        </w:rPr>
        <w:t xml:space="preserve">should </w:t>
      </w:r>
      <w:r w:rsidR="005F0BFD" w:rsidRPr="005F0BFD">
        <w:rPr>
          <w:rFonts w:ascii="Arial" w:hAnsi="Arial" w:cs="Arial"/>
          <w:sz w:val="24"/>
          <w:szCs w:val="24"/>
        </w:rPr>
        <w:t>discuss and identif</w:t>
      </w:r>
      <w:r w:rsidR="005F0BFD">
        <w:rPr>
          <w:rFonts w:ascii="Arial" w:hAnsi="Arial" w:cs="Arial"/>
          <w:sz w:val="24"/>
          <w:szCs w:val="24"/>
        </w:rPr>
        <w:t>y</w:t>
      </w:r>
      <w:r w:rsidR="005F0BFD" w:rsidRPr="005F0BFD">
        <w:rPr>
          <w:rFonts w:ascii="Arial" w:hAnsi="Arial" w:cs="Arial"/>
          <w:sz w:val="24"/>
          <w:szCs w:val="24"/>
        </w:rPr>
        <w:t xml:space="preserve"> how all students will be given the opportunity to obtain at least one college credit including but not limited to an Early College High School, Dual Enrollment, or Advanced Placement Courses</w:t>
      </w:r>
      <w:r w:rsidR="005F0BFD">
        <w:rPr>
          <w:rFonts w:ascii="Arial" w:hAnsi="Arial" w:cs="Arial"/>
          <w:sz w:val="24"/>
          <w:szCs w:val="24"/>
        </w:rPr>
        <w:t xml:space="preserve">. </w:t>
      </w:r>
      <w:r w:rsidR="0042474E" w:rsidRPr="00ED2FFA">
        <w:rPr>
          <w:rFonts w:ascii="Arial" w:hAnsi="Arial" w:cs="Arial"/>
          <w:sz w:val="24"/>
          <w:szCs w:val="24"/>
        </w:rPr>
        <w:t xml:space="preserve">Please complete the </w:t>
      </w:r>
      <w:r w:rsidR="004C6C04" w:rsidRPr="00ED2FFA">
        <w:rPr>
          <w:rFonts w:ascii="Arial" w:hAnsi="Arial" w:cs="Arial"/>
          <w:sz w:val="24"/>
          <w:szCs w:val="24"/>
        </w:rPr>
        <w:t>Proposed Enrollment Plan (Attachment 2), which will be reviewed with this section of the proposal narrative.</w:t>
      </w:r>
    </w:p>
    <w:p w14:paraId="450FB663" w14:textId="77777777" w:rsidR="00E8526B" w:rsidRPr="00ED2FFA" w:rsidRDefault="00E8526B" w:rsidP="00C53EE6">
      <w:pPr>
        <w:pStyle w:val="PlainText"/>
        <w:pBdr>
          <w:top w:val="none" w:sz="0" w:space="0" w:color="auto"/>
          <w:left w:val="none" w:sz="0" w:space="0" w:color="auto"/>
          <w:bottom w:val="none" w:sz="0" w:space="0" w:color="auto"/>
          <w:right w:val="none" w:sz="0" w:space="0" w:color="auto"/>
        </w:pBdr>
        <w:rPr>
          <w:rFonts w:ascii="Arial" w:eastAsia="Times New Roman" w:hAnsi="Arial" w:cs="Arial"/>
          <w:sz w:val="24"/>
          <w:szCs w:val="24"/>
        </w:rPr>
      </w:pPr>
    </w:p>
    <w:p w14:paraId="06D4BEAC" w14:textId="201C835E"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7574B9">
        <w:rPr>
          <w:rFonts w:ascii="Arial" w:hAnsi="Arial" w:cs="Arial"/>
          <w:b/>
          <w:sz w:val="24"/>
          <w:szCs w:val="24"/>
        </w:rPr>
        <w:t xml:space="preserve">Higher Education </w:t>
      </w:r>
      <w:r w:rsidR="00D232AD" w:rsidRPr="007574B9">
        <w:rPr>
          <w:rFonts w:ascii="Arial" w:hAnsi="Arial" w:cs="Arial"/>
          <w:b/>
          <w:sz w:val="24"/>
          <w:szCs w:val="24"/>
        </w:rPr>
        <w:t xml:space="preserve">and Business </w:t>
      </w:r>
      <w:r w:rsidRPr="007574B9">
        <w:rPr>
          <w:rFonts w:ascii="Arial" w:hAnsi="Arial" w:cs="Arial"/>
          <w:b/>
          <w:sz w:val="24"/>
          <w:szCs w:val="24"/>
        </w:rPr>
        <w:t>Partnerships (</w:t>
      </w:r>
      <w:r w:rsidR="00852DC9" w:rsidRPr="007574B9">
        <w:rPr>
          <w:rFonts w:ascii="Arial" w:hAnsi="Arial" w:cs="Arial"/>
          <w:b/>
          <w:sz w:val="24"/>
          <w:szCs w:val="24"/>
        </w:rPr>
        <w:t>1</w:t>
      </w:r>
      <w:r w:rsidRPr="007574B9">
        <w:rPr>
          <w:rFonts w:ascii="Arial" w:hAnsi="Arial" w:cs="Arial"/>
          <w:b/>
          <w:sz w:val="24"/>
          <w:szCs w:val="24"/>
        </w:rPr>
        <w:t>0 points):</w:t>
      </w:r>
      <w:r w:rsidRPr="00ED2FFA">
        <w:rPr>
          <w:rFonts w:ascii="Arial Bold"/>
          <w:sz w:val="24"/>
          <w:szCs w:val="24"/>
        </w:rPr>
        <w:t xml:space="preserve">  </w:t>
      </w:r>
      <w:r w:rsidRPr="00ED2FFA">
        <w:rPr>
          <w:rFonts w:ascii="Arial" w:hAnsi="Arial" w:cs="Arial"/>
          <w:sz w:val="24"/>
          <w:szCs w:val="24"/>
        </w:rPr>
        <w:t xml:space="preserve">The narrative will describe the </w:t>
      </w:r>
      <w:r w:rsidR="00D232AD">
        <w:rPr>
          <w:rFonts w:ascii="Arial" w:hAnsi="Arial" w:cs="Arial"/>
          <w:sz w:val="24"/>
          <w:szCs w:val="24"/>
        </w:rPr>
        <w:t>higher education coursework, support services, and degree attainment pathway aligned with the curriculum goals and regional employment needs identified and also highlights the in-kind contributions and collaboration from the higher education partner</w:t>
      </w:r>
      <w:r w:rsidR="003D568E">
        <w:rPr>
          <w:rFonts w:ascii="Arial" w:hAnsi="Arial" w:cs="Arial"/>
          <w:sz w:val="24"/>
          <w:szCs w:val="24"/>
        </w:rPr>
        <w:t>(s)</w:t>
      </w:r>
      <w:r w:rsidR="00D232AD">
        <w:rPr>
          <w:rFonts w:ascii="Arial" w:hAnsi="Arial" w:cs="Arial"/>
          <w:sz w:val="24"/>
          <w:szCs w:val="24"/>
        </w:rPr>
        <w:t>. Additionally, the narrative will describe the work-based learning activities which are aligned with the curriculum goals and regional employment needs identified and also highlights the in-kind contributions and collaborations from the business/employer partner</w:t>
      </w:r>
      <w:r w:rsidR="003D568E">
        <w:rPr>
          <w:rFonts w:ascii="Arial" w:hAnsi="Arial" w:cs="Arial"/>
          <w:sz w:val="24"/>
          <w:szCs w:val="24"/>
        </w:rPr>
        <w:t>(s)</w:t>
      </w:r>
      <w:r w:rsidR="00D232AD">
        <w:rPr>
          <w:rFonts w:ascii="Arial" w:hAnsi="Arial" w:cs="Arial"/>
          <w:sz w:val="24"/>
          <w:szCs w:val="24"/>
        </w:rPr>
        <w:t>.</w:t>
      </w:r>
    </w:p>
    <w:p w14:paraId="2AA383A2" w14:textId="77777777" w:rsidR="005B3436" w:rsidRPr="00ED2FFA" w:rsidRDefault="005B3436">
      <w:pPr>
        <w:pStyle w:val="PlainText"/>
        <w:pBdr>
          <w:top w:val="none" w:sz="0" w:space="0" w:color="auto"/>
          <w:left w:val="none" w:sz="0" w:space="0" w:color="auto"/>
          <w:bottom w:val="none" w:sz="0" w:space="0" w:color="auto"/>
          <w:right w:val="none" w:sz="0" w:space="0" w:color="auto"/>
        </w:pBdr>
        <w:ind w:left="720"/>
        <w:rPr>
          <w:rFonts w:ascii="Arial" w:eastAsia="Times New Roman" w:hAnsi="Arial" w:cs="Arial"/>
          <w:sz w:val="24"/>
          <w:szCs w:val="24"/>
        </w:rPr>
      </w:pPr>
    </w:p>
    <w:p w14:paraId="5DFDABB3" w14:textId="304DEF5E" w:rsidR="003B429C" w:rsidRDefault="005B3436" w:rsidP="00A83B04">
      <w:pPr>
        <w:pStyle w:val="PlainText"/>
        <w:numPr>
          <w:ilvl w:val="0"/>
          <w:numId w:val="165"/>
        </w:numPr>
        <w:pBdr>
          <w:top w:val="none" w:sz="0" w:space="0" w:color="auto"/>
          <w:left w:val="none" w:sz="0" w:space="0" w:color="auto"/>
          <w:bottom w:val="none" w:sz="0" w:space="0" w:color="auto"/>
          <w:right w:val="none" w:sz="0" w:space="0" w:color="auto"/>
        </w:pBdr>
        <w:tabs>
          <w:tab w:val="left" w:pos="720"/>
        </w:tabs>
        <w:rPr>
          <w:rFonts w:ascii="Arial" w:hAnsi="Arial" w:cs="Arial"/>
          <w:sz w:val="24"/>
          <w:szCs w:val="24"/>
        </w:rPr>
      </w:pPr>
      <w:r w:rsidRPr="00ED2FFA">
        <w:rPr>
          <w:rFonts w:ascii="Arial" w:hAnsi="Arial" w:cs="Arial"/>
          <w:b/>
          <w:sz w:val="24"/>
          <w:szCs w:val="24"/>
        </w:rPr>
        <w:t>Program Management and Staffing Plan</w:t>
      </w:r>
      <w:r w:rsidR="00C53EE6" w:rsidRPr="00ED2FFA">
        <w:rPr>
          <w:rFonts w:ascii="Arial" w:hAnsi="Arial" w:cs="Arial"/>
          <w:b/>
          <w:sz w:val="24"/>
          <w:szCs w:val="24"/>
        </w:rPr>
        <w:t xml:space="preserve"> including Evaluation</w:t>
      </w:r>
      <w:r w:rsidRPr="00ED2FFA">
        <w:rPr>
          <w:rFonts w:ascii="Arial" w:hAnsi="Arial" w:cs="Arial"/>
          <w:b/>
          <w:sz w:val="24"/>
          <w:szCs w:val="24"/>
        </w:rPr>
        <w:t xml:space="preserve"> (</w:t>
      </w:r>
      <w:r w:rsidR="00852DC9">
        <w:rPr>
          <w:rFonts w:ascii="Arial" w:hAnsi="Arial" w:cs="Arial"/>
          <w:b/>
          <w:sz w:val="24"/>
          <w:szCs w:val="24"/>
        </w:rPr>
        <w:t>1</w:t>
      </w:r>
      <w:r w:rsidRPr="00ED2FFA">
        <w:rPr>
          <w:rFonts w:ascii="Arial" w:hAnsi="Arial" w:cs="Arial"/>
          <w:b/>
          <w:sz w:val="24"/>
          <w:szCs w:val="24"/>
        </w:rPr>
        <w:t>5 points):</w:t>
      </w:r>
      <w:r w:rsidRPr="00ED2FFA">
        <w:rPr>
          <w:rFonts w:ascii="Arial" w:hAnsi="Arial" w:cs="Arial"/>
          <w:sz w:val="24"/>
          <w:szCs w:val="24"/>
        </w:rPr>
        <w:t xml:space="preserve">  </w:t>
      </w:r>
      <w:r w:rsidR="00C53EE6" w:rsidRPr="00ED2FFA">
        <w:rPr>
          <w:rFonts w:ascii="Arial" w:hAnsi="Arial" w:cs="Arial"/>
          <w:sz w:val="24"/>
          <w:szCs w:val="24"/>
        </w:rPr>
        <w:t>Describe</w:t>
      </w:r>
      <w:r w:rsidRPr="00ED2FFA">
        <w:rPr>
          <w:rFonts w:ascii="Arial" w:hAnsi="Arial" w:cs="Arial"/>
          <w:sz w:val="24"/>
          <w:szCs w:val="24"/>
        </w:rPr>
        <w:t xml:space="preserve"> the program’s planned staffing, considering both the responsibility for program leadership and accountability reporting.</w:t>
      </w:r>
      <w:r w:rsidR="00C53EE6" w:rsidRPr="00ED2FFA">
        <w:rPr>
          <w:rFonts w:ascii="Arial" w:hAnsi="Arial" w:cs="Arial"/>
          <w:sz w:val="24"/>
          <w:szCs w:val="24"/>
        </w:rPr>
        <w:t xml:space="preserve"> The </w:t>
      </w:r>
      <w:r w:rsidR="00C53EE6" w:rsidRPr="00ED2FFA">
        <w:rPr>
          <w:rFonts w:ascii="Arial" w:hAnsi="Arial" w:cs="Arial"/>
          <w:sz w:val="24"/>
          <w:szCs w:val="24"/>
        </w:rPr>
        <w:lastRenderedPageBreak/>
        <w:t>description should include the qualifications of key professional staff</w:t>
      </w:r>
      <w:r w:rsidR="00453E8C">
        <w:rPr>
          <w:rFonts w:ascii="Arial" w:hAnsi="Arial" w:cs="Arial"/>
          <w:sz w:val="24"/>
          <w:szCs w:val="24"/>
        </w:rPr>
        <w:t xml:space="preserve">, including </w:t>
      </w:r>
      <w:r w:rsidR="00397EEC">
        <w:rPr>
          <w:rFonts w:ascii="Arial" w:hAnsi="Arial" w:cs="Arial"/>
          <w:sz w:val="24"/>
          <w:szCs w:val="24"/>
        </w:rPr>
        <w:t>their education, training, and experience,</w:t>
      </w:r>
      <w:r w:rsidR="00453E8C" w:rsidRPr="005145C6">
        <w:rPr>
          <w:rFonts w:ascii="Arial" w:hAnsi="Arial" w:cs="Arial"/>
          <w:sz w:val="24"/>
          <w:szCs w:val="24"/>
        </w:rPr>
        <w:t xml:space="preserve"> and </w:t>
      </w:r>
      <w:r w:rsidR="00BC0C00">
        <w:rPr>
          <w:rFonts w:ascii="Arial" w:hAnsi="Arial" w:cs="Arial"/>
          <w:sz w:val="24"/>
          <w:szCs w:val="24"/>
        </w:rPr>
        <w:t>include</w:t>
      </w:r>
      <w:r w:rsidR="00453E8C" w:rsidRPr="005145C6">
        <w:rPr>
          <w:rFonts w:ascii="Arial" w:hAnsi="Arial" w:cs="Arial"/>
          <w:sz w:val="24"/>
          <w:szCs w:val="24"/>
        </w:rPr>
        <w:t xml:space="preserve">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w:t>
      </w:r>
      <w:r w:rsidR="00F63E6E" w:rsidRPr="00BD60EE">
        <w:rPr>
          <w:rFonts w:ascii="Arial" w:hAnsi="Arial" w:cs="Arial"/>
          <w:sz w:val="24"/>
          <w:szCs w:val="24"/>
        </w:rPr>
        <w:t>.</w:t>
      </w:r>
      <w:r w:rsidR="00C53EE6" w:rsidRPr="00453E8C">
        <w:rPr>
          <w:rFonts w:ascii="Arial" w:hAnsi="Arial" w:cs="Arial"/>
          <w:sz w:val="24"/>
          <w:szCs w:val="24"/>
        </w:rPr>
        <w:t xml:space="preserve"> </w:t>
      </w:r>
      <w:r w:rsidR="00C53EE6" w:rsidRPr="00ED2FFA">
        <w:rPr>
          <w:rFonts w:ascii="Arial" w:hAnsi="Arial" w:cs="Arial"/>
          <w:sz w:val="24"/>
          <w:szCs w:val="24"/>
        </w:rPr>
        <w:t xml:space="preserve">In cases where a new school leader is hired, the applicant should indicate that they will work with the higher education and business/employer partners to select the school leader. </w:t>
      </w:r>
      <w:bookmarkStart w:id="32" w:name="_Hlk13658114"/>
      <w:r w:rsidR="00DB469B">
        <w:rPr>
          <w:rFonts w:ascii="Arial" w:hAnsi="Arial" w:cs="Arial"/>
          <w:sz w:val="24"/>
          <w:szCs w:val="24"/>
        </w:rPr>
        <w:t>Regarding evaluation, i</w:t>
      </w:r>
      <w:r w:rsidR="00C12316">
        <w:rPr>
          <w:rFonts w:ascii="Arial" w:hAnsi="Arial" w:cs="Arial"/>
          <w:sz w:val="24"/>
          <w:szCs w:val="24"/>
        </w:rPr>
        <w:t xml:space="preserve">nclude potential </w:t>
      </w:r>
      <w:r w:rsidR="00DB469B">
        <w:rPr>
          <w:rFonts w:ascii="Arial" w:hAnsi="Arial" w:cs="Arial"/>
          <w:sz w:val="24"/>
          <w:szCs w:val="24"/>
        </w:rPr>
        <w:t>re</w:t>
      </w:r>
      <w:r w:rsidR="00C12316">
        <w:rPr>
          <w:rFonts w:ascii="Arial" w:hAnsi="Arial" w:cs="Arial"/>
          <w:sz w:val="24"/>
          <w:szCs w:val="24"/>
        </w:rPr>
        <w:t xml:space="preserve">sources </w:t>
      </w:r>
      <w:r w:rsidR="00DB469B">
        <w:rPr>
          <w:rFonts w:ascii="Arial" w:hAnsi="Arial" w:cs="Arial"/>
          <w:sz w:val="24"/>
          <w:szCs w:val="24"/>
        </w:rPr>
        <w:t xml:space="preserve">or vendors who would be able to conduct an annual review of </w:t>
      </w:r>
      <w:r w:rsidR="00C12316">
        <w:rPr>
          <w:rFonts w:ascii="Arial" w:hAnsi="Arial" w:cs="Arial"/>
          <w:sz w:val="24"/>
          <w:szCs w:val="24"/>
        </w:rPr>
        <w:t>essential components of the RFP</w:t>
      </w:r>
      <w:r w:rsidR="00DB469B">
        <w:rPr>
          <w:rFonts w:ascii="Arial" w:hAnsi="Arial" w:cs="Arial"/>
          <w:sz w:val="24"/>
          <w:szCs w:val="24"/>
        </w:rPr>
        <w:t xml:space="preserve"> ($2,000)</w:t>
      </w:r>
      <w:r w:rsidR="00C12316">
        <w:rPr>
          <w:rFonts w:ascii="Arial" w:hAnsi="Arial" w:cs="Arial"/>
          <w:sz w:val="24"/>
          <w:szCs w:val="24"/>
        </w:rPr>
        <w:t xml:space="preserve">. </w:t>
      </w:r>
      <w:bookmarkEnd w:id="32"/>
      <w:r w:rsidR="00C53EE6" w:rsidRPr="00ED2FFA">
        <w:rPr>
          <w:rFonts w:ascii="Arial" w:hAnsi="Arial" w:cs="Arial"/>
          <w:sz w:val="24"/>
          <w:szCs w:val="24"/>
        </w:rPr>
        <w:t>Please also describe how the responsibility for performance reporting will be allocated among partners.</w:t>
      </w:r>
    </w:p>
    <w:p w14:paraId="099411F5" w14:textId="77777777" w:rsidR="007574B9" w:rsidRPr="00ED2FFA" w:rsidRDefault="007574B9" w:rsidP="007574B9">
      <w:pPr>
        <w:pStyle w:val="PlainText"/>
        <w:pBdr>
          <w:top w:val="none" w:sz="0" w:space="0" w:color="auto"/>
          <w:left w:val="none" w:sz="0" w:space="0" w:color="auto"/>
          <w:bottom w:val="none" w:sz="0" w:space="0" w:color="auto"/>
          <w:right w:val="none" w:sz="0" w:space="0" w:color="auto"/>
        </w:pBdr>
        <w:tabs>
          <w:tab w:val="left" w:pos="720"/>
        </w:tabs>
        <w:ind w:left="720"/>
        <w:rPr>
          <w:rFonts w:ascii="Arial" w:hAnsi="Arial" w:cs="Arial"/>
          <w:sz w:val="24"/>
          <w:szCs w:val="24"/>
        </w:rPr>
      </w:pPr>
    </w:p>
    <w:p w14:paraId="67B0E7AA" w14:textId="385DFDC1" w:rsidR="00CE4C8F" w:rsidRDefault="00D36903" w:rsidP="007574B9">
      <w:pPr>
        <w:pStyle w:val="PlainText"/>
        <w:numPr>
          <w:ilvl w:val="0"/>
          <w:numId w:val="165"/>
        </w:numPr>
        <w:pBdr>
          <w:top w:val="none" w:sz="0" w:space="0" w:color="auto"/>
          <w:left w:val="none" w:sz="0" w:space="0" w:color="auto"/>
          <w:bottom w:val="none" w:sz="0" w:space="0" w:color="auto"/>
          <w:right w:val="none" w:sz="0" w:space="0" w:color="auto"/>
        </w:pBdr>
        <w:rPr>
          <w:rFonts w:ascii="Arial" w:hAnsi="Arial" w:cs="Arial"/>
          <w:bCs/>
          <w:sz w:val="24"/>
          <w:szCs w:val="24"/>
        </w:rPr>
      </w:pPr>
      <w:bookmarkStart w:id="33" w:name="_Hlk490229122"/>
      <w:r w:rsidRPr="007574B9">
        <w:rPr>
          <w:rFonts w:ascii="Arial" w:hAnsi="Arial" w:cs="Arial"/>
          <w:b/>
          <w:sz w:val="24"/>
          <w:szCs w:val="24"/>
        </w:rPr>
        <w:t>Governance (5</w:t>
      </w:r>
      <w:r w:rsidR="00CE4C8F" w:rsidRPr="007574B9">
        <w:rPr>
          <w:rFonts w:ascii="Arial" w:hAnsi="Arial" w:cs="Arial"/>
          <w:b/>
          <w:sz w:val="24"/>
          <w:szCs w:val="24"/>
        </w:rPr>
        <w:t xml:space="preserve"> points):</w:t>
      </w:r>
      <w:r w:rsidR="00CE4C8F" w:rsidRPr="007574B9">
        <w:rPr>
          <w:rFonts w:ascii="Arial" w:hAnsi="Arial" w:cs="Arial"/>
          <w:bCs/>
          <w:sz w:val="24"/>
          <w:szCs w:val="24"/>
        </w:rPr>
        <w:t xml:space="preserve"> </w:t>
      </w:r>
      <w:r w:rsidR="007574B9">
        <w:rPr>
          <w:rFonts w:ascii="Arial" w:hAnsi="Arial" w:cs="Arial"/>
          <w:bCs/>
          <w:sz w:val="24"/>
          <w:szCs w:val="24"/>
        </w:rPr>
        <w:t xml:space="preserve"> </w:t>
      </w:r>
      <w:r w:rsidR="00CE4C8F" w:rsidRPr="007574B9">
        <w:rPr>
          <w:rFonts w:ascii="Arial" w:hAnsi="Arial" w:cs="Arial"/>
          <w:bCs/>
          <w:sz w:val="24"/>
          <w:szCs w:val="24"/>
        </w:rPr>
        <w:t>Describe a clear and strong governance structure that includes identification of the lead implementation partner; a Steering Committee comprised of members from the K-12, higher education, and business/employer partners, as well as any additional stakeholders; and provide a description of the partnerships plan for program leadership, overall leadership capacity, and long-term commitment to the collaborative operation of the program.</w:t>
      </w:r>
    </w:p>
    <w:p w14:paraId="08DC96AE" w14:textId="77777777" w:rsidR="007574B9" w:rsidRPr="007574B9" w:rsidRDefault="007574B9" w:rsidP="007574B9">
      <w:pPr>
        <w:pStyle w:val="PlainText"/>
        <w:pBdr>
          <w:top w:val="none" w:sz="0" w:space="0" w:color="auto"/>
          <w:left w:val="none" w:sz="0" w:space="0" w:color="auto"/>
          <w:bottom w:val="none" w:sz="0" w:space="0" w:color="auto"/>
          <w:right w:val="none" w:sz="0" w:space="0" w:color="auto"/>
        </w:pBdr>
        <w:ind w:left="720"/>
        <w:rPr>
          <w:rFonts w:ascii="Arial" w:hAnsi="Arial" w:cs="Arial"/>
          <w:bCs/>
          <w:sz w:val="24"/>
          <w:szCs w:val="24"/>
        </w:rPr>
      </w:pPr>
    </w:p>
    <w:bookmarkEnd w:id="33"/>
    <w:p w14:paraId="2ED9A912" w14:textId="77777777" w:rsidR="00E55136" w:rsidRDefault="005B3436"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r w:rsidRPr="00ED2FFA">
        <w:rPr>
          <w:rFonts w:ascii="Arial Bold"/>
          <w:b/>
          <w:sz w:val="24"/>
          <w:szCs w:val="24"/>
        </w:rPr>
        <w:t>Memorandum of Understanding</w:t>
      </w:r>
      <w:r w:rsidR="0042474E" w:rsidRPr="00ED2FFA">
        <w:rPr>
          <w:rFonts w:ascii="Arial Bold"/>
          <w:b/>
          <w:sz w:val="24"/>
          <w:szCs w:val="24"/>
        </w:rPr>
        <w:t>:</w:t>
      </w:r>
      <w:r w:rsidRPr="00ED2FFA">
        <w:rPr>
          <w:rFonts w:ascii="Arial Bold"/>
          <w:sz w:val="24"/>
          <w:szCs w:val="24"/>
        </w:rPr>
        <w:t xml:space="preserve">  </w:t>
      </w:r>
      <w:r w:rsidRPr="00ED2FFA">
        <w:rPr>
          <w:rFonts w:ascii="Arial"/>
          <w:sz w:val="24"/>
          <w:szCs w:val="24"/>
        </w:rPr>
        <w:t xml:space="preserve">A Memorandum of Understanding (MOU) signed by all partners </w:t>
      </w:r>
      <w:r w:rsidRPr="005145C6">
        <w:rPr>
          <w:rFonts w:ascii="Arial"/>
          <w:b/>
          <w:sz w:val="24"/>
          <w:szCs w:val="24"/>
          <w:u w:val="single"/>
        </w:rPr>
        <w:t>must</w:t>
      </w:r>
      <w:r w:rsidRPr="00ED2FFA">
        <w:rPr>
          <w:rFonts w:ascii="Arial"/>
          <w:sz w:val="24"/>
          <w:szCs w:val="24"/>
        </w:rPr>
        <w:t xml:space="preserve"> be included in the appli</w:t>
      </w:r>
      <w:r w:rsidR="008E3B46">
        <w:rPr>
          <w:rFonts w:ascii="Arial"/>
          <w:sz w:val="24"/>
          <w:szCs w:val="24"/>
        </w:rPr>
        <w:t>cation package (Attachment 5).</w:t>
      </w:r>
    </w:p>
    <w:p w14:paraId="4C851254" w14:textId="77777777" w:rsidR="00E55136" w:rsidRDefault="00E55136"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p>
    <w:p w14:paraId="6633B634" w14:textId="77777777" w:rsidR="007574B9" w:rsidRDefault="007574B9"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p>
    <w:p w14:paraId="281D030C" w14:textId="03AB85AB" w:rsidR="00E55136" w:rsidRDefault="00E55136"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r>
        <w:rPr>
          <w:rFonts w:ascii="Arial Bold" w:eastAsia="Times New Roman"/>
          <w:u w:val="none"/>
        </w:rPr>
        <w:t>Budget and Budget</w:t>
      </w:r>
      <w:r w:rsidRPr="00ED2FFA">
        <w:rPr>
          <w:rFonts w:ascii="Arial Bold" w:eastAsia="Times New Roman"/>
          <w:u w:val="none"/>
        </w:rPr>
        <w:t xml:space="preserve"> Narrative (</w:t>
      </w:r>
      <w:r>
        <w:rPr>
          <w:rFonts w:ascii="Arial Bold" w:eastAsia="Times New Roman"/>
          <w:u w:val="none"/>
        </w:rPr>
        <w:t>25</w:t>
      </w:r>
      <w:r w:rsidRPr="00ED2FFA">
        <w:rPr>
          <w:rFonts w:ascii="Arial Bold" w:eastAsia="Times New Roman"/>
          <w:u w:val="none"/>
        </w:rPr>
        <w:t xml:space="preserve"> points)</w:t>
      </w:r>
    </w:p>
    <w:p w14:paraId="6E653E24" w14:textId="77777777" w:rsidR="007574B9" w:rsidRDefault="007574B9"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p>
    <w:p w14:paraId="3B7EDAE0" w14:textId="065E656A" w:rsidR="007574B9" w:rsidRPr="007574B9" w:rsidRDefault="00E55136"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The proposal should describe expenditures that are appropriate, reasonable, and necessary to support the project activities and goals. The expenditures and activities are supplemental to and do not supplant or duplicate services currently provided. Program budgets will be evaluated based on the number of students to be served, the quality of the program design, and efficient use of funds and other resources. The FS-10 Budget Form, the Budget Narrative, the Multi-Year Budget Summary, and the Resource and Expenditure Plan should:</w:t>
      </w:r>
    </w:p>
    <w:p w14:paraId="3B725CC9" w14:textId="559475FA"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demonstrate sustainability and describe how the proposed expenditures will be used to support the project activities and contribute to the program goals.</w:t>
      </w:r>
    </w:p>
    <w:p w14:paraId="6FE472D1" w14:textId="77777777"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reflect an understanding of the actual costs of operation of the program when fully implemented.</w:t>
      </w:r>
    </w:p>
    <w:p w14:paraId="220A5E96" w14:textId="77777777" w:rsidR="007574B9"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describe how costs are reasonable and necessary to support the project activities and goals.</w:t>
      </w:r>
    </w:p>
    <w:p w14:paraId="5378FFC9" w14:textId="70D9868C" w:rsidR="00E55136" w:rsidRPr="007574B9" w:rsidRDefault="00E55136" w:rsidP="007574B9">
      <w:pPr>
        <w:pStyle w:val="PlainText"/>
        <w:numPr>
          <w:ilvl w:val="0"/>
          <w:numId w:val="178"/>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t>describe how the expenditures and activities are supplemental to and do not supplant or duplicate services currently provided.</w:t>
      </w:r>
    </w:p>
    <w:p w14:paraId="08B44558" w14:textId="6F37D8CD" w:rsidR="005B3436" w:rsidRPr="008E3B46" w:rsidRDefault="000506AC" w:rsidP="008E3B46">
      <w:pPr>
        <w:pStyle w:val="PlainText"/>
        <w:pBdr>
          <w:top w:val="none" w:sz="0" w:space="0" w:color="auto"/>
          <w:left w:val="none" w:sz="0" w:space="0" w:color="auto"/>
          <w:bottom w:val="none" w:sz="0" w:space="0" w:color="auto"/>
          <w:right w:val="none" w:sz="0" w:space="0" w:color="auto"/>
        </w:pBdr>
        <w:tabs>
          <w:tab w:val="left" w:pos="900"/>
        </w:tabs>
        <w:rPr>
          <w:rFonts w:ascii="Arial" w:eastAsia="Times New Roman" w:hAnsi="Arial" w:cs="Arial"/>
          <w:sz w:val="24"/>
          <w:szCs w:val="24"/>
        </w:rPr>
      </w:pPr>
      <w:r w:rsidRPr="00ED2FFA">
        <w:rPr>
          <w:rFonts w:ascii="Arial" w:hAnsi="Arial" w:cs="Arial"/>
          <w:b/>
          <w:sz w:val="24"/>
          <w:szCs w:val="24"/>
        </w:rPr>
        <w:br w:type="page"/>
      </w:r>
      <w:r w:rsidR="005B3436" w:rsidRPr="00ED2FFA">
        <w:rPr>
          <w:rFonts w:ascii="Arial" w:hAnsi="Arial" w:cs="Arial"/>
          <w:b/>
          <w:sz w:val="24"/>
          <w:szCs w:val="24"/>
        </w:rPr>
        <w:lastRenderedPageBreak/>
        <w:t>Attachment 2</w:t>
      </w:r>
    </w:p>
    <w:p w14:paraId="06D4F99E" w14:textId="77777777" w:rsidR="00F0755A" w:rsidRPr="00ED2FFA" w:rsidRDefault="001371C6"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r w:rsidRPr="00ED2FFA">
        <w:rPr>
          <w:rFonts w:ascii="Arial" w:hAnsi="Arial" w:cs="Arial"/>
          <w:b/>
          <w:bCs/>
          <w:sz w:val="24"/>
          <w:szCs w:val="24"/>
        </w:rPr>
        <w:t>Proposed Enrollment Plan for Proposed NYS P-TECH Program</w:t>
      </w:r>
    </w:p>
    <w:p w14:paraId="3378E22A" w14:textId="77777777" w:rsidR="00F0755A" w:rsidRPr="00ED2FFA" w:rsidRDefault="00F0755A"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p>
    <w:p w14:paraId="3F892ED6" w14:textId="77777777" w:rsidR="005B3436" w:rsidRPr="00ED2FFA" w:rsidRDefault="005B3436" w:rsidP="001371C6">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
          <w:sz w:val="24"/>
          <w:szCs w:val="24"/>
        </w:rPr>
      </w:pPr>
      <w:r w:rsidRPr="00ED2FFA">
        <w:rPr>
          <w:rFonts w:ascii="Arial" w:hAnsi="Arial" w:cs="Arial"/>
          <w:sz w:val="24"/>
          <w:szCs w:val="24"/>
        </w:rPr>
        <w:t>Please complete table</w:t>
      </w:r>
      <w:r w:rsidR="00F0755A" w:rsidRPr="00ED2FFA">
        <w:rPr>
          <w:rFonts w:ascii="Arial" w:hAnsi="Arial" w:cs="Arial"/>
          <w:sz w:val="24"/>
          <w:szCs w:val="24"/>
        </w:rPr>
        <w:t xml:space="preserve"> below</w:t>
      </w:r>
      <w:r w:rsidRPr="00ED2FFA">
        <w:rPr>
          <w:rFonts w:ascii="Arial" w:hAnsi="Arial" w:cs="Arial"/>
          <w:sz w:val="24"/>
          <w:szCs w:val="24"/>
        </w:rPr>
        <w:t xml:space="preserve">. This will be </w:t>
      </w:r>
      <w:r w:rsidR="00207865" w:rsidRPr="00ED2FFA">
        <w:rPr>
          <w:rFonts w:ascii="Arial" w:hAnsi="Arial" w:cs="Arial"/>
          <w:sz w:val="24"/>
          <w:szCs w:val="24"/>
        </w:rPr>
        <w:t>reviewed</w:t>
      </w:r>
      <w:r w:rsidRPr="00ED2FFA">
        <w:rPr>
          <w:rFonts w:ascii="Arial" w:hAnsi="Arial" w:cs="Arial"/>
          <w:sz w:val="24"/>
          <w:szCs w:val="24"/>
        </w:rPr>
        <w:t xml:space="preserve"> as part of Program Design component</w:t>
      </w:r>
      <w:r w:rsidRPr="00ED2FFA">
        <w:rPr>
          <w:rFonts w:ascii="Arial" w:hAnsi="Arial" w:cs="Arial"/>
          <w:b/>
          <w:sz w:val="24"/>
          <w:szCs w:val="24"/>
        </w:rPr>
        <w:t>.</w:t>
      </w:r>
    </w:p>
    <w:tbl>
      <w:tblPr>
        <w:tblW w:w="9627" w:type="dxa"/>
        <w:tblLook w:val="0000" w:firstRow="0" w:lastRow="0" w:firstColumn="0" w:lastColumn="0" w:noHBand="0" w:noVBand="0"/>
      </w:tblPr>
      <w:tblGrid>
        <w:gridCol w:w="9627"/>
      </w:tblGrid>
      <w:tr w:rsidR="005B3436" w:rsidRPr="00ED2FFA" w14:paraId="2323CA3B" w14:textId="77777777" w:rsidTr="003D6270">
        <w:trPr>
          <w:trHeight w:val="1268"/>
        </w:trPr>
        <w:tc>
          <w:tcPr>
            <w:tcW w:w="9627" w:type="dxa"/>
            <w:tcBorders>
              <w:top w:val="nil"/>
              <w:left w:val="nil"/>
              <w:bottom w:val="nil"/>
              <w:right w:val="nil"/>
            </w:tcBorders>
            <w:noWrap/>
            <w:vAlign w:val="center"/>
          </w:tcPr>
          <w:p w14:paraId="0CD6AFD2"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hAnsi="Arial" w:cs="Arial"/>
                <w:b/>
                <w:bCs/>
              </w:rPr>
            </w:pPr>
          </w:p>
        </w:tc>
      </w:tr>
    </w:tbl>
    <w:p w14:paraId="2F120317" w14:textId="77777777" w:rsidR="005B3436" w:rsidRPr="00ED2FFA" w:rsidRDefault="005B3436" w:rsidP="00337B6B">
      <w:pPr>
        <w:pBdr>
          <w:top w:val="none" w:sz="0" w:space="0" w:color="auto"/>
          <w:left w:val="none" w:sz="0" w:space="0" w:color="auto"/>
          <w:bottom w:val="none" w:sz="0" w:space="0" w:color="auto"/>
          <w:right w:val="none" w:sz="0" w:space="0" w:color="auto"/>
        </w:pBdr>
        <w:ind w:right="-720"/>
        <w:rPr>
          <w:rFonts w:ascii="Arial" w:hAnsi="Arial" w:cs="Arial"/>
        </w:rPr>
      </w:pPr>
    </w:p>
    <w:tbl>
      <w:tblPr>
        <w:tblW w:w="104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238"/>
        <w:gridCol w:w="1238"/>
        <w:gridCol w:w="1238"/>
        <w:gridCol w:w="1238"/>
        <w:gridCol w:w="1238"/>
        <w:gridCol w:w="1238"/>
        <w:gridCol w:w="1238"/>
      </w:tblGrid>
      <w:tr w:rsidR="00054505" w:rsidRPr="00ED2FFA" w14:paraId="3BE64564" w14:textId="77777777" w:rsidTr="00795F97">
        <w:trPr>
          <w:trHeight w:val="774"/>
        </w:trPr>
        <w:tc>
          <w:tcPr>
            <w:tcW w:w="1747" w:type="dxa"/>
          </w:tcPr>
          <w:p w14:paraId="610D5209"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Students Served at Grade Level</w:t>
            </w:r>
          </w:p>
        </w:tc>
        <w:tc>
          <w:tcPr>
            <w:tcW w:w="1238" w:type="dxa"/>
            <w:vAlign w:val="center"/>
          </w:tcPr>
          <w:p w14:paraId="45241E9E" w14:textId="594B9194" w:rsidR="00054505" w:rsidRPr="00ED2FFA" w:rsidRDefault="00795F97"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2020</w:t>
            </w:r>
          </w:p>
        </w:tc>
        <w:tc>
          <w:tcPr>
            <w:tcW w:w="1238" w:type="dxa"/>
            <w:noWrap/>
            <w:vAlign w:val="center"/>
          </w:tcPr>
          <w:p w14:paraId="42E4A02C" w14:textId="2B2F3C7D"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2020-21</w:t>
            </w:r>
          </w:p>
        </w:tc>
        <w:tc>
          <w:tcPr>
            <w:tcW w:w="1238" w:type="dxa"/>
            <w:noWrap/>
            <w:vAlign w:val="center"/>
          </w:tcPr>
          <w:p w14:paraId="008AC106"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2021-22</w:t>
            </w:r>
          </w:p>
        </w:tc>
        <w:tc>
          <w:tcPr>
            <w:tcW w:w="1238" w:type="dxa"/>
            <w:noWrap/>
            <w:vAlign w:val="center"/>
          </w:tcPr>
          <w:p w14:paraId="4E2474C2"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2022-23</w:t>
            </w:r>
          </w:p>
        </w:tc>
        <w:tc>
          <w:tcPr>
            <w:tcW w:w="1238" w:type="dxa"/>
            <w:noWrap/>
            <w:vAlign w:val="center"/>
          </w:tcPr>
          <w:p w14:paraId="04289362"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2023-24</w:t>
            </w:r>
          </w:p>
        </w:tc>
        <w:tc>
          <w:tcPr>
            <w:tcW w:w="1238" w:type="dxa"/>
            <w:noWrap/>
            <w:vAlign w:val="center"/>
          </w:tcPr>
          <w:p w14:paraId="6BA6C0F5"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2024-25</w:t>
            </w:r>
          </w:p>
        </w:tc>
        <w:tc>
          <w:tcPr>
            <w:tcW w:w="1238" w:type="dxa"/>
            <w:noWrap/>
            <w:vAlign w:val="center"/>
          </w:tcPr>
          <w:p w14:paraId="3F4E5A2D"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2025-26</w:t>
            </w:r>
          </w:p>
        </w:tc>
      </w:tr>
      <w:tr w:rsidR="00054505" w:rsidRPr="00ED2FFA" w14:paraId="6F40897E" w14:textId="77777777" w:rsidTr="00795F97">
        <w:trPr>
          <w:trHeight w:val="552"/>
        </w:trPr>
        <w:tc>
          <w:tcPr>
            <w:tcW w:w="1747" w:type="dxa"/>
            <w:noWrap/>
          </w:tcPr>
          <w:p w14:paraId="0C00ED64"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9</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6880A1F" w14:textId="295E4DE2" w:rsidR="0005450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1A9FC390" w14:textId="15B75D6E"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E1E218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4FA5845"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3192981"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5A1CE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714424E"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7C13D0D2" w14:textId="77777777" w:rsidTr="00795F97">
        <w:trPr>
          <w:trHeight w:val="552"/>
        </w:trPr>
        <w:tc>
          <w:tcPr>
            <w:tcW w:w="1747" w:type="dxa"/>
            <w:noWrap/>
          </w:tcPr>
          <w:p w14:paraId="19E79AD7"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10</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D7AEB02" w14:textId="143538A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652BEB84" w14:textId="1BF913D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0F716B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307788"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8663D3A"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47A2F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844378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36F19F8E" w14:textId="77777777" w:rsidTr="00795F97">
        <w:trPr>
          <w:trHeight w:val="552"/>
        </w:trPr>
        <w:tc>
          <w:tcPr>
            <w:tcW w:w="1747" w:type="dxa"/>
            <w:noWrap/>
          </w:tcPr>
          <w:p w14:paraId="1F3EF5C3"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11</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C91BD38" w14:textId="329FE23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4D66FBDA" w14:textId="2F9685A4"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D8B503"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EA4ED42"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82EED86"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B5AF16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AEC5123"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592F7877" w14:textId="77777777" w:rsidTr="00795F97">
        <w:trPr>
          <w:trHeight w:val="552"/>
        </w:trPr>
        <w:tc>
          <w:tcPr>
            <w:tcW w:w="1747" w:type="dxa"/>
            <w:noWrap/>
          </w:tcPr>
          <w:p w14:paraId="6E82DD61"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12</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42466FA3" w14:textId="59FBE2F4"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2D73C76D" w14:textId="3E14E29D"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DB67DB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D0266AB"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0299201"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D2E8C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39383E"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224CC56D" w14:textId="77777777" w:rsidTr="00795F97">
        <w:trPr>
          <w:trHeight w:val="552"/>
        </w:trPr>
        <w:tc>
          <w:tcPr>
            <w:tcW w:w="1747" w:type="dxa"/>
          </w:tcPr>
          <w:p w14:paraId="0D2D542F"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13</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57C05B26" w14:textId="142C8BAA"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1F035895" w14:textId="23358873"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E6A06D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4968270"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D16CBF8" w14:textId="77777777" w:rsidR="005338C5" w:rsidRPr="00ED2FFA" w:rsidRDefault="005338C5" w:rsidP="005338C5">
            <w:pPr>
              <w:pBdr>
                <w:top w:val="none" w:sz="0" w:space="0" w:color="auto"/>
                <w:left w:val="none" w:sz="0" w:space="0" w:color="auto"/>
                <w:bottom w:val="none" w:sz="0" w:space="0" w:color="auto"/>
                <w:right w:val="none" w:sz="0" w:space="0" w:color="auto"/>
              </w:pBdr>
              <w:ind w:left="-18" w:firstLine="18"/>
              <w:rPr>
                <w:rFonts w:ascii="Arial" w:hAnsi="Arial" w:cs="Arial"/>
                <w:sz w:val="20"/>
              </w:rPr>
            </w:pPr>
            <w:r w:rsidRPr="00ED2FFA">
              <w:rPr>
                <w:rFonts w:ascii="Arial" w:hAnsi="Arial" w:cs="Arial"/>
                <w:sz w:val="20"/>
              </w:rPr>
              <w:t> </w:t>
            </w:r>
          </w:p>
        </w:tc>
        <w:tc>
          <w:tcPr>
            <w:tcW w:w="1238" w:type="dxa"/>
            <w:noWrap/>
          </w:tcPr>
          <w:p w14:paraId="2E9BB54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686F40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571553CD" w14:textId="77777777" w:rsidTr="00795F97">
        <w:trPr>
          <w:trHeight w:val="552"/>
        </w:trPr>
        <w:tc>
          <w:tcPr>
            <w:tcW w:w="1747" w:type="dxa"/>
          </w:tcPr>
          <w:p w14:paraId="763EBD5D"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14</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01108E3A" w14:textId="07B5A9B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5FF37FA9" w14:textId="0975A390"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B755F5F"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0D8855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D8065E7"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1D1F5BC"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ECCEFB9" w14:textId="77777777" w:rsidR="005338C5" w:rsidRPr="00ED2FFA" w:rsidRDefault="005338C5" w:rsidP="005338C5">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5338C5" w:rsidRPr="00ED2FFA" w14:paraId="2A23567A" w14:textId="77777777" w:rsidTr="00795F97">
        <w:trPr>
          <w:trHeight w:val="552"/>
        </w:trPr>
        <w:tc>
          <w:tcPr>
            <w:tcW w:w="1747" w:type="dxa"/>
            <w:noWrap/>
          </w:tcPr>
          <w:p w14:paraId="683CBB7C" w14:textId="77777777"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Total Enrollment</w:t>
            </w:r>
          </w:p>
        </w:tc>
        <w:tc>
          <w:tcPr>
            <w:tcW w:w="1238" w:type="dxa"/>
          </w:tcPr>
          <w:p w14:paraId="20C270F5" w14:textId="086A923D" w:rsidR="005338C5" w:rsidRPr="00ED2FFA" w:rsidRDefault="005338C5" w:rsidP="005338C5">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Planning period</w:t>
            </w:r>
          </w:p>
        </w:tc>
        <w:tc>
          <w:tcPr>
            <w:tcW w:w="1238" w:type="dxa"/>
            <w:noWrap/>
          </w:tcPr>
          <w:p w14:paraId="7CF15FFB" w14:textId="732D0269"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52FC1B84"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CB87032"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3AB4EE74"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4A2CAC23"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ED485F2" w14:textId="77777777" w:rsidR="005338C5" w:rsidRPr="00ED2FFA" w:rsidRDefault="005338C5" w:rsidP="005338C5">
            <w:pPr>
              <w:pBdr>
                <w:top w:val="none" w:sz="0" w:space="0" w:color="auto"/>
                <w:left w:val="none" w:sz="0" w:space="0" w:color="auto"/>
                <w:bottom w:val="none" w:sz="0" w:space="0" w:color="auto"/>
                <w:right w:val="none" w:sz="0" w:space="0" w:color="auto"/>
              </w:pBdr>
              <w:jc w:val="right"/>
              <w:rPr>
                <w:rFonts w:ascii="Arial" w:hAnsi="Arial" w:cs="Arial"/>
                <w:sz w:val="20"/>
              </w:rPr>
            </w:pPr>
          </w:p>
        </w:tc>
      </w:tr>
    </w:tbl>
    <w:p w14:paraId="28B95D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6A4BFAD5"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440" w:bottom="720" w:left="1440" w:header="0" w:footer="360" w:gutter="0"/>
          <w:cols w:space="720"/>
          <w:rtlGutter/>
        </w:sectPr>
      </w:pPr>
    </w:p>
    <w:p w14:paraId="7FE2ABAB" w14:textId="77777777" w:rsidR="005B3436" w:rsidRPr="00ED2FFA" w:rsidRDefault="005B3436" w:rsidP="005F7B69">
      <w:pPr>
        <w:pStyle w:val="Heading3"/>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lastRenderedPageBreak/>
        <w:t>Budget Form (FS-10</w:t>
      </w:r>
      <w:r w:rsidRPr="00ED2FFA">
        <w:rPr>
          <w:rFonts w:ascii="Arial" w:hAnsi="Arial" w:cs="Arial"/>
          <w:b/>
          <w:bCs/>
        </w:rPr>
        <w:t>)</w:t>
      </w:r>
      <w:r w:rsidRPr="00ED2FFA">
        <w:rPr>
          <w:rFonts w:ascii="Arial" w:hAnsi="Arial" w:cs="Arial"/>
          <w:b/>
        </w:rPr>
        <w:t>, Budget Narrative, Multi-Year Budget Summary,</w:t>
      </w:r>
    </w:p>
    <w:p w14:paraId="35E0CDB6" w14:textId="77777777" w:rsidR="005B3436" w:rsidRPr="00ED2FFA" w:rsidRDefault="005B3436" w:rsidP="005F7B69">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and Program Resource and Expenditure Plan</w:t>
      </w:r>
    </w:p>
    <w:p w14:paraId="0C408C12" w14:textId="77777777" w:rsidR="005B3436" w:rsidRPr="00ED2FFA" w:rsidRDefault="00EE7C57">
      <w:pPr>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w:hAnsi="Arial" w:cs="Arial"/>
          <w:b/>
          <w:bCs/>
        </w:rPr>
        <w:t>(</w:t>
      </w:r>
      <w:r w:rsidR="005B3436" w:rsidRPr="00ED2FFA">
        <w:rPr>
          <w:rFonts w:ascii="Arial" w:hAnsi="Arial" w:cs="Arial"/>
          <w:b/>
          <w:bCs/>
        </w:rPr>
        <w:t>25 Points</w:t>
      </w:r>
      <w:r w:rsidRPr="00ED2FFA">
        <w:rPr>
          <w:rFonts w:ascii="Arial" w:hAnsi="Arial" w:cs="Arial"/>
          <w:b/>
          <w:bCs/>
        </w:rPr>
        <w:t>)</w:t>
      </w:r>
      <w:r w:rsidR="005B3436" w:rsidRPr="00ED2FFA">
        <w:rPr>
          <w:rFonts w:ascii="Arial Bold"/>
        </w:rPr>
        <w:t xml:space="preserve"> </w:t>
      </w:r>
    </w:p>
    <w:p w14:paraId="234A56E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p w14:paraId="75F5610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198BD82" w14:textId="71C0B2F6"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8E3B46">
        <w:rPr>
          <w:rFonts w:ascii="Arial" w:hAnsi="Arial" w:cs="Arial"/>
        </w:rPr>
        <w:t xml:space="preserve">To illustrate plans for the use of grant funds, applicants must submit the FS-10 Budget Form to describe the use of grant funds, itemized for </w:t>
      </w:r>
      <w:r w:rsidRPr="008E3B46">
        <w:rPr>
          <w:rFonts w:ascii="Arial" w:hAnsi="Arial"/>
        </w:rPr>
        <w:t xml:space="preserve">the </w:t>
      </w:r>
      <w:r w:rsidR="002D2487" w:rsidRPr="008E3B46">
        <w:rPr>
          <w:rFonts w:ascii="Arial" w:hAnsi="Arial"/>
        </w:rPr>
        <w:t>Planning Period</w:t>
      </w:r>
      <w:r w:rsidR="00EE7C57" w:rsidRPr="008E3B46">
        <w:rPr>
          <w:rFonts w:ascii="Arial" w:hAnsi="Arial"/>
        </w:rPr>
        <w:t xml:space="preserve"> (</w:t>
      </w:r>
      <w:r w:rsidR="005D1966">
        <w:rPr>
          <w:rFonts w:ascii="Arial" w:hAnsi="Arial" w:cs="Arial"/>
        </w:rPr>
        <w:t>January 1, 2020</w:t>
      </w:r>
      <w:r w:rsidR="002D2487" w:rsidRPr="001E29A3">
        <w:rPr>
          <w:rFonts w:ascii="Arial" w:hAnsi="Arial"/>
        </w:rPr>
        <w:t xml:space="preserve"> through June 30, 20</w:t>
      </w:r>
      <w:r w:rsidR="00852DC9" w:rsidRPr="001E29A3">
        <w:rPr>
          <w:rFonts w:ascii="Arial" w:hAnsi="Arial"/>
        </w:rPr>
        <w:t>20</w:t>
      </w:r>
      <w:r w:rsidR="00EE7C57" w:rsidRPr="001E29A3">
        <w:rPr>
          <w:rFonts w:ascii="Arial" w:hAnsi="Arial"/>
        </w:rPr>
        <w:t>)</w:t>
      </w:r>
      <w:r w:rsidRPr="008E3B46">
        <w:rPr>
          <w:rFonts w:ascii="Arial" w:hAnsi="Arial" w:cs="Arial"/>
        </w:rPr>
        <w:t xml:space="preserve"> in the Budget Narrative</w:t>
      </w:r>
      <w:r w:rsidR="00E4516C" w:rsidRPr="008E3B46">
        <w:rPr>
          <w:rFonts w:ascii="Arial" w:hAnsi="Arial" w:cs="Arial"/>
        </w:rPr>
        <w:t xml:space="preserve">. </w:t>
      </w:r>
      <w:r w:rsidRPr="008E3B46">
        <w:rPr>
          <w:rFonts w:ascii="Arial" w:hAnsi="Arial" w:cs="Arial"/>
        </w:rPr>
        <w:t>The Multi-Year Budget Summary</w:t>
      </w:r>
      <w:r w:rsidR="00EE7C57" w:rsidRPr="008E3B46">
        <w:rPr>
          <w:rFonts w:ascii="Arial" w:hAnsi="Arial" w:cs="Arial"/>
        </w:rPr>
        <w:t xml:space="preserve"> (Attachment 3)</w:t>
      </w:r>
      <w:r w:rsidRPr="008E3B46">
        <w:rPr>
          <w:rFonts w:ascii="Arial" w:hAnsi="Arial" w:cs="Arial"/>
        </w:rPr>
        <w:t xml:space="preserve"> will project the use of awarded funds over the seven-year period</w:t>
      </w:r>
      <w:r w:rsidRPr="00ED2FFA">
        <w:rPr>
          <w:rFonts w:ascii="Arial" w:hAnsi="Arial" w:cs="Arial"/>
        </w:rPr>
        <w:t xml:space="preserve"> of the grant.</w:t>
      </w:r>
      <w:r w:rsidR="00EE7C57" w:rsidRPr="00ED2FFA">
        <w:rPr>
          <w:rFonts w:ascii="Arial" w:hAnsi="Arial" w:cs="Arial"/>
        </w:rPr>
        <w:t xml:space="preserve"> </w:t>
      </w:r>
      <w:r w:rsidR="00EE7C57" w:rsidRPr="00ED2FFA">
        <w:rPr>
          <w:rFonts w:ascii="Arial" w:hAnsi="Arial" w:cs="Arial"/>
          <w:b/>
        </w:rPr>
        <w:t>Applicants should take into account</w:t>
      </w:r>
      <w:r w:rsidR="00ED2FFA" w:rsidRPr="00ED2FFA">
        <w:rPr>
          <w:rFonts w:ascii="Arial" w:hAnsi="Arial" w:cs="Arial"/>
          <w:b/>
        </w:rPr>
        <w:t xml:space="preserve"> that,</w:t>
      </w:r>
      <w:r w:rsidR="00EE7C57" w:rsidRPr="00ED2FFA">
        <w:rPr>
          <w:rFonts w:ascii="Arial" w:hAnsi="Arial" w:cs="Arial"/>
          <w:b/>
        </w:rPr>
        <w:t xml:space="preserve"> </w:t>
      </w:r>
      <w:r w:rsidR="00E643F9" w:rsidRPr="00ED2FFA">
        <w:rPr>
          <w:rFonts w:ascii="Arial" w:hAnsi="Arial" w:cs="Arial"/>
          <w:b/>
        </w:rPr>
        <w:t>a</w:t>
      </w:r>
      <w:r w:rsidRPr="00ED2FFA">
        <w:rPr>
          <w:rFonts w:ascii="Arial" w:hAnsi="Arial" w:cs="Arial"/>
          <w:b/>
        </w:rPr>
        <w:t>s high school students</w:t>
      </w:r>
      <w:r w:rsidR="00ED2FFA" w:rsidRPr="00ED2FFA">
        <w:rPr>
          <w:rFonts w:ascii="Arial" w:hAnsi="Arial" w:cs="Arial"/>
          <w:b/>
        </w:rPr>
        <w:t>,</w:t>
      </w:r>
      <w:r w:rsidRPr="00ED2FFA">
        <w:rPr>
          <w:rFonts w:ascii="Arial" w:hAnsi="Arial" w:cs="Arial"/>
          <w:b/>
        </w:rPr>
        <w:t xml:space="preserve"> NYS P-TECH students will NOT be eligible for TAP or Pell funding.</w:t>
      </w:r>
      <w:r w:rsidRPr="00ED2FFA">
        <w:rPr>
          <w:rFonts w:ascii="Arial" w:hAnsi="Arial" w:cs="Arial"/>
        </w:rPr>
        <w:t xml:space="preserve">  </w:t>
      </w:r>
    </w:p>
    <w:p w14:paraId="3BAB0E40" w14:textId="77777777" w:rsidR="005B3436" w:rsidRPr="00ED2FFA" w:rsidRDefault="005B3436" w:rsidP="005F7B69">
      <w:pPr>
        <w:pBdr>
          <w:top w:val="none" w:sz="0" w:space="0" w:color="auto"/>
          <w:left w:val="none" w:sz="0" w:space="0" w:color="auto"/>
          <w:bottom w:val="none" w:sz="0" w:space="0" w:color="auto"/>
          <w:right w:val="none" w:sz="0" w:space="0" w:color="auto"/>
        </w:pBdr>
        <w:ind w:right="60"/>
        <w:jc w:val="both"/>
        <w:rPr>
          <w:rFonts w:ascii="Calibri" w:hAnsi="Calibri"/>
          <w:sz w:val="22"/>
          <w:szCs w:val="22"/>
        </w:rPr>
      </w:pPr>
    </w:p>
    <w:p w14:paraId="2C4E87E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ED2FFA">
        <w:rPr>
          <w:rFonts w:ascii="Arial" w:hAnsi="Arial" w:cs="Arial"/>
        </w:rPr>
        <w:t xml:space="preserve">In addition, to illustrate overall plans for resource use and expenditures in the NYS P-TECH program, applicants must submit the Resource and Expenditure Plan Worksheets (Attachment 4).  </w:t>
      </w:r>
    </w:p>
    <w:p w14:paraId="5BC0ED9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p>
    <w:p w14:paraId="136825BC"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The FS-10 Budget Form and Multi-Year Budget Summary should provide a projection of how the requested funds will be used. The Budget Narrative should explain why the proposed expenditures are appropriate, reasonable, and necessary to support the project activities and goals. It should include a description of how the expenditures and activities are supplemental to and do not supplant or duplicate services currently provided.</w:t>
      </w:r>
      <w:r w:rsidR="00DC4E97" w:rsidRPr="00ED2FFA">
        <w:rPr>
          <w:rFonts w:ascii="Arial" w:hAnsi="Arial" w:cs="Arial"/>
        </w:rPr>
        <w:t xml:space="preserve"> </w:t>
      </w:r>
      <w:r w:rsidR="00DC4E97" w:rsidRPr="00ED2FFA">
        <w:rPr>
          <w:rFonts w:ascii="Arial"/>
        </w:rPr>
        <w:t xml:space="preserve">The narrative should clearly identify any subcontracting, ensuring that subcontracting is limited to </w:t>
      </w:r>
      <w:r w:rsidR="00085319" w:rsidRPr="00ED2FFA">
        <w:rPr>
          <w:rFonts w:ascii="Arial"/>
        </w:rPr>
        <w:t xml:space="preserve">twenty </w:t>
      </w:r>
      <w:r w:rsidR="00DC4E97" w:rsidRPr="00ED2FFA">
        <w:rPr>
          <w:rFonts w:ascii="Arial"/>
        </w:rPr>
        <w:t>percent (</w:t>
      </w:r>
      <w:r w:rsidR="00C63521" w:rsidRPr="00ED2FFA">
        <w:rPr>
          <w:rFonts w:ascii="Arial"/>
        </w:rPr>
        <w:t>20</w:t>
      </w:r>
      <w:r w:rsidR="00DC4E97" w:rsidRPr="00ED2FFA">
        <w:rPr>
          <w:rFonts w:ascii="Arial"/>
        </w:rPr>
        <w:t xml:space="preserve">%) of the total annual budget. </w:t>
      </w:r>
      <w:r w:rsidR="00DC4E97" w:rsidRPr="00ED2FFA">
        <w:rPr>
          <w:rFonts w:ascii="Arial"/>
          <w:spacing w:val="-3"/>
        </w:rPr>
        <w:t xml:space="preserve">Subcontracting is defined as </w:t>
      </w:r>
      <w:r w:rsidR="00DC4E97" w:rsidRPr="00ED2FFA">
        <w:rPr>
          <w:rFonts w:ascii="Arial"/>
        </w:rPr>
        <w:t xml:space="preserve">non-employee direct personal services and related incidental expenses, including travel; it does not include service contracts between members of the partnership. This limit applies to subcontracting carried out by the lead applicant and members of the partnership. </w:t>
      </w:r>
      <w:r w:rsidR="002D6696" w:rsidRPr="00ED2FFA">
        <w:rPr>
          <w:rFonts w:ascii="Arial"/>
        </w:rPr>
        <w:t xml:space="preserve">It is the responsibility of the lead applicant/fiscal agent to 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p w14:paraId="1D7C4948" w14:textId="77777777" w:rsidR="005B3436" w:rsidRPr="00ED2FFA" w:rsidRDefault="005B3436" w:rsidP="005F7B69">
      <w:pPr>
        <w:pBdr>
          <w:top w:val="none" w:sz="0" w:space="0" w:color="auto"/>
          <w:left w:val="none" w:sz="0" w:space="0" w:color="auto"/>
          <w:bottom w:val="none" w:sz="0" w:space="0" w:color="auto"/>
          <w:right w:val="none" w:sz="0" w:space="0" w:color="auto"/>
        </w:pBdr>
        <w:ind w:right="60"/>
        <w:rPr>
          <w:rFonts w:ascii="Calibri" w:hAnsi="Calibri"/>
          <w:sz w:val="22"/>
          <w:szCs w:val="22"/>
        </w:rPr>
      </w:pPr>
    </w:p>
    <w:p w14:paraId="44141A89"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 Resource and Expenditure Plan Worksheets (Attachment 4) should reflect the total resources available and the total planned expenditures for the program.  The Resource and Expenditure Plan Worksheet should describe any planned contributions to the program by the partnership members, if applicable.  </w:t>
      </w:r>
    </w:p>
    <w:p w14:paraId="524AC945"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A182B31"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These documents will be reviewed to ensure that they reflect sustainable and realistic planning for the program’s expansion and the costs of supporting students as they engage in the higher education components of the program.  Reviewers will also consider the likelihood of long-term sustainability of the program in their review.   </w:t>
      </w:r>
    </w:p>
    <w:p w14:paraId="2C3DC973"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596601AA"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Budgeted items must be reasonable in cost and necessary for the project in order to receive the maximum points.  Any non-allowable, excessive, or inappropriate items in the budget will be eliminated.  Grantees will not be allowed to substitute new items for those that have been </w:t>
      </w:r>
      <w:r w:rsidRPr="00ED2FFA">
        <w:rPr>
          <w:rFonts w:ascii="Arial" w:hAnsi="Arial" w:cs="Arial"/>
        </w:rPr>
        <w:lastRenderedPageBreak/>
        <w:t>eliminated. Further adjustments may be made to include negotiated reductions in specified program costs.</w:t>
      </w:r>
    </w:p>
    <w:p w14:paraId="395ABC23"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sz w:val="20"/>
        </w:rPr>
      </w:pPr>
    </w:p>
    <w:p w14:paraId="68F05B56" w14:textId="77777777" w:rsidR="005B3436" w:rsidRPr="00ED2FFA" w:rsidRDefault="005B3436" w:rsidP="005145C6">
      <w:pPr>
        <w:pStyle w:val="BodyText"/>
        <w:pBdr>
          <w:top w:val="none" w:sz="0" w:space="0" w:color="auto"/>
          <w:left w:val="none" w:sz="0" w:space="0" w:color="auto"/>
          <w:bottom w:val="none" w:sz="0" w:space="0" w:color="auto"/>
          <w:right w:val="none" w:sz="0" w:space="0" w:color="auto"/>
        </w:pBdr>
        <w:rPr>
          <w:rFonts w:ascii="Arial" w:hAnsi="Arial" w:cs="Arial"/>
        </w:rPr>
      </w:pPr>
    </w:p>
    <w:p w14:paraId="67ECDD2A" w14:textId="77777777" w:rsidR="005B3436" w:rsidRPr="00ED2FFA" w:rsidRDefault="005B3436" w:rsidP="008E3B46">
      <w:pPr>
        <w:pBdr>
          <w:top w:val="none" w:sz="0" w:space="0" w:color="auto"/>
          <w:left w:val="none" w:sz="0" w:space="0" w:color="auto"/>
          <w:bottom w:val="none" w:sz="0" w:space="0" w:color="auto"/>
          <w:right w:val="none" w:sz="0" w:space="0" w:color="auto"/>
        </w:pBdr>
        <w:ind w:right="360"/>
        <w:jc w:val="both"/>
        <w:rPr>
          <w:rFonts w:ascii="Arial" w:hAnsi="Arial" w:cs="Arial"/>
        </w:rPr>
      </w:pPr>
      <w:r w:rsidRPr="00ED2FFA">
        <w:rPr>
          <w:rFonts w:ascii="Arial" w:hAnsi="Arial" w:cs="Arial"/>
        </w:rPr>
        <w:t xml:space="preserve">Budgeted costs must be in compliance with applicable </w:t>
      </w:r>
      <w:r w:rsidR="00C7214F">
        <w:rPr>
          <w:rFonts w:ascii="Arial" w:hAnsi="Arial" w:cs="Arial"/>
        </w:rPr>
        <w:t>s</w:t>
      </w:r>
      <w:r w:rsidR="00C7214F" w:rsidRPr="00ED2FFA">
        <w:rPr>
          <w:rFonts w:ascii="Arial" w:hAnsi="Arial" w:cs="Arial"/>
        </w:rPr>
        <w:t xml:space="preserve">tate </w:t>
      </w:r>
      <w:r w:rsidRPr="00ED2FFA">
        <w:rPr>
          <w:rFonts w:ascii="Arial" w:hAnsi="Arial" w:cs="Arial"/>
        </w:rPr>
        <w:t xml:space="preserve">laws and regulations and the Department’s Fiscal Guidelines.  These guidelines, as well as the FS-10 Budget Form, are available online </w:t>
      </w:r>
      <w:r w:rsidR="001070A9" w:rsidRPr="00BD60EE">
        <w:rPr>
          <w:rFonts w:ascii="Arial" w:hAnsi="Arial" w:cs="Arial"/>
        </w:rPr>
        <w:t>on</w:t>
      </w:r>
      <w:r w:rsidRPr="00ED2FFA">
        <w:rPr>
          <w:rFonts w:ascii="Arial" w:hAnsi="Arial" w:cs="Arial"/>
        </w:rPr>
        <w:t xml:space="preserve"> the </w:t>
      </w:r>
      <w:hyperlink r:id="rId37" w:history="1">
        <w:r w:rsidR="008E3B46" w:rsidRPr="008E3B46">
          <w:rPr>
            <w:rStyle w:val="Hyperlink"/>
            <w:rFonts w:ascii="Arial" w:hAnsi="Arial" w:cs="Arial"/>
            <w:color w:val="0000FF"/>
          </w:rPr>
          <w:t>Grants Finance website</w:t>
        </w:r>
      </w:hyperlink>
      <w:r w:rsidRPr="00ED2FFA">
        <w:rPr>
          <w:rFonts w:ascii="Arial" w:hAnsi="Arial" w:cs="Arial"/>
        </w:rPr>
        <w:t xml:space="preserve">.  The FS-10 Budget Form must bear the original signature of the Chief School Administrative Officer/Superintendent. </w:t>
      </w:r>
    </w:p>
    <w:p w14:paraId="04ED75D2" w14:textId="77777777" w:rsidR="005B3436" w:rsidRPr="00ED2FFA" w:rsidRDefault="005B3436" w:rsidP="005F7B69">
      <w:pPr>
        <w:pBdr>
          <w:top w:val="none" w:sz="0" w:space="0" w:color="auto"/>
          <w:left w:val="none" w:sz="0" w:space="0" w:color="auto"/>
          <w:bottom w:val="none" w:sz="0" w:space="0" w:color="auto"/>
          <w:right w:val="none" w:sz="0" w:space="0" w:color="auto"/>
        </w:pBdr>
        <w:ind w:right="360"/>
        <w:jc w:val="both"/>
        <w:rPr>
          <w:rFonts w:ascii="Arial" w:hAnsi="Arial" w:cs="Arial"/>
        </w:rPr>
      </w:pPr>
    </w:p>
    <w:p w14:paraId="24CD996F"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38" w:history="1">
        <w:r w:rsidRPr="008E3B46">
          <w:rPr>
            <w:rStyle w:val="Hyperlink"/>
            <w:rFonts w:ascii="Arial" w:hAnsi="Arial" w:cs="Arial"/>
            <w:color w:val="0000FF"/>
          </w:rPr>
          <w:t>Fiscal Guidelines for Federal and State Aided Grants</w:t>
        </w:r>
      </w:hyperlink>
      <w:r w:rsidRPr="00ED2FFA">
        <w:rPr>
          <w:rFonts w:ascii="Arial" w:hAnsi="Arial" w:cs="Arial"/>
        </w:rPr>
        <w:t xml:space="preserve">. </w:t>
      </w:r>
    </w:p>
    <w:p w14:paraId="7E840E3D"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b/>
          <w:bCs/>
        </w:rPr>
      </w:pPr>
    </w:p>
    <w:p w14:paraId="2B232EFA"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
          <w:bCs/>
        </w:rPr>
        <w:t>Note:</w:t>
      </w:r>
      <w:r w:rsidRPr="00ED2FFA">
        <w:rPr>
          <w:rFonts w:ascii="Arial" w:hAnsi="Arial" w:cs="Arial"/>
        </w:rPr>
        <w:t xml:space="preserve"> Specific service agreements (in writing) between partnering organizations in the program (listed in Code 40: </w:t>
      </w:r>
      <w:r w:rsidRPr="00ED2FFA">
        <w:rPr>
          <w:rFonts w:ascii="Arial" w:hAnsi="Arial" w:cs="Arial"/>
          <w:color w:val="1F497D"/>
        </w:rPr>
        <w:t>P</w:t>
      </w:r>
      <w:r w:rsidRPr="00ED2FFA">
        <w:rPr>
          <w:rFonts w:ascii="Arial" w:hAnsi="Arial" w:cs="Arial"/>
        </w:rPr>
        <w:t>urchase</w:t>
      </w:r>
      <w:r w:rsidRPr="00ED2FFA">
        <w:rPr>
          <w:rFonts w:ascii="Arial" w:hAnsi="Arial" w:cs="Arial"/>
          <w:color w:val="1F497D"/>
        </w:rPr>
        <w:t>d</w:t>
      </w:r>
      <w:r w:rsidRPr="00ED2FFA">
        <w:rPr>
          <w:rFonts w:ascii="Arial" w:hAnsi="Arial" w:cs="Arial"/>
        </w:rPr>
        <w:t xml:space="preserve"> </w:t>
      </w:r>
      <w:r w:rsidRPr="00ED2FFA">
        <w:rPr>
          <w:rFonts w:ascii="Arial" w:hAnsi="Arial" w:cs="Arial"/>
          <w:color w:val="1F497D"/>
        </w:rPr>
        <w:t>S</w:t>
      </w:r>
      <w:r w:rsidRPr="00ED2FFA">
        <w:rPr>
          <w:rFonts w:ascii="Arial" w:hAnsi="Arial" w:cs="Arial"/>
        </w:rPr>
        <w:t>ervice</w:t>
      </w:r>
      <w:r w:rsidRPr="00ED2FFA">
        <w:rPr>
          <w:rFonts w:ascii="Arial" w:hAnsi="Arial" w:cs="Arial"/>
          <w:color w:val="1F497D"/>
        </w:rPr>
        <w:t>s</w:t>
      </w:r>
      <w:r w:rsidRPr="00ED2FFA">
        <w:rPr>
          <w:rFonts w:ascii="Arial" w:hAnsi="Arial" w:cs="Arial"/>
        </w:rPr>
        <w:t>) must identify the specific products and or services to be provided with a timeline. These products and services must be listed in the budget justification. Actual signed contracts must be made available upon request by the NYSED.</w:t>
      </w:r>
    </w:p>
    <w:p w14:paraId="7FCDE730"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92B0963" w14:textId="0FC36F22"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w:hAnsi="Arial" w:cs="Arial"/>
          <w:b/>
          <w:bCs/>
        </w:rPr>
        <w:t xml:space="preserve">The FS-10 Budget Form and Budget Narrative should reflect a detailed, itemized, budget for the </w:t>
      </w:r>
      <w:r w:rsidR="00C7214F">
        <w:rPr>
          <w:rFonts w:ascii="Arial" w:hAnsi="Arial" w:cs="Arial"/>
          <w:b/>
          <w:bCs/>
        </w:rPr>
        <w:t>initial Planning Period</w:t>
      </w:r>
      <w:r w:rsidRPr="00ED2FFA">
        <w:rPr>
          <w:rFonts w:ascii="Arial" w:hAnsi="Arial" w:cs="Arial"/>
          <w:b/>
          <w:bCs/>
        </w:rPr>
        <w:t xml:space="preserve"> only</w:t>
      </w:r>
      <w:r w:rsidR="00E4516C" w:rsidRPr="00ED2FFA">
        <w:rPr>
          <w:rFonts w:ascii="Arial" w:hAnsi="Arial" w:cs="Arial"/>
          <w:b/>
          <w:bCs/>
        </w:rPr>
        <w:t xml:space="preserve"> (</w:t>
      </w:r>
      <w:r w:rsidR="005D1966">
        <w:rPr>
          <w:rFonts w:ascii="Arial" w:hAnsi="Arial" w:cs="Arial"/>
          <w:b/>
          <w:bCs/>
        </w:rPr>
        <w:t>January 1, 2020</w:t>
      </w:r>
      <w:r w:rsidR="00C7214F" w:rsidRPr="001E29A3">
        <w:rPr>
          <w:rFonts w:ascii="Arial" w:hAnsi="Arial"/>
          <w:b/>
        </w:rPr>
        <w:t xml:space="preserve"> – June 30, 20</w:t>
      </w:r>
      <w:r w:rsidR="001E29A3" w:rsidRPr="001E29A3">
        <w:rPr>
          <w:rFonts w:ascii="Arial" w:hAnsi="Arial"/>
          <w:b/>
        </w:rPr>
        <w:t>20</w:t>
      </w:r>
      <w:r w:rsidR="00E4516C" w:rsidRPr="001E29A3">
        <w:rPr>
          <w:rFonts w:ascii="Arial" w:hAnsi="Arial" w:cs="Arial"/>
          <w:b/>
          <w:bCs/>
        </w:rPr>
        <w:t>)</w:t>
      </w:r>
      <w:r w:rsidRPr="001E29A3">
        <w:rPr>
          <w:rFonts w:ascii="Arial" w:hAnsi="Arial" w:cs="Arial"/>
          <w:b/>
          <w:bCs/>
        </w:rPr>
        <w:t>.</w:t>
      </w:r>
      <w:r w:rsidRPr="00ED2FFA">
        <w:rPr>
          <w:rFonts w:ascii="Arial" w:hAnsi="Arial" w:cs="Arial"/>
          <w:b/>
          <w:bCs/>
        </w:rPr>
        <w:t>  Later program years will be reflected through projections by category in the Multi-Year Budget Summary</w:t>
      </w:r>
      <w:r w:rsidR="00395F54" w:rsidRPr="00ED2FFA">
        <w:rPr>
          <w:rFonts w:ascii="Arial" w:hAnsi="Arial" w:cs="Arial"/>
          <w:b/>
          <w:bCs/>
        </w:rPr>
        <w:t xml:space="preserve"> (Attachment 3)</w:t>
      </w:r>
      <w:r w:rsidRPr="00ED2FFA">
        <w:rPr>
          <w:rFonts w:ascii="Arial" w:hAnsi="Arial" w:cs="Arial"/>
          <w:b/>
          <w:bCs/>
        </w:rPr>
        <w:t>, and grantees will update their itemized budgets each year of the program by submitting a FS-10 Budget Form and Budget Narrative before the beginning of each program year. </w:t>
      </w:r>
      <w:r w:rsidRPr="00ED2FFA">
        <w:rPr>
          <w:rFonts w:ascii="Arial Bold"/>
        </w:rPr>
        <w:t xml:space="preserve">  </w:t>
      </w:r>
    </w:p>
    <w:p w14:paraId="2313D2A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080" w:bottom="720" w:left="1080" w:header="0" w:footer="360" w:gutter="0"/>
          <w:cols w:space="720"/>
          <w:rtlGutter/>
        </w:sectPr>
      </w:pPr>
    </w:p>
    <w:p w14:paraId="4A848F7B"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u w:val="none"/>
        </w:rPr>
      </w:pPr>
      <w:bookmarkStart w:id="34" w:name="_Toc322335128"/>
      <w:bookmarkStart w:id="35" w:name="_Toc322335377"/>
      <w:bookmarkStart w:id="36" w:name="_Toc331775711"/>
      <w:bookmarkStart w:id="37" w:name="_Toc332025487"/>
      <w:r w:rsidRPr="00ED2FFA">
        <w:rPr>
          <w:rFonts w:ascii="Arial" w:hAnsi="Arial" w:cs="Arial"/>
          <w:b/>
          <w:u w:val="none"/>
        </w:rPr>
        <w:lastRenderedPageBreak/>
        <w:t>Attachment 3</w:t>
      </w:r>
    </w:p>
    <w:p w14:paraId="5A813A79"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Multi-Year Budget Summary</w:t>
      </w:r>
      <w:bookmarkEnd w:id="34"/>
      <w:bookmarkEnd w:id="35"/>
      <w:bookmarkEnd w:id="36"/>
      <w:bookmarkEnd w:id="37"/>
      <w:r w:rsidRPr="00ED2FFA">
        <w:rPr>
          <w:rFonts w:ascii="Arial" w:hAnsi="Arial" w:cs="Arial"/>
          <w:b/>
        </w:rPr>
        <w:t xml:space="preserve"> for the Use of GRANT FUNDS ONLY</w:t>
      </w:r>
    </w:p>
    <w:p w14:paraId="2AAD172A" w14:textId="78A76410" w:rsidR="005B3436" w:rsidRPr="00ED2FFA" w:rsidRDefault="005B3436">
      <w:pPr>
        <w:pBdr>
          <w:top w:val="none" w:sz="0" w:space="0" w:color="auto"/>
          <w:left w:val="none" w:sz="0" w:space="0" w:color="auto"/>
          <w:bottom w:val="none" w:sz="0" w:space="0" w:color="auto"/>
          <w:right w:val="none" w:sz="0" w:space="0" w:color="auto"/>
        </w:pBdr>
        <w:jc w:val="both"/>
        <w:rPr>
          <w:rFonts w:ascii="Arial" w:hAnsi="Arial" w:cs="Arial"/>
          <w:sz w:val="22"/>
          <w:szCs w:val="22"/>
        </w:rPr>
      </w:pPr>
      <w:r w:rsidRPr="00ED2FFA">
        <w:rPr>
          <w:rFonts w:ascii="Arial" w:hAnsi="Arial" w:cs="Arial"/>
          <w:sz w:val="22"/>
          <w:szCs w:val="22"/>
        </w:rPr>
        <w:t xml:space="preserve">Project Period: </w:t>
      </w:r>
      <w:r w:rsidR="007574B9">
        <w:rPr>
          <w:rFonts w:ascii="Arial" w:hAnsi="Arial" w:cs="Arial"/>
          <w:sz w:val="22"/>
          <w:szCs w:val="22"/>
        </w:rPr>
        <w:t>1</w:t>
      </w:r>
      <w:r w:rsidRPr="00ED2FFA">
        <w:rPr>
          <w:rFonts w:ascii="Arial" w:hAnsi="Arial" w:cs="Arial"/>
          <w:sz w:val="22"/>
          <w:szCs w:val="22"/>
        </w:rPr>
        <w:t>/1/</w:t>
      </w:r>
      <w:r w:rsidR="007574B9">
        <w:rPr>
          <w:rFonts w:ascii="Arial" w:hAnsi="Arial" w:cs="Arial"/>
          <w:sz w:val="22"/>
          <w:szCs w:val="22"/>
        </w:rPr>
        <w:t>20</w:t>
      </w:r>
      <w:r w:rsidRPr="00BD60EE">
        <w:rPr>
          <w:rFonts w:ascii="Arial" w:hAnsi="Arial" w:cs="Arial"/>
          <w:sz w:val="22"/>
          <w:szCs w:val="22"/>
        </w:rPr>
        <w:t>-</w:t>
      </w:r>
      <w:r w:rsidR="00AE78C7" w:rsidRPr="00BD60EE">
        <w:rPr>
          <w:rFonts w:ascii="Arial" w:hAnsi="Arial" w:cs="Arial"/>
          <w:sz w:val="22"/>
          <w:szCs w:val="22"/>
        </w:rPr>
        <w:t>6/30</w:t>
      </w:r>
      <w:r w:rsidRPr="00ED2FFA">
        <w:rPr>
          <w:rFonts w:ascii="Arial" w:hAnsi="Arial" w:cs="Arial"/>
          <w:sz w:val="22"/>
          <w:szCs w:val="22"/>
        </w:rPr>
        <w:t>/</w:t>
      </w:r>
      <w:r w:rsidR="00C7214F" w:rsidRPr="00ED2FFA">
        <w:rPr>
          <w:rFonts w:ascii="Arial" w:hAnsi="Arial" w:cs="Arial"/>
          <w:sz w:val="22"/>
          <w:szCs w:val="22"/>
        </w:rPr>
        <w:t>2</w:t>
      </w:r>
      <w:r w:rsidR="0057339B">
        <w:rPr>
          <w:rFonts w:ascii="Arial" w:hAnsi="Arial" w:cs="Arial"/>
          <w:sz w:val="22"/>
          <w:szCs w:val="22"/>
        </w:rPr>
        <w:t>6</w:t>
      </w:r>
    </w:p>
    <w:p w14:paraId="4D5E6C9D"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51"/>
        <w:gridCol w:w="1603"/>
        <w:gridCol w:w="1606"/>
        <w:gridCol w:w="1606"/>
        <w:gridCol w:w="1606"/>
        <w:gridCol w:w="1603"/>
        <w:gridCol w:w="1606"/>
        <w:gridCol w:w="1606"/>
        <w:gridCol w:w="1603"/>
      </w:tblGrid>
      <w:tr w:rsidR="000755C8" w:rsidRPr="00ED2FFA" w14:paraId="11F12139" w14:textId="77777777" w:rsidTr="004748A9">
        <w:trPr>
          <w:trHeight w:val="1728"/>
          <w:tblHeader/>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B261" w14:textId="77777777" w:rsidR="005B3436" w:rsidRPr="00ED2FFA" w:rsidRDefault="005B3436" w:rsidP="008052D6">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2"/>
                <w:szCs w:val="22"/>
              </w:rPr>
              <w:t xml:space="preserve">FS-10 </w:t>
            </w:r>
            <w:r w:rsidR="00134CC8" w:rsidRPr="00BD60EE">
              <w:rPr>
                <w:rFonts w:ascii="Arial" w:hAnsi="Arial" w:cs="Arial"/>
                <w:sz w:val="22"/>
                <w:szCs w:val="22"/>
              </w:rPr>
              <w:t>BUDGET CODE</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BD09EE"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hAnsi="Arial" w:cs="Arial"/>
                <w:sz w:val="22"/>
                <w:szCs w:val="21"/>
              </w:rPr>
            </w:pPr>
            <w:r w:rsidRPr="004748A9">
              <w:rPr>
                <w:rFonts w:ascii="Arial" w:hAnsi="Arial" w:cs="Arial"/>
                <w:sz w:val="22"/>
                <w:szCs w:val="21"/>
              </w:rPr>
              <w:t xml:space="preserve">PROGRAM COSTS </w:t>
            </w:r>
            <w:r w:rsidRPr="004748A9">
              <w:rPr>
                <w:rFonts w:ascii="Arial" w:eastAsia="Times New Roman" w:hAnsi="Arial" w:cs="Arial"/>
                <w:sz w:val="22"/>
                <w:szCs w:val="21"/>
              </w:rPr>
              <w:br/>
            </w:r>
          </w:p>
          <w:p w14:paraId="1432CF5F" w14:textId="75BB4BDD" w:rsidR="005B3436" w:rsidRPr="004748A9" w:rsidRDefault="009C1049" w:rsidP="00167507">
            <w:pPr>
              <w:pBdr>
                <w:top w:val="none" w:sz="0" w:space="0" w:color="auto"/>
                <w:left w:val="none" w:sz="0" w:space="0" w:color="auto"/>
                <w:bottom w:val="none" w:sz="0" w:space="0" w:color="auto"/>
                <w:right w:val="none" w:sz="0" w:space="0" w:color="auto"/>
              </w:pBdr>
              <w:jc w:val="center"/>
              <w:rPr>
                <w:rFonts w:ascii="Arial" w:hAnsi="Arial"/>
                <w:sz w:val="22"/>
                <w:szCs w:val="21"/>
              </w:rPr>
            </w:pPr>
            <w:r>
              <w:rPr>
                <w:rFonts w:ascii="Arial" w:hAnsi="Arial"/>
                <w:sz w:val="22"/>
                <w:szCs w:val="21"/>
              </w:rPr>
              <w:t>YEAR 1</w:t>
            </w:r>
          </w:p>
          <w:p w14:paraId="7C4A362A" w14:textId="0EA082E6" w:rsidR="005B3436" w:rsidRPr="004748A9" w:rsidRDefault="005D1966"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cs="Arial"/>
                <w:sz w:val="20"/>
                <w:szCs w:val="21"/>
              </w:rPr>
              <w:t>January 1, 2020</w:t>
            </w:r>
            <w:r w:rsidR="001E29A3">
              <w:rPr>
                <w:rFonts w:ascii="Arial" w:hAnsi="Arial" w:cs="Arial"/>
                <w:sz w:val="20"/>
                <w:szCs w:val="21"/>
              </w:rPr>
              <w:t>-June 30, 2020</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CF47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7A0BB2AD"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2</w:t>
            </w:r>
          </w:p>
          <w:p w14:paraId="2DD28631"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2020-June 30, 2021</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2DCA6"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1876D6C"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3</w:t>
            </w:r>
          </w:p>
          <w:p w14:paraId="537DAD03"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2021-June 30, 2022</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633D2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52E050A"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4</w:t>
            </w:r>
          </w:p>
          <w:p w14:paraId="618444D8"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2022-June 30, 2023</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2081C"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280DD465"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5</w:t>
            </w:r>
          </w:p>
          <w:p w14:paraId="3599DF57"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2023-June 30, 2024</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6B19CC5E"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7C22217"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6</w:t>
            </w:r>
          </w:p>
          <w:p w14:paraId="4DA2B495"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2024-June 30, 2025</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75F68501"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0D595F24"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7</w:t>
            </w:r>
          </w:p>
          <w:p w14:paraId="38A3B195" w14:textId="77777777" w:rsidR="005B3436" w:rsidRPr="004748A9" w:rsidRDefault="001E29A3" w:rsidP="005E4BC0">
            <w:pPr>
              <w:pBdr>
                <w:top w:val="none" w:sz="0" w:space="0" w:color="auto"/>
                <w:left w:val="none" w:sz="0" w:space="0" w:color="auto"/>
                <w:bottom w:val="none" w:sz="0" w:space="0" w:color="auto"/>
                <w:right w:val="none" w:sz="0" w:space="0" w:color="auto"/>
              </w:pBdr>
              <w:ind w:left="58" w:hanging="58"/>
              <w:jc w:val="center"/>
              <w:rPr>
                <w:rFonts w:ascii="Arial" w:hAnsi="Arial"/>
                <w:sz w:val="20"/>
                <w:szCs w:val="21"/>
              </w:rPr>
            </w:pPr>
            <w:r>
              <w:rPr>
                <w:rFonts w:ascii="Arial" w:hAnsi="Arial"/>
                <w:sz w:val="20"/>
                <w:szCs w:val="21"/>
              </w:rPr>
              <w:t>July 1, 2025-June 30, 2026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0823C" w14:textId="77777777" w:rsidR="005B3436" w:rsidRPr="004748A9" w:rsidRDefault="004748A9" w:rsidP="004748A9">
            <w:pPr>
              <w:pBdr>
                <w:top w:val="none" w:sz="0" w:space="0" w:color="auto"/>
                <w:left w:val="none" w:sz="0" w:space="0" w:color="auto"/>
                <w:bottom w:val="none" w:sz="0" w:space="0" w:color="auto"/>
                <w:right w:val="none" w:sz="0" w:space="0" w:color="auto"/>
              </w:pBdr>
              <w:jc w:val="center"/>
              <w:rPr>
                <w:rFonts w:ascii="Arial" w:hAnsi="Arial" w:cs="Arial"/>
                <w:sz w:val="20"/>
                <w:szCs w:val="21"/>
              </w:rPr>
            </w:pPr>
            <w:r w:rsidRPr="004748A9">
              <w:rPr>
                <w:rFonts w:ascii="Arial" w:hAnsi="Arial" w:cs="Arial"/>
                <w:sz w:val="22"/>
                <w:szCs w:val="21"/>
              </w:rPr>
              <w:t>TOTAL</w:t>
            </w:r>
          </w:p>
        </w:tc>
      </w:tr>
      <w:tr w:rsidR="005B3436" w:rsidRPr="00ED2FFA" w14:paraId="0E3E34D2" w14:textId="77777777" w:rsidTr="004748A9">
        <w:trPr>
          <w:trHeight w:val="64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510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Professional Salaries -15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6A5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A7FD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796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E30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394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C0C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430B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CD122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20E6C7FE" w14:textId="77777777" w:rsidTr="004748A9">
        <w:trPr>
          <w:trHeight w:val="702"/>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D0252"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Support Staff Salaries </w:t>
            </w:r>
            <w:r w:rsidR="00086781" w:rsidRPr="00ED2FFA">
              <w:rPr>
                <w:rFonts w:ascii="Arial" w:hAnsi="Arial" w:cs="Arial"/>
                <w:sz w:val="22"/>
                <w:szCs w:val="22"/>
              </w:rPr>
              <w:t>–</w:t>
            </w:r>
            <w:r w:rsidRPr="00ED2FFA">
              <w:rPr>
                <w:rFonts w:ascii="Arial" w:hAnsi="Arial" w:cs="Arial"/>
                <w:sz w:val="22"/>
                <w:szCs w:val="22"/>
              </w:rPr>
              <w:t xml:space="preserve"> 16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EAB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6626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6E1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076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EC8B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63E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2A0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0F8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FFD67E7"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32620"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Purchased Services </w:t>
            </w:r>
            <w:r w:rsidR="00086781" w:rsidRPr="00ED2FFA">
              <w:rPr>
                <w:rFonts w:ascii="Arial" w:hAnsi="Arial" w:cs="Arial"/>
                <w:sz w:val="22"/>
                <w:szCs w:val="22"/>
              </w:rPr>
              <w:t>–</w:t>
            </w:r>
            <w:r w:rsidRPr="00ED2FFA">
              <w:rPr>
                <w:rFonts w:ascii="Arial" w:hAnsi="Arial" w:cs="Arial"/>
                <w:sz w:val="22"/>
                <w:szCs w:val="22"/>
              </w:rPr>
              <w:t xml:space="preserve"> 40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A851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FEF8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449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9149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727A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8890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ECD3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32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48968C6" w14:textId="77777777" w:rsidTr="004748A9">
        <w:trPr>
          <w:trHeight w:val="73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7F4D1"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Supplies and Materials </w:t>
            </w:r>
            <w:r w:rsidR="00086781" w:rsidRPr="00ED2FFA">
              <w:rPr>
                <w:rFonts w:ascii="Arial" w:hAnsi="Arial" w:cs="Arial"/>
                <w:sz w:val="22"/>
                <w:szCs w:val="22"/>
              </w:rPr>
              <w:t>–</w:t>
            </w:r>
            <w:r w:rsidRPr="00ED2FFA">
              <w:rPr>
                <w:rFonts w:ascii="Arial" w:hAnsi="Arial" w:cs="Arial"/>
                <w:sz w:val="22"/>
                <w:szCs w:val="22"/>
              </w:rPr>
              <w:t xml:space="preserve"> 45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7BE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680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9BA4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B3D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336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F1C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DC01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E1C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0096AE8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854D3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Travel Expenses -46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1312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7285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277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D2B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BC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F6F6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19F1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19CB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412004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B2C0AC"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Employee Benefits </w:t>
            </w:r>
            <w:r w:rsidR="00086781" w:rsidRPr="00ED2FFA">
              <w:rPr>
                <w:rFonts w:ascii="Arial" w:hAnsi="Arial" w:cs="Arial"/>
                <w:sz w:val="22"/>
                <w:szCs w:val="22"/>
              </w:rPr>
              <w:t>–</w:t>
            </w:r>
            <w:r w:rsidRPr="00ED2FFA">
              <w:rPr>
                <w:rFonts w:ascii="Arial" w:hAnsi="Arial" w:cs="Arial"/>
                <w:sz w:val="22"/>
                <w:szCs w:val="22"/>
              </w:rPr>
              <w:t xml:space="preserve"> 80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646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A79F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FD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BAD4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3CF1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D869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04C4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EA42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7A91FC18"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A2628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Indirect Cost </w:t>
            </w:r>
            <w:r w:rsidR="00086781" w:rsidRPr="00ED2FFA">
              <w:rPr>
                <w:rFonts w:ascii="Arial" w:hAnsi="Arial" w:cs="Arial"/>
                <w:sz w:val="22"/>
                <w:szCs w:val="22"/>
              </w:rPr>
              <w:t>–</w:t>
            </w:r>
            <w:r w:rsidRPr="00ED2FFA">
              <w:rPr>
                <w:rFonts w:ascii="Arial" w:hAnsi="Arial" w:cs="Arial"/>
                <w:sz w:val="22"/>
                <w:szCs w:val="22"/>
              </w:rPr>
              <w:t xml:space="preserve"> 90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B166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8730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B3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22E3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AB4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CC4B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4C56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6D1F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8E970C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11F3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lastRenderedPageBreak/>
              <w:t xml:space="preserve">BOCES Services </w:t>
            </w:r>
            <w:r w:rsidR="00086781" w:rsidRPr="00ED2FFA">
              <w:rPr>
                <w:rFonts w:ascii="Arial" w:hAnsi="Arial" w:cs="Arial"/>
                <w:sz w:val="22"/>
                <w:szCs w:val="22"/>
              </w:rPr>
              <w:t>–</w:t>
            </w:r>
            <w:r w:rsidRPr="00ED2FFA">
              <w:rPr>
                <w:rFonts w:ascii="Arial" w:hAnsi="Arial" w:cs="Arial"/>
                <w:sz w:val="22"/>
                <w:szCs w:val="22"/>
              </w:rPr>
              <w:t xml:space="preserve"> 49</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97CD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C36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DEE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087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5219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7A4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871B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EEE5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46A6448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8EDA4"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Minor Remodeling 30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19AD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F453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002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DDA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42EA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FA3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DA3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8E42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6110E6E"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0A385"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Equipment -20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E1E6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11D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CE7C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3FB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FF1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1D93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74A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2638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4748A9" w:rsidRPr="00ED2FFA" w14:paraId="1F14030D" w14:textId="77777777" w:rsidTr="004748A9">
        <w:trPr>
          <w:trHeight w:val="31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36A60"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r w:rsidRPr="00BD60EE">
              <w:rPr>
                <w:rFonts w:ascii="Arial" w:hAnsi="Arial" w:cs="Arial"/>
                <w:sz w:val="22"/>
                <w:szCs w:val="22"/>
              </w:rPr>
              <w:t>GRAND</w:t>
            </w:r>
            <w:r w:rsidRPr="00ED2FFA">
              <w:rPr>
                <w:rFonts w:ascii="Arial" w:hAnsi="Arial" w:cs="Arial"/>
                <w:sz w:val="22"/>
                <w:szCs w:val="22"/>
              </w:rPr>
              <w:t xml:space="preserve"> TOTAL</w:t>
            </w:r>
          </w:p>
        </w:tc>
        <w:tc>
          <w:tcPr>
            <w:tcW w:w="557" w:type="pct"/>
            <w:tcBorders>
              <w:top w:val="single" w:sz="4" w:space="0" w:color="000000"/>
              <w:left w:val="single" w:sz="4" w:space="0" w:color="000000"/>
              <w:bottom w:val="single" w:sz="4" w:space="0" w:color="000000"/>
              <w:right w:val="single" w:sz="4" w:space="0" w:color="000000"/>
            </w:tcBorders>
          </w:tcPr>
          <w:p w14:paraId="6BF4CB99"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3ADE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38AE7"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48FCB"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D2A5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E7CB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4216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30001"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r>
    </w:tbl>
    <w:p w14:paraId="5DC5D7A6"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09EED18D" w14:textId="77777777" w:rsidR="005B3436" w:rsidRPr="00ED2FFA" w:rsidRDefault="005B3436">
      <w:pPr>
        <w:pStyle w:val="Heading3"/>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16"/>
          <w:szCs w:val="16"/>
        </w:rPr>
        <w:t>This form should reflect all funds requested for your proposal summarized for each year of the project period.</w:t>
      </w:r>
    </w:p>
    <w:p w14:paraId="29E9C45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rsidSect="004748A9">
          <w:pgSz w:w="15840" w:h="12240" w:orient="landscape"/>
          <w:pgMar w:top="720" w:right="720" w:bottom="1440" w:left="720" w:header="0" w:footer="360" w:gutter="0"/>
          <w:cols w:space="720"/>
          <w:docGrid w:linePitch="326"/>
        </w:sectPr>
      </w:pPr>
    </w:p>
    <w:p w14:paraId="081D5D2D" w14:textId="77777777" w:rsidR="005B3436" w:rsidRPr="00ED2FFA" w:rsidRDefault="005B3436">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698C4396" w14:textId="77777777" w:rsidR="00253CF8" w:rsidRPr="00ED2FFA" w:rsidRDefault="00253CF8">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4509D331" w14:textId="77777777" w:rsidR="00867E8E" w:rsidRPr="00ED2FFA" w:rsidRDefault="00867E8E">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24F7E8C0" w14:textId="77777777" w:rsidR="005B3436" w:rsidRPr="00ED2FFA" w:rsidRDefault="005B3436" w:rsidP="005F7B69">
      <w:pPr>
        <w:pBdr>
          <w:top w:val="none" w:sz="0" w:space="0" w:color="auto"/>
          <w:left w:val="none" w:sz="0" w:space="0" w:color="auto"/>
          <w:bottom w:val="none" w:sz="0" w:space="0" w:color="auto"/>
          <w:right w:val="none" w:sz="0" w:space="0" w:color="auto"/>
        </w:pBdr>
        <w:suppressAutoHyphens/>
        <w:jc w:val="center"/>
        <w:rPr>
          <w:rFonts w:ascii="Arial" w:hAnsi="Arial" w:cs="Arial"/>
          <w:b/>
        </w:rPr>
      </w:pPr>
      <w:r w:rsidRPr="00ED2FFA">
        <w:rPr>
          <w:rFonts w:ascii="Arial" w:hAnsi="Arial" w:cs="Arial"/>
          <w:b/>
        </w:rPr>
        <w:t>Attachment 4</w:t>
      </w:r>
    </w:p>
    <w:p w14:paraId="55A8E17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NYS P-TECH Overall Resource and Expenditure Plan Worksheets</w:t>
      </w:r>
    </w:p>
    <w:p w14:paraId="4ADDA82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rPr>
          <w:rFonts w:ascii="Arial" w:hAnsi="Arial" w:cs="Arial"/>
          <w:sz w:val="22"/>
          <w:szCs w:val="22"/>
        </w:rPr>
      </w:pPr>
      <w:r w:rsidRPr="00ED2FFA">
        <w:rPr>
          <w:rFonts w:ascii="Arial" w:hAnsi="Arial" w:cs="Arial"/>
          <w:sz w:val="22"/>
          <w:szCs w:val="22"/>
        </w:rPr>
        <w:t xml:space="preserve">The two worksheets below are intended to provide reviewers with an overview of the overall level of resources and expenditures planned for the partnership’s NYS P-TECH program, including resources that may be provided by members as supplements to the grant award.  </w:t>
      </w:r>
    </w:p>
    <w:p w14:paraId="3487F266" w14:textId="77777777" w:rsidR="005B3436" w:rsidRPr="00ED2FFA" w:rsidRDefault="0058583D" w:rsidP="005F7B69">
      <w:pPr>
        <w:pStyle w:val="NormalWeb"/>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sz w:val="22"/>
          <w:szCs w:val="22"/>
        </w:rPr>
        <w:t xml:space="preserve">Overall </w:t>
      </w:r>
      <w:r w:rsidR="005B3436" w:rsidRPr="00ED2FFA">
        <w:rPr>
          <w:rFonts w:ascii="Arial" w:hAnsi="Arial" w:cs="Arial"/>
          <w:b/>
          <w:sz w:val="22"/>
          <w:szCs w:val="22"/>
        </w:rPr>
        <w:t>Resource Plan:</w:t>
      </w:r>
      <w:r w:rsidR="005B3436" w:rsidRPr="00ED2FFA">
        <w:rPr>
          <w:rFonts w:ascii="Arial" w:hAnsi="Arial" w:cs="Arial"/>
          <w:sz w:val="22"/>
          <w:szCs w:val="22"/>
        </w:rPr>
        <w:t xml:space="preserve">  NYSED has no expectation that every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3275" w:type="dxa"/>
        <w:tblInd w:w="435" w:type="dxa"/>
        <w:tblLayout w:type="fixed"/>
        <w:tblLook w:val="0000" w:firstRow="0" w:lastRow="0" w:firstColumn="0" w:lastColumn="0" w:noHBand="0" w:noVBand="0"/>
      </w:tblPr>
      <w:tblGrid>
        <w:gridCol w:w="2942"/>
        <w:gridCol w:w="1292"/>
        <w:gridCol w:w="1261"/>
        <w:gridCol w:w="1322"/>
        <w:gridCol w:w="7"/>
        <w:gridCol w:w="1281"/>
        <w:gridCol w:w="1260"/>
        <w:gridCol w:w="1260"/>
        <w:gridCol w:w="1358"/>
        <w:gridCol w:w="15"/>
        <w:gridCol w:w="1277"/>
      </w:tblGrid>
      <w:tr w:rsidR="005B3436" w:rsidRPr="00ED2FFA" w14:paraId="4B4225B8" w14:textId="77777777" w:rsidTr="004748A9">
        <w:trPr>
          <w:trHeight w:val="315"/>
          <w:tblHeader/>
        </w:trPr>
        <w:tc>
          <w:tcPr>
            <w:tcW w:w="13275" w:type="dxa"/>
            <w:gridSpan w:val="11"/>
            <w:tcBorders>
              <w:top w:val="single" w:sz="8" w:space="0" w:color="auto"/>
              <w:left w:val="single" w:sz="8" w:space="0" w:color="auto"/>
              <w:bottom w:val="single" w:sz="4" w:space="0" w:color="auto"/>
              <w:right w:val="single" w:sz="8" w:space="0" w:color="000000"/>
            </w:tcBorders>
            <w:noWrap/>
            <w:vAlign w:val="bottom"/>
          </w:tcPr>
          <w:p w14:paraId="5E6B08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Overall Resource Plan for the Proposed NYS P-TECH Program</w:t>
            </w:r>
          </w:p>
        </w:tc>
      </w:tr>
      <w:tr w:rsidR="005B3436" w:rsidRPr="00ED2FFA" w14:paraId="20050CDA" w14:textId="77777777" w:rsidTr="00C15893">
        <w:trPr>
          <w:trHeight w:val="315"/>
          <w:tblHeader/>
        </w:trPr>
        <w:tc>
          <w:tcPr>
            <w:tcW w:w="2942" w:type="dxa"/>
            <w:tcBorders>
              <w:top w:val="single" w:sz="4" w:space="0" w:color="auto"/>
              <w:left w:val="single" w:sz="4" w:space="0" w:color="auto"/>
              <w:bottom w:val="single" w:sz="4" w:space="0" w:color="auto"/>
              <w:right w:val="single" w:sz="4" w:space="0" w:color="auto"/>
            </w:tcBorders>
            <w:noWrap/>
          </w:tcPr>
          <w:p w14:paraId="43ADD178"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 Funds Revenue /In Kind Support (by Source)</w:t>
            </w:r>
          </w:p>
        </w:tc>
        <w:tc>
          <w:tcPr>
            <w:tcW w:w="1292" w:type="dxa"/>
            <w:tcBorders>
              <w:top w:val="single" w:sz="4" w:space="0" w:color="auto"/>
              <w:left w:val="single" w:sz="4" w:space="0" w:color="auto"/>
              <w:bottom w:val="single" w:sz="4" w:space="0" w:color="auto"/>
              <w:right w:val="single" w:sz="4" w:space="0" w:color="auto"/>
            </w:tcBorders>
            <w:noWrap/>
          </w:tcPr>
          <w:p w14:paraId="7E49C953" w14:textId="3035FE40" w:rsidR="005B3436" w:rsidRPr="0058583D" w:rsidRDefault="00F7230F" w:rsidP="005E4BC0">
            <w:pPr>
              <w:pBdr>
                <w:top w:val="none" w:sz="0" w:space="0" w:color="auto"/>
                <w:left w:val="none" w:sz="0" w:space="0" w:color="auto"/>
                <w:bottom w:val="none" w:sz="0" w:space="0" w:color="auto"/>
                <w:right w:val="none" w:sz="0" w:space="0" w:color="auto"/>
              </w:pBdr>
              <w:jc w:val="center"/>
              <w:rPr>
                <w:rFonts w:ascii="Arial" w:hAnsi="Arial"/>
              </w:rPr>
            </w:pPr>
            <w:r w:rsidRPr="0058583D" w:rsidDel="00F7230F">
              <w:rPr>
                <w:rFonts w:ascii="Arial" w:hAnsi="Arial" w:cs="Arial"/>
                <w:sz w:val="22"/>
                <w:szCs w:val="22"/>
              </w:rPr>
              <w:t xml:space="preserve"> </w:t>
            </w:r>
            <w:r w:rsidR="003A3B20">
              <w:rPr>
                <w:rFonts w:ascii="Arial" w:hAnsi="Arial" w:cs="Arial"/>
                <w:sz w:val="22"/>
                <w:szCs w:val="22"/>
              </w:rPr>
              <w:t>20</w:t>
            </w:r>
            <w:r w:rsidR="00AE745E">
              <w:rPr>
                <w:rFonts w:ascii="Arial" w:hAnsi="Arial" w:cs="Arial"/>
                <w:sz w:val="22"/>
                <w:szCs w:val="22"/>
              </w:rPr>
              <w:t>20</w:t>
            </w:r>
          </w:p>
        </w:tc>
        <w:tc>
          <w:tcPr>
            <w:tcW w:w="1261" w:type="dxa"/>
            <w:tcBorders>
              <w:top w:val="single" w:sz="4" w:space="0" w:color="auto"/>
              <w:left w:val="single" w:sz="4" w:space="0" w:color="auto"/>
              <w:bottom w:val="single" w:sz="4" w:space="0" w:color="auto"/>
              <w:right w:val="single" w:sz="4" w:space="0" w:color="auto"/>
            </w:tcBorders>
            <w:noWrap/>
          </w:tcPr>
          <w:p w14:paraId="6FBD6218"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20</w:t>
            </w:r>
            <w:r w:rsidR="005B3436" w:rsidRPr="0058583D">
              <w:rPr>
                <w:rFonts w:ascii="Arial" w:hAnsi="Arial"/>
                <w:sz w:val="22"/>
              </w:rPr>
              <w:t>-</w:t>
            </w:r>
            <w:r w:rsidR="003A3B20">
              <w:rPr>
                <w:rFonts w:ascii="Arial" w:hAnsi="Arial"/>
                <w:sz w:val="22"/>
              </w:rPr>
              <w:t>21</w:t>
            </w:r>
          </w:p>
        </w:tc>
        <w:tc>
          <w:tcPr>
            <w:tcW w:w="1322" w:type="dxa"/>
            <w:tcBorders>
              <w:top w:val="single" w:sz="4" w:space="0" w:color="auto"/>
              <w:left w:val="single" w:sz="4" w:space="0" w:color="auto"/>
              <w:bottom w:val="single" w:sz="4" w:space="0" w:color="auto"/>
              <w:right w:val="single" w:sz="4" w:space="0" w:color="auto"/>
            </w:tcBorders>
            <w:noWrap/>
          </w:tcPr>
          <w:p w14:paraId="4F69371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21</w:t>
            </w:r>
            <w:r w:rsidR="005B3436" w:rsidRPr="0058583D">
              <w:rPr>
                <w:rFonts w:ascii="Arial" w:hAnsi="Arial"/>
                <w:sz w:val="22"/>
              </w:rPr>
              <w:t>-</w:t>
            </w:r>
            <w:r w:rsidR="003A3B20">
              <w:rPr>
                <w:rFonts w:ascii="Arial" w:hAnsi="Arial"/>
                <w:sz w:val="22"/>
              </w:rPr>
              <w:t>22</w:t>
            </w:r>
          </w:p>
        </w:tc>
        <w:tc>
          <w:tcPr>
            <w:tcW w:w="1288" w:type="dxa"/>
            <w:gridSpan w:val="2"/>
            <w:tcBorders>
              <w:top w:val="single" w:sz="4" w:space="0" w:color="auto"/>
              <w:left w:val="single" w:sz="4" w:space="0" w:color="auto"/>
              <w:bottom w:val="single" w:sz="4" w:space="0" w:color="auto"/>
              <w:right w:val="single" w:sz="4" w:space="0" w:color="auto"/>
            </w:tcBorders>
            <w:noWrap/>
          </w:tcPr>
          <w:p w14:paraId="1274523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22</w:t>
            </w:r>
            <w:r w:rsidR="005B3436" w:rsidRPr="0058583D">
              <w:rPr>
                <w:rFonts w:ascii="Arial" w:hAnsi="Arial"/>
                <w:sz w:val="22"/>
              </w:rPr>
              <w:t>-</w:t>
            </w:r>
            <w:r w:rsidR="003A3B20">
              <w:rPr>
                <w:rFonts w:ascii="Arial" w:hAnsi="Arial"/>
                <w:sz w:val="22"/>
              </w:rPr>
              <w:t>23</w:t>
            </w:r>
          </w:p>
        </w:tc>
        <w:tc>
          <w:tcPr>
            <w:tcW w:w="1260" w:type="dxa"/>
            <w:tcBorders>
              <w:top w:val="single" w:sz="4" w:space="0" w:color="auto"/>
              <w:left w:val="single" w:sz="4" w:space="0" w:color="auto"/>
              <w:bottom w:val="single" w:sz="4" w:space="0" w:color="auto"/>
              <w:right w:val="single" w:sz="4" w:space="0" w:color="auto"/>
            </w:tcBorders>
            <w:noWrap/>
          </w:tcPr>
          <w:p w14:paraId="1383CDEC"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23</w:t>
            </w:r>
            <w:r w:rsidR="005B3436" w:rsidRPr="0058583D">
              <w:rPr>
                <w:rFonts w:ascii="Arial" w:hAnsi="Arial"/>
                <w:sz w:val="22"/>
              </w:rPr>
              <w:t>-</w:t>
            </w:r>
            <w:r w:rsidR="003A3B20">
              <w:rPr>
                <w:rFonts w:ascii="Arial" w:hAnsi="Arial"/>
                <w:sz w:val="22"/>
              </w:rPr>
              <w:t>24</w:t>
            </w:r>
          </w:p>
        </w:tc>
        <w:tc>
          <w:tcPr>
            <w:tcW w:w="1260" w:type="dxa"/>
            <w:tcBorders>
              <w:top w:val="single" w:sz="4" w:space="0" w:color="auto"/>
              <w:left w:val="single" w:sz="4" w:space="0" w:color="auto"/>
              <w:bottom w:val="single" w:sz="4" w:space="0" w:color="auto"/>
              <w:right w:val="single" w:sz="4" w:space="0" w:color="auto"/>
            </w:tcBorders>
            <w:noWrap/>
          </w:tcPr>
          <w:p w14:paraId="427F8F75"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24</w:t>
            </w:r>
            <w:r w:rsidR="005B3436" w:rsidRPr="0058583D">
              <w:rPr>
                <w:rFonts w:ascii="Arial" w:hAnsi="Arial"/>
                <w:sz w:val="22"/>
              </w:rPr>
              <w:t>-</w:t>
            </w:r>
            <w:r w:rsidR="003A3B20">
              <w:rPr>
                <w:rFonts w:ascii="Arial" w:hAnsi="Arial"/>
                <w:sz w:val="22"/>
              </w:rPr>
              <w:t>25</w:t>
            </w:r>
          </w:p>
        </w:tc>
        <w:tc>
          <w:tcPr>
            <w:tcW w:w="1358" w:type="dxa"/>
            <w:tcBorders>
              <w:top w:val="single" w:sz="4" w:space="0" w:color="auto"/>
              <w:left w:val="single" w:sz="4" w:space="0" w:color="auto"/>
              <w:bottom w:val="single" w:sz="4" w:space="0" w:color="auto"/>
              <w:right w:val="single" w:sz="4" w:space="0" w:color="auto"/>
            </w:tcBorders>
          </w:tcPr>
          <w:p w14:paraId="32AF423D"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bookmarkStart w:id="38" w:name="_Hlk489372716"/>
            <w:r w:rsidRPr="0058583D">
              <w:rPr>
                <w:rFonts w:ascii="Arial" w:hAnsi="Arial"/>
                <w:sz w:val="22"/>
              </w:rPr>
              <w:t>20</w:t>
            </w:r>
            <w:r w:rsidR="003A3B20">
              <w:rPr>
                <w:rFonts w:ascii="Arial" w:hAnsi="Arial"/>
                <w:sz w:val="22"/>
              </w:rPr>
              <w:t>25</w:t>
            </w:r>
            <w:r w:rsidR="005B3436" w:rsidRPr="0058583D">
              <w:rPr>
                <w:rFonts w:ascii="Arial" w:hAnsi="Arial"/>
                <w:sz w:val="22"/>
              </w:rPr>
              <w:t>-</w:t>
            </w:r>
            <w:bookmarkEnd w:id="38"/>
            <w:r w:rsidR="003A3B20">
              <w:rPr>
                <w:rFonts w:ascii="Arial" w:hAnsi="Arial"/>
                <w:sz w:val="22"/>
              </w:rPr>
              <w:t>26</w:t>
            </w:r>
          </w:p>
        </w:tc>
        <w:tc>
          <w:tcPr>
            <w:tcW w:w="1292" w:type="dxa"/>
            <w:gridSpan w:val="2"/>
            <w:tcBorders>
              <w:top w:val="single" w:sz="4" w:space="0" w:color="auto"/>
              <w:left w:val="single" w:sz="4" w:space="0" w:color="auto"/>
              <w:bottom w:val="single" w:sz="4" w:space="0" w:color="auto"/>
              <w:right w:val="single" w:sz="4" w:space="0" w:color="auto"/>
            </w:tcBorders>
          </w:tcPr>
          <w:p w14:paraId="088CE39F"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5B3436" w:rsidRPr="00ED2FFA" w14:paraId="2DF91C6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CCAC29C" w14:textId="77777777" w:rsidR="005B3436" w:rsidRPr="0058583D" w:rsidRDefault="005B3436" w:rsidP="006D7D22">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P-TECH Grant Funds (use totals from Multi-Year Budget Summary)</w:t>
            </w:r>
          </w:p>
        </w:tc>
        <w:tc>
          <w:tcPr>
            <w:tcW w:w="1292" w:type="dxa"/>
            <w:tcBorders>
              <w:top w:val="single" w:sz="4" w:space="0" w:color="auto"/>
              <w:left w:val="single" w:sz="4" w:space="0" w:color="auto"/>
              <w:bottom w:val="single" w:sz="4" w:space="0" w:color="auto"/>
              <w:right w:val="single" w:sz="4" w:space="0" w:color="auto"/>
            </w:tcBorders>
            <w:noWrap/>
          </w:tcPr>
          <w:p w14:paraId="0998DC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84DF25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1567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1D0B16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D60CA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4173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0AF0954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4A9AC1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BA764DF"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48C43CF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School District Partner(s)</w:t>
            </w:r>
            <w:r w:rsidRPr="0058583D">
              <w:rPr>
                <w:rFonts w:ascii="Arial" w:hAnsi="Arial" w:cs="Arial"/>
                <w:sz w:val="22"/>
                <w:szCs w:val="22"/>
              </w:rPr>
              <w:t xml:space="preserve"> </w:t>
            </w:r>
            <w:r w:rsidRPr="0058583D">
              <w:rPr>
                <w:rFonts w:ascii="Arial" w:hAnsi="Arial"/>
                <w:sz w:val="22"/>
              </w:rPr>
              <w:t>Total</w:t>
            </w:r>
          </w:p>
        </w:tc>
        <w:tc>
          <w:tcPr>
            <w:tcW w:w="1292" w:type="dxa"/>
            <w:tcBorders>
              <w:top w:val="single" w:sz="4" w:space="0" w:color="auto"/>
              <w:left w:val="single" w:sz="4" w:space="0" w:color="auto"/>
              <w:bottom w:val="single" w:sz="4" w:space="0" w:color="auto"/>
              <w:right w:val="single" w:sz="4" w:space="0" w:color="auto"/>
            </w:tcBorders>
            <w:noWrap/>
          </w:tcPr>
          <w:p w14:paraId="2B62BDF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061FAE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86F02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25B69D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9D67C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47D77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3C5751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7CED6E2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183560A2"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1FD59A5A"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Other district grant funds</w:t>
            </w:r>
          </w:p>
        </w:tc>
        <w:tc>
          <w:tcPr>
            <w:tcW w:w="1292" w:type="dxa"/>
            <w:tcBorders>
              <w:top w:val="single" w:sz="4" w:space="0" w:color="auto"/>
              <w:left w:val="single" w:sz="4" w:space="0" w:color="auto"/>
              <w:bottom w:val="single" w:sz="4" w:space="0" w:color="auto"/>
              <w:right w:val="single" w:sz="4" w:space="0" w:color="auto"/>
            </w:tcBorders>
            <w:noWrap/>
          </w:tcPr>
          <w:p w14:paraId="608F32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088C7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A67CB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B06A2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883C8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2C118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4DA7F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1D63C9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D71EC94"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52C8DE5F" w14:textId="77777777" w:rsidR="00395F54" w:rsidRPr="0058583D" w:rsidRDefault="005B3436" w:rsidP="00395F54">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District financial</w:t>
            </w:r>
            <w:r w:rsidR="00395F54" w:rsidRPr="0058583D">
              <w:rPr>
                <w:rFonts w:ascii="Arial" w:hAnsi="Arial"/>
                <w:sz w:val="22"/>
              </w:rPr>
              <w:t xml:space="preserve"> </w:t>
            </w:r>
          </w:p>
          <w:p w14:paraId="7F07D333" w14:textId="77777777" w:rsidR="005B3436" w:rsidRPr="0058583D" w:rsidRDefault="00395F54" w:rsidP="00395F54">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w:t>
            </w:r>
            <w:r w:rsidR="005B3436" w:rsidRPr="0058583D">
              <w:rPr>
                <w:rFonts w:ascii="Arial" w:hAnsi="Arial"/>
                <w:sz w:val="22"/>
              </w:rPr>
              <w:t xml:space="preserve"> </w:t>
            </w:r>
            <w:r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6A3E52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4000A4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096A7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6E944B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A2B32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4627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7C640F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25AF343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5756A0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268DCD1F" w14:textId="77777777" w:rsidR="005B3436" w:rsidRPr="0058583D" w:rsidRDefault="005B3436" w:rsidP="003D6270">
            <w:pPr>
              <w:pBdr>
                <w:top w:val="none" w:sz="0" w:space="0" w:color="auto"/>
                <w:left w:val="none" w:sz="0" w:space="0" w:color="auto"/>
                <w:bottom w:val="none" w:sz="0" w:space="0" w:color="auto"/>
                <w:right w:val="none" w:sz="0" w:space="0" w:color="auto"/>
              </w:pBdr>
              <w:ind w:left="618"/>
              <w:rPr>
                <w:rFonts w:ascii="Arial" w:hAnsi="Arial"/>
              </w:rPr>
            </w:pPr>
            <w:r w:rsidRPr="0058583D">
              <w:rPr>
                <w:rFonts w:ascii="Arial" w:hAnsi="Arial"/>
                <w:sz w:val="22"/>
              </w:rPr>
              <w:t>District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2902F2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12018A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75FE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366F35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357F0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FB4AFC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1C79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23B8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3B4C1D4"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6470D140"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Higher Education Partner(s) Total</w:t>
            </w:r>
          </w:p>
        </w:tc>
        <w:tc>
          <w:tcPr>
            <w:tcW w:w="1292" w:type="dxa"/>
            <w:tcBorders>
              <w:top w:val="single" w:sz="4" w:space="0" w:color="auto"/>
              <w:left w:val="single" w:sz="4" w:space="0" w:color="auto"/>
              <w:bottom w:val="single" w:sz="4" w:space="0" w:color="auto"/>
              <w:right w:val="single" w:sz="4" w:space="0" w:color="auto"/>
            </w:tcBorders>
            <w:noWrap/>
          </w:tcPr>
          <w:p w14:paraId="57186E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F458E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A72EC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75E9157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9E869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421E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2F569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6BD9F5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34146D5"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687CB329"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Higher Education </w:t>
            </w:r>
            <w:r w:rsidR="0058583D">
              <w:rPr>
                <w:rFonts w:ascii="Arial" w:hAnsi="Arial" w:cs="Arial"/>
                <w:sz w:val="22"/>
                <w:szCs w:val="22"/>
              </w:rPr>
              <w:t>f</w:t>
            </w:r>
            <w:r w:rsidRPr="0058583D">
              <w:rPr>
                <w:rFonts w:ascii="Arial" w:hAnsi="Arial" w:cs="Arial"/>
                <w:sz w:val="22"/>
                <w:szCs w:val="22"/>
              </w:rPr>
              <w:t>inancial</w:t>
            </w:r>
            <w:r w:rsidRPr="0058583D">
              <w:rPr>
                <w:rFonts w:ascii="Arial" w:hAnsi="Arial"/>
                <w:sz w:val="22"/>
              </w:rPr>
              <w:t xml:space="preserve"> support</w:t>
            </w:r>
          </w:p>
        </w:tc>
        <w:tc>
          <w:tcPr>
            <w:tcW w:w="1292" w:type="dxa"/>
            <w:tcBorders>
              <w:top w:val="single" w:sz="4" w:space="0" w:color="auto"/>
              <w:left w:val="single" w:sz="4" w:space="0" w:color="auto"/>
              <w:bottom w:val="single" w:sz="4" w:space="0" w:color="auto"/>
              <w:right w:val="single" w:sz="4" w:space="0" w:color="auto"/>
            </w:tcBorders>
            <w:noWrap/>
          </w:tcPr>
          <w:p w14:paraId="12F221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DF1BF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6E4CA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DBD32B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E4E61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061E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55D03A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54E0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208CC9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A4726DB"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27"/>
              <w:rPr>
                <w:rFonts w:ascii="Arial" w:hAnsi="Arial"/>
              </w:rPr>
            </w:pPr>
            <w:r w:rsidRPr="0058583D">
              <w:rPr>
                <w:rFonts w:ascii="Arial" w:hAnsi="Arial"/>
                <w:sz w:val="22"/>
              </w:rPr>
              <w:t xml:space="preserve">          Higher Education </w:t>
            </w:r>
            <w:r w:rsidR="00086781" w:rsidRPr="0058583D">
              <w:rPr>
                <w:rFonts w:ascii="Arial" w:hAnsi="Arial"/>
                <w:sz w:val="22"/>
              </w:rPr>
              <w:t>–</w:t>
            </w:r>
            <w:r w:rsidRPr="0058583D">
              <w:rPr>
                <w:rFonts w:ascii="Arial" w:hAnsi="Arial"/>
                <w:sz w:val="22"/>
              </w:rPr>
              <w:t xml:space="preserve"> other   grant funds</w:t>
            </w:r>
          </w:p>
        </w:tc>
        <w:tc>
          <w:tcPr>
            <w:tcW w:w="1292" w:type="dxa"/>
            <w:tcBorders>
              <w:top w:val="single" w:sz="4" w:space="0" w:color="auto"/>
              <w:left w:val="single" w:sz="4" w:space="0" w:color="auto"/>
              <w:bottom w:val="single" w:sz="4" w:space="0" w:color="auto"/>
              <w:right w:val="single" w:sz="4" w:space="0" w:color="auto"/>
            </w:tcBorders>
            <w:noWrap/>
          </w:tcPr>
          <w:p w14:paraId="56AA7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3F1DB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508D4A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5765D7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90A60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E1CAF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4D7B34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0AA11E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97A6CF8"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069D16CC" w14:textId="77777777" w:rsidR="005B3436" w:rsidRPr="0058583D" w:rsidRDefault="005B3436" w:rsidP="003D6270">
            <w:pPr>
              <w:pBdr>
                <w:top w:val="none" w:sz="0" w:space="0" w:color="auto"/>
                <w:left w:val="none" w:sz="0" w:space="0" w:color="auto"/>
                <w:bottom w:val="none" w:sz="0" w:space="0" w:color="auto"/>
                <w:right w:val="none" w:sz="0" w:space="0" w:color="auto"/>
              </w:pBdr>
              <w:ind w:left="561"/>
              <w:rPr>
                <w:rFonts w:ascii="Arial" w:hAnsi="Arial"/>
              </w:rPr>
            </w:pPr>
            <w:r w:rsidRPr="0058583D">
              <w:rPr>
                <w:rFonts w:ascii="Arial" w:hAnsi="Arial"/>
                <w:sz w:val="22"/>
              </w:rPr>
              <w:lastRenderedPageBreak/>
              <w:t>Higher Education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538039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91B35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23D772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B61E1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09EE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90A8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324BC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135F48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82CE41F"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8B35283"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Business/Employer(s) Total</w:t>
            </w:r>
          </w:p>
        </w:tc>
        <w:tc>
          <w:tcPr>
            <w:tcW w:w="1292" w:type="dxa"/>
            <w:tcBorders>
              <w:top w:val="single" w:sz="4" w:space="0" w:color="auto"/>
              <w:left w:val="single" w:sz="4" w:space="0" w:color="auto"/>
              <w:bottom w:val="single" w:sz="4" w:space="0" w:color="auto"/>
              <w:right w:val="single" w:sz="4" w:space="0" w:color="auto"/>
            </w:tcBorders>
            <w:noWrap/>
          </w:tcPr>
          <w:p w14:paraId="127165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34CC7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390A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6F2221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B5D1A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DCD4B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7DB37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FF6BFE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125BA2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D3865FB" w14:textId="77777777" w:rsidR="005B3436" w:rsidRPr="0058583D" w:rsidRDefault="005B3436" w:rsidP="003D6270">
            <w:pPr>
              <w:pBdr>
                <w:top w:val="none" w:sz="0" w:space="0" w:color="auto"/>
                <w:left w:val="none" w:sz="0" w:space="0" w:color="auto"/>
                <w:bottom w:val="none" w:sz="0" w:space="0" w:color="auto"/>
                <w:right w:val="none" w:sz="0" w:space="0" w:color="auto"/>
              </w:pBdr>
              <w:ind w:left="561" w:hanging="561"/>
              <w:rPr>
                <w:rFonts w:ascii="Arial" w:hAnsi="Arial"/>
              </w:rPr>
            </w:pPr>
            <w:r w:rsidRPr="0058583D">
              <w:rPr>
                <w:rFonts w:ascii="Arial" w:hAnsi="Arial"/>
                <w:sz w:val="22"/>
              </w:rPr>
              <w:t xml:space="preserve">         Business/Employer       financial support </w:t>
            </w:r>
          </w:p>
        </w:tc>
        <w:tc>
          <w:tcPr>
            <w:tcW w:w="1292" w:type="dxa"/>
            <w:tcBorders>
              <w:top w:val="single" w:sz="4" w:space="0" w:color="auto"/>
              <w:left w:val="single" w:sz="4" w:space="0" w:color="auto"/>
              <w:bottom w:val="single" w:sz="4" w:space="0" w:color="auto"/>
              <w:right w:val="single" w:sz="4" w:space="0" w:color="auto"/>
            </w:tcBorders>
            <w:noWrap/>
          </w:tcPr>
          <w:p w14:paraId="77AD3D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1E3A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EC5DE0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7E35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BCE2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7556B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330F9A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8A0F0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2C77AD0"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2F6424A5" w14:textId="77777777" w:rsidR="00EA5D7A" w:rsidRPr="0058583D" w:rsidRDefault="005B3436"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EA5D7A" w:rsidRPr="0058583D">
              <w:rPr>
                <w:rFonts w:ascii="Arial" w:hAnsi="Arial"/>
                <w:sz w:val="22"/>
              </w:rPr>
              <w:t xml:space="preserve">  Business/Employer       </w:t>
            </w:r>
          </w:p>
          <w:p w14:paraId="2FDE8EAE" w14:textId="77777777" w:rsidR="00395F54" w:rsidRPr="0058583D" w:rsidRDefault="00EA5D7A"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5B3436" w:rsidRPr="0058583D">
              <w:rPr>
                <w:rFonts w:ascii="Arial" w:hAnsi="Arial"/>
                <w:sz w:val="22"/>
              </w:rPr>
              <w:t>In-Kind Support</w:t>
            </w:r>
          </w:p>
          <w:p w14:paraId="081480A8" w14:textId="77777777" w:rsidR="005B3436" w:rsidRPr="0058583D" w:rsidRDefault="00EA5D7A"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w:t>
            </w:r>
            <w:r w:rsidR="00395F54"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15985F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195CE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B22EC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5D29B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BA477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F775F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19A52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86C6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A8FBA00"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59BF41F9"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Other Partner(s)</w:t>
            </w:r>
          </w:p>
        </w:tc>
        <w:tc>
          <w:tcPr>
            <w:tcW w:w="1292" w:type="dxa"/>
            <w:tcBorders>
              <w:top w:val="single" w:sz="4" w:space="0" w:color="auto"/>
              <w:left w:val="single" w:sz="4" w:space="0" w:color="auto"/>
              <w:bottom w:val="single" w:sz="4" w:space="0" w:color="auto"/>
              <w:right w:val="single" w:sz="4" w:space="0" w:color="auto"/>
            </w:tcBorders>
            <w:noWrap/>
          </w:tcPr>
          <w:p w14:paraId="1952C1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6C5EB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41D5CE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2647F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472C4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1DA95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997F1D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525EA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0A691013"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06DF7954" w14:textId="77777777" w:rsidR="00D37D1E" w:rsidRPr="0058583D" w:rsidRDefault="005B3436" w:rsidP="00D37D1E">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Other Financial</w:t>
            </w:r>
          </w:p>
          <w:p w14:paraId="463E5180" w14:textId="77777777" w:rsidR="005B3436" w:rsidRPr="0058583D" w:rsidRDefault="00D37D1E" w:rsidP="00D37D1E">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 </w:t>
            </w:r>
            <w:r w:rsidR="005B3436"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5FC9680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A7B3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89648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86DBA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48D5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E10F5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B9B923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A466A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C9AF43A"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7B9A654B" w14:textId="77777777" w:rsidR="00EA5D7A"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sz w:val="22"/>
              </w:rPr>
            </w:pPr>
            <w:r w:rsidRPr="0058583D">
              <w:rPr>
                <w:rFonts w:ascii="Arial" w:hAnsi="Arial"/>
                <w:sz w:val="22"/>
              </w:rPr>
              <w:t xml:space="preserve">          Other in-kind support </w:t>
            </w:r>
          </w:p>
          <w:p w14:paraId="6D2CD785" w14:textId="77777777" w:rsidR="005B3436" w:rsidRPr="0058583D" w:rsidRDefault="00EA5D7A"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w:t>
            </w:r>
            <w:r w:rsidR="005B3436"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6C54EB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0CBF9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C3227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B276A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32C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387C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21461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2F8C4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DBA8D8B"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F983C52"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Financial Support (Total, All Sources)</w:t>
            </w:r>
          </w:p>
        </w:tc>
        <w:tc>
          <w:tcPr>
            <w:tcW w:w="1292" w:type="dxa"/>
            <w:tcBorders>
              <w:top w:val="single" w:sz="4" w:space="0" w:color="auto"/>
              <w:left w:val="single" w:sz="4" w:space="0" w:color="auto"/>
              <w:bottom w:val="single" w:sz="4" w:space="0" w:color="auto"/>
              <w:right w:val="single" w:sz="4" w:space="0" w:color="auto"/>
            </w:tcBorders>
            <w:noWrap/>
          </w:tcPr>
          <w:p w14:paraId="4E4EFB2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7067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D3342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288F0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A9146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5C48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95BD6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34A8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336697D" w14:textId="77777777" w:rsidTr="00C15893">
        <w:trPr>
          <w:trHeight w:val="300"/>
        </w:trPr>
        <w:tc>
          <w:tcPr>
            <w:tcW w:w="2942" w:type="dxa"/>
            <w:tcBorders>
              <w:top w:val="single" w:sz="4" w:space="0" w:color="auto"/>
              <w:left w:val="single" w:sz="4" w:space="0" w:color="auto"/>
              <w:bottom w:val="single" w:sz="4" w:space="0" w:color="auto"/>
              <w:right w:val="single" w:sz="4" w:space="0" w:color="auto"/>
            </w:tcBorders>
            <w:noWrap/>
          </w:tcPr>
          <w:p w14:paraId="38D4EF8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In-Kind Support (Total, All Partners)</w:t>
            </w:r>
          </w:p>
        </w:tc>
        <w:tc>
          <w:tcPr>
            <w:tcW w:w="1292" w:type="dxa"/>
            <w:tcBorders>
              <w:top w:val="single" w:sz="4" w:space="0" w:color="auto"/>
              <w:left w:val="single" w:sz="4" w:space="0" w:color="auto"/>
              <w:bottom w:val="single" w:sz="4" w:space="0" w:color="auto"/>
              <w:right w:val="single" w:sz="4" w:space="0" w:color="auto"/>
            </w:tcBorders>
            <w:noWrap/>
          </w:tcPr>
          <w:p w14:paraId="5BF4F1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EEDC3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6271166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77479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A57C4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5417507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D775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0594A9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760579BD" w14:textId="77777777" w:rsidTr="00C15893">
        <w:trPr>
          <w:trHeight w:val="315"/>
        </w:trPr>
        <w:tc>
          <w:tcPr>
            <w:tcW w:w="2942" w:type="dxa"/>
            <w:tcBorders>
              <w:top w:val="single" w:sz="4" w:space="0" w:color="auto"/>
              <w:left w:val="single" w:sz="4" w:space="0" w:color="auto"/>
              <w:bottom w:val="single" w:sz="4" w:space="0" w:color="auto"/>
              <w:right w:val="single" w:sz="4" w:space="0" w:color="auto"/>
            </w:tcBorders>
            <w:noWrap/>
          </w:tcPr>
          <w:p w14:paraId="4979B4C7" w14:textId="77777777" w:rsidR="005B3436" w:rsidRPr="0058583D" w:rsidRDefault="005B3436"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Total Resources</w:t>
            </w:r>
          </w:p>
        </w:tc>
        <w:tc>
          <w:tcPr>
            <w:tcW w:w="1292" w:type="dxa"/>
            <w:tcBorders>
              <w:top w:val="single" w:sz="4" w:space="0" w:color="auto"/>
              <w:left w:val="single" w:sz="4" w:space="0" w:color="auto"/>
              <w:bottom w:val="single" w:sz="4" w:space="0" w:color="auto"/>
              <w:right w:val="single" w:sz="4" w:space="0" w:color="auto"/>
            </w:tcBorders>
            <w:noWrap/>
          </w:tcPr>
          <w:p w14:paraId="5D1924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894D71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10D00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AC7B30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A2B4E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A652CF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67AB9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D1FBF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4B1C33EE" w14:textId="77777777" w:rsidR="00954389"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
          <w:bCs/>
          <w:sz w:val="22"/>
          <w:szCs w:val="22"/>
        </w:rPr>
      </w:pPr>
    </w:p>
    <w:p w14:paraId="14011D70" w14:textId="77777777" w:rsidR="005B3436"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Cs/>
          <w:sz w:val="22"/>
          <w:szCs w:val="22"/>
        </w:rPr>
      </w:pPr>
      <w:r w:rsidRPr="00ED2FFA">
        <w:rPr>
          <w:rFonts w:ascii="Arial" w:hAnsi="Arial" w:cs="Arial"/>
          <w:b/>
          <w:bCs/>
          <w:sz w:val="22"/>
          <w:szCs w:val="22"/>
        </w:rPr>
        <w:br w:type="page"/>
      </w:r>
      <w:r w:rsidR="005B3436" w:rsidRPr="00ED2FFA">
        <w:rPr>
          <w:rFonts w:ascii="Arial" w:hAnsi="Arial" w:cs="Arial"/>
          <w:b/>
          <w:bCs/>
          <w:sz w:val="22"/>
          <w:szCs w:val="22"/>
        </w:rPr>
        <w:lastRenderedPageBreak/>
        <w:t xml:space="preserve">Expenditure Plan:  </w:t>
      </w:r>
      <w:r w:rsidR="005B3436" w:rsidRPr="00ED2FFA">
        <w:rPr>
          <w:rFonts w:ascii="Arial" w:hAnsi="Arial" w:cs="Arial"/>
          <w:bCs/>
          <w:sz w:val="22"/>
          <w:szCs w:val="22"/>
        </w:rPr>
        <w:t>The worksheet below is intended to provide an overview of planned expenditures in the proposed program.  These expenditures may exceed the total value of the grant funds</w:t>
      </w:r>
      <w:r w:rsidRPr="00ED2FFA">
        <w:rPr>
          <w:rFonts w:ascii="Arial" w:hAnsi="Arial" w:cs="Arial"/>
          <w:bCs/>
          <w:sz w:val="22"/>
          <w:szCs w:val="22"/>
        </w:rPr>
        <w:t>, based on total resources available to the applicant</w:t>
      </w:r>
      <w:r w:rsidR="005B3436" w:rsidRPr="00ED2FFA">
        <w:rPr>
          <w:rFonts w:ascii="Arial" w:hAnsi="Arial" w:cs="Arial"/>
          <w:bCs/>
          <w:sz w:val="22"/>
          <w:szCs w:val="22"/>
        </w:rPr>
        <w:t xml:space="preserve">.  Again, as noted above, not every partner or category may have spending in a particular category in each, or any, year.  </w:t>
      </w:r>
    </w:p>
    <w:p w14:paraId="09D2FB5A" w14:textId="77777777" w:rsidR="0001197B" w:rsidRPr="00ED2FFA" w:rsidRDefault="0001197B" w:rsidP="005F7B69">
      <w:pPr>
        <w:pStyle w:val="NormalWeb"/>
        <w:pBdr>
          <w:top w:val="none" w:sz="0" w:space="0" w:color="auto"/>
          <w:left w:val="none" w:sz="0" w:space="0" w:color="auto"/>
          <w:bottom w:val="none" w:sz="0" w:space="0" w:color="auto"/>
          <w:right w:val="none" w:sz="0" w:space="0" w:color="auto"/>
        </w:pBdr>
        <w:rPr>
          <w:rFonts w:ascii="Arial" w:hAnsi="Arial" w:cs="Arial"/>
          <w:bCs/>
        </w:rPr>
      </w:pPr>
    </w:p>
    <w:tbl>
      <w:tblPr>
        <w:tblW w:w="13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48"/>
        <w:gridCol w:w="1249"/>
        <w:gridCol w:w="1249"/>
        <w:gridCol w:w="1249"/>
        <w:gridCol w:w="1248"/>
        <w:gridCol w:w="1249"/>
        <w:gridCol w:w="1249"/>
        <w:gridCol w:w="1249"/>
      </w:tblGrid>
      <w:tr w:rsidR="005B3436" w:rsidRPr="00ED2FFA" w14:paraId="15A16D2D" w14:textId="77777777" w:rsidTr="00EA5D7A">
        <w:trPr>
          <w:trHeight w:val="315"/>
          <w:tblHeader/>
        </w:trPr>
        <w:tc>
          <w:tcPr>
            <w:tcW w:w="13230" w:type="dxa"/>
            <w:gridSpan w:val="9"/>
            <w:noWrap/>
            <w:vAlign w:val="bottom"/>
          </w:tcPr>
          <w:p w14:paraId="7E015ED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szCs w:val="22"/>
              </w:rPr>
            </w:pPr>
            <w:bookmarkStart w:id="39" w:name="RANGE!B2:H55"/>
            <w:bookmarkEnd w:id="39"/>
            <w:r w:rsidRPr="00ED2FFA">
              <w:rPr>
                <w:rFonts w:ascii="Arial" w:hAnsi="Arial" w:cs="Arial"/>
                <w:b/>
                <w:sz w:val="22"/>
                <w:szCs w:val="22"/>
              </w:rPr>
              <w:t>Estimates of Annual Expenditures/Uses of Support</w:t>
            </w:r>
          </w:p>
        </w:tc>
      </w:tr>
      <w:tr w:rsidR="006C26AA" w:rsidRPr="00ED2FFA" w14:paraId="58C3C63D" w14:textId="77777777" w:rsidTr="00795F97">
        <w:trPr>
          <w:trHeight w:val="315"/>
          <w:tblHeader/>
        </w:trPr>
        <w:tc>
          <w:tcPr>
            <w:tcW w:w="3240" w:type="dxa"/>
            <w:noWrap/>
          </w:tcPr>
          <w:p w14:paraId="6CE61B01" w14:textId="77777777" w:rsidR="005B3436" w:rsidRPr="0058583D" w:rsidRDefault="005B3436" w:rsidP="00207865">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 xml:space="preserve">Expenditures/ Activity Costs </w:t>
            </w:r>
          </w:p>
        </w:tc>
        <w:tc>
          <w:tcPr>
            <w:tcW w:w="1248" w:type="dxa"/>
            <w:noWrap/>
          </w:tcPr>
          <w:p w14:paraId="52A6F664" w14:textId="3C052FA2" w:rsidR="005B3436" w:rsidRPr="0058583D" w:rsidRDefault="00563D16" w:rsidP="00EA5D7A">
            <w:pPr>
              <w:pBdr>
                <w:top w:val="none" w:sz="0" w:space="0" w:color="auto"/>
                <w:left w:val="none" w:sz="0" w:space="0" w:color="auto"/>
                <w:bottom w:val="none" w:sz="0" w:space="0" w:color="auto"/>
                <w:right w:val="none" w:sz="0" w:space="0" w:color="auto"/>
              </w:pBdr>
              <w:rPr>
                <w:rFonts w:ascii="Arial" w:hAnsi="Arial"/>
              </w:rPr>
            </w:pPr>
            <w:r>
              <w:rPr>
                <w:rFonts w:ascii="Arial" w:hAnsi="Arial" w:cs="Arial"/>
                <w:sz w:val="22"/>
                <w:szCs w:val="22"/>
              </w:rPr>
              <w:t>20</w:t>
            </w:r>
            <w:r w:rsidR="00AE745E">
              <w:rPr>
                <w:rFonts w:ascii="Arial" w:hAnsi="Arial"/>
                <w:sz w:val="22"/>
              </w:rPr>
              <w:t>20</w:t>
            </w:r>
          </w:p>
        </w:tc>
        <w:tc>
          <w:tcPr>
            <w:tcW w:w="1249" w:type="dxa"/>
            <w:noWrap/>
          </w:tcPr>
          <w:p w14:paraId="6A472C1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20</w:t>
            </w:r>
            <w:r w:rsidRPr="0058583D">
              <w:rPr>
                <w:rFonts w:ascii="Arial" w:hAnsi="Arial"/>
                <w:sz w:val="22"/>
              </w:rPr>
              <w:t>-</w:t>
            </w:r>
            <w:r w:rsidR="00563D16">
              <w:rPr>
                <w:rFonts w:ascii="Arial" w:hAnsi="Arial"/>
                <w:sz w:val="22"/>
              </w:rPr>
              <w:t>21</w:t>
            </w:r>
          </w:p>
        </w:tc>
        <w:tc>
          <w:tcPr>
            <w:tcW w:w="1249" w:type="dxa"/>
            <w:noWrap/>
          </w:tcPr>
          <w:p w14:paraId="4772B54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21</w:t>
            </w:r>
            <w:r w:rsidRPr="0058583D">
              <w:rPr>
                <w:rFonts w:ascii="Arial" w:hAnsi="Arial"/>
                <w:sz w:val="22"/>
              </w:rPr>
              <w:t>-</w:t>
            </w:r>
            <w:r w:rsidR="00563D16">
              <w:rPr>
                <w:rFonts w:ascii="Arial" w:hAnsi="Arial"/>
                <w:sz w:val="22"/>
              </w:rPr>
              <w:t>22</w:t>
            </w:r>
          </w:p>
        </w:tc>
        <w:tc>
          <w:tcPr>
            <w:tcW w:w="1249" w:type="dxa"/>
            <w:noWrap/>
          </w:tcPr>
          <w:p w14:paraId="16A09572"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22</w:t>
            </w:r>
            <w:r w:rsidRPr="0058583D">
              <w:rPr>
                <w:rFonts w:ascii="Arial" w:hAnsi="Arial"/>
                <w:sz w:val="22"/>
              </w:rPr>
              <w:t>-</w:t>
            </w:r>
            <w:r w:rsidR="00563D16">
              <w:rPr>
                <w:rFonts w:ascii="Arial" w:hAnsi="Arial"/>
                <w:sz w:val="22"/>
              </w:rPr>
              <w:t>23</w:t>
            </w:r>
          </w:p>
        </w:tc>
        <w:tc>
          <w:tcPr>
            <w:tcW w:w="1248" w:type="dxa"/>
            <w:noWrap/>
          </w:tcPr>
          <w:p w14:paraId="2992028B"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23</w:t>
            </w:r>
            <w:r w:rsidRPr="0058583D">
              <w:rPr>
                <w:rFonts w:ascii="Arial" w:hAnsi="Arial"/>
                <w:sz w:val="22"/>
              </w:rPr>
              <w:t>-</w:t>
            </w:r>
            <w:r w:rsidR="00563D16">
              <w:rPr>
                <w:rFonts w:ascii="Arial" w:hAnsi="Arial"/>
                <w:sz w:val="22"/>
              </w:rPr>
              <w:t>24</w:t>
            </w:r>
          </w:p>
        </w:tc>
        <w:tc>
          <w:tcPr>
            <w:tcW w:w="1249" w:type="dxa"/>
            <w:noWrap/>
          </w:tcPr>
          <w:p w14:paraId="617856F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24</w:t>
            </w:r>
            <w:r w:rsidRPr="0058583D">
              <w:rPr>
                <w:rFonts w:ascii="Arial" w:hAnsi="Arial"/>
                <w:sz w:val="22"/>
              </w:rPr>
              <w:t>-</w:t>
            </w:r>
            <w:r w:rsidR="00563D16">
              <w:rPr>
                <w:rFonts w:ascii="Arial" w:hAnsi="Arial"/>
                <w:sz w:val="22"/>
              </w:rPr>
              <w:t>25</w:t>
            </w:r>
          </w:p>
        </w:tc>
        <w:tc>
          <w:tcPr>
            <w:tcW w:w="1249" w:type="dxa"/>
          </w:tcPr>
          <w:p w14:paraId="60AC9AEA"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25</w:t>
            </w:r>
            <w:r w:rsidRPr="0058583D">
              <w:rPr>
                <w:rFonts w:ascii="Arial" w:hAnsi="Arial"/>
                <w:sz w:val="22"/>
              </w:rPr>
              <w:t>-</w:t>
            </w:r>
            <w:r w:rsidR="00563D16">
              <w:rPr>
                <w:rFonts w:ascii="Arial" w:hAnsi="Arial"/>
                <w:sz w:val="22"/>
              </w:rPr>
              <w:t>26</w:t>
            </w:r>
          </w:p>
        </w:tc>
        <w:tc>
          <w:tcPr>
            <w:tcW w:w="1249" w:type="dxa"/>
          </w:tcPr>
          <w:p w14:paraId="58BFFFC3"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6C26AA" w:rsidRPr="00ED2FFA" w14:paraId="2CEDF722" w14:textId="77777777" w:rsidTr="00795F97">
        <w:trPr>
          <w:trHeight w:val="300"/>
        </w:trPr>
        <w:tc>
          <w:tcPr>
            <w:tcW w:w="3240" w:type="dxa"/>
            <w:noWrap/>
            <w:vAlign w:val="center"/>
          </w:tcPr>
          <w:p w14:paraId="6998E94D"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Professional Salaries </w:t>
            </w:r>
          </w:p>
        </w:tc>
        <w:tc>
          <w:tcPr>
            <w:tcW w:w="1248" w:type="dxa"/>
            <w:noWrap/>
          </w:tcPr>
          <w:p w14:paraId="2A3B125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3AF4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CE90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E82B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6DD08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9EE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46481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ED999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B29CBB3" w14:textId="77777777" w:rsidTr="00795F97">
        <w:trPr>
          <w:trHeight w:val="300"/>
        </w:trPr>
        <w:tc>
          <w:tcPr>
            <w:tcW w:w="3240" w:type="dxa"/>
            <w:noWrap/>
            <w:vAlign w:val="center"/>
          </w:tcPr>
          <w:p w14:paraId="402EACE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59AB82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CD0D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96A4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A3B0D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6773B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3BC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77CD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11C71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3716B3B7" w14:textId="77777777" w:rsidTr="00795F97">
        <w:trPr>
          <w:trHeight w:val="300"/>
        </w:trPr>
        <w:tc>
          <w:tcPr>
            <w:tcW w:w="3240" w:type="dxa"/>
            <w:noWrap/>
            <w:vAlign w:val="center"/>
          </w:tcPr>
          <w:p w14:paraId="3D78730F"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50E2E8F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C10B98E"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8AB444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67C49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0ECC7E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6BE42B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2C13014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0242E7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C664996" w14:textId="77777777" w:rsidTr="00795F97">
        <w:trPr>
          <w:trHeight w:val="300"/>
        </w:trPr>
        <w:tc>
          <w:tcPr>
            <w:tcW w:w="3240" w:type="dxa"/>
            <w:noWrap/>
            <w:vAlign w:val="center"/>
          </w:tcPr>
          <w:p w14:paraId="7CF94752"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02321ED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7D4B52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6367DB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38209E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EC2F21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CED411"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64AA7D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B9D4B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AC18873" w14:textId="77777777" w:rsidTr="00795F97">
        <w:trPr>
          <w:trHeight w:val="300"/>
        </w:trPr>
        <w:tc>
          <w:tcPr>
            <w:tcW w:w="3240" w:type="dxa"/>
            <w:noWrap/>
            <w:vAlign w:val="center"/>
          </w:tcPr>
          <w:p w14:paraId="5B21E279"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3DFA13C6"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3DD5684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F0E1B0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B2E931D"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4CE774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C2E46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2C0A4F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386AE3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0D65D2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6CEE6BD" w14:textId="77777777" w:rsidTr="00795F97">
        <w:trPr>
          <w:trHeight w:val="300"/>
        </w:trPr>
        <w:tc>
          <w:tcPr>
            <w:tcW w:w="3240" w:type="dxa"/>
            <w:noWrap/>
            <w:vAlign w:val="center"/>
          </w:tcPr>
          <w:p w14:paraId="4D9C7C58"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Support Staff Salaries </w:t>
            </w:r>
          </w:p>
        </w:tc>
        <w:tc>
          <w:tcPr>
            <w:tcW w:w="1248" w:type="dxa"/>
            <w:noWrap/>
          </w:tcPr>
          <w:p w14:paraId="075B0A4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AA5CB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7CC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B321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15D6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E0EA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37FC1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35D23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25556" w14:textId="77777777" w:rsidTr="00795F97">
        <w:trPr>
          <w:trHeight w:val="300"/>
        </w:trPr>
        <w:tc>
          <w:tcPr>
            <w:tcW w:w="3240" w:type="dxa"/>
            <w:noWrap/>
          </w:tcPr>
          <w:p w14:paraId="2A76E19D" w14:textId="77777777" w:rsidR="005B3436" w:rsidRPr="00EA5D7A" w:rsidRDefault="008A7B6D" w:rsidP="00954389">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5B3436" w:rsidRPr="00EA5D7A">
              <w:rPr>
                <w:rFonts w:ascii="Arial" w:hAnsi="Arial"/>
                <w:sz w:val="22"/>
              </w:rPr>
              <w:t>Partner(s)</w:t>
            </w:r>
          </w:p>
        </w:tc>
        <w:tc>
          <w:tcPr>
            <w:tcW w:w="1248" w:type="dxa"/>
            <w:noWrap/>
          </w:tcPr>
          <w:p w14:paraId="2DBA0EA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166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D4E69F1" w14:textId="77777777" w:rsidR="005B3436" w:rsidRPr="00ED2FFA" w:rsidRDefault="005B3436" w:rsidP="003D6270">
            <w:pPr>
              <w:pBdr>
                <w:top w:val="none" w:sz="0" w:space="0" w:color="auto"/>
                <w:left w:val="none" w:sz="0" w:space="0" w:color="auto"/>
                <w:bottom w:val="none" w:sz="0" w:space="0" w:color="auto"/>
                <w:right w:val="none" w:sz="0" w:space="0" w:color="auto"/>
              </w:pBdr>
              <w:ind w:left="-108"/>
              <w:rPr>
                <w:rFonts w:ascii="Arial" w:hAnsi="Arial" w:cs="Arial"/>
                <w:szCs w:val="22"/>
              </w:rPr>
            </w:pPr>
            <w:r w:rsidRPr="00ED2FFA">
              <w:rPr>
                <w:rFonts w:ascii="Arial" w:hAnsi="Arial" w:cs="Arial"/>
                <w:sz w:val="22"/>
                <w:szCs w:val="22"/>
              </w:rPr>
              <w:t> </w:t>
            </w:r>
          </w:p>
        </w:tc>
        <w:tc>
          <w:tcPr>
            <w:tcW w:w="1249" w:type="dxa"/>
            <w:noWrap/>
          </w:tcPr>
          <w:p w14:paraId="244337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1C10A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5C30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73193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3FEA1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0624DA7" w14:textId="77777777" w:rsidTr="00795F97">
        <w:trPr>
          <w:trHeight w:val="300"/>
        </w:trPr>
        <w:tc>
          <w:tcPr>
            <w:tcW w:w="3240" w:type="dxa"/>
            <w:noWrap/>
            <w:vAlign w:val="center"/>
          </w:tcPr>
          <w:p w14:paraId="2510C68B"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0F9D977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BC8895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48E781"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52E61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0D0DBE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91DBB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1A6629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721A276"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4097692A" w14:textId="77777777" w:rsidTr="00795F97">
        <w:trPr>
          <w:trHeight w:val="300"/>
        </w:trPr>
        <w:tc>
          <w:tcPr>
            <w:tcW w:w="3240" w:type="dxa"/>
            <w:noWrap/>
            <w:vAlign w:val="center"/>
          </w:tcPr>
          <w:p w14:paraId="6649CFC4"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38B472B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A1882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8F150C8"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1CB4D20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E9904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E5025A5"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3C0F37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C493C34"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5C4BFA55" w14:textId="77777777" w:rsidTr="00795F97">
        <w:trPr>
          <w:trHeight w:val="300"/>
        </w:trPr>
        <w:tc>
          <w:tcPr>
            <w:tcW w:w="3240" w:type="dxa"/>
            <w:noWrap/>
            <w:vAlign w:val="center"/>
          </w:tcPr>
          <w:p w14:paraId="0BAA34AC"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1BB357BE"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4A39E2C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9BD9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A1A4093"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0C2C2AE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576E88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0DC2C87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490BBF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F87EAEA"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6C26AA" w:rsidRPr="00ED2FFA" w14:paraId="198BFFF3" w14:textId="77777777" w:rsidTr="00795F97">
        <w:trPr>
          <w:trHeight w:val="332"/>
        </w:trPr>
        <w:tc>
          <w:tcPr>
            <w:tcW w:w="3240" w:type="dxa"/>
            <w:noWrap/>
            <w:vAlign w:val="center"/>
          </w:tcPr>
          <w:p w14:paraId="69CF7B39"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Purchased Services </w:t>
            </w:r>
          </w:p>
        </w:tc>
        <w:tc>
          <w:tcPr>
            <w:tcW w:w="1248" w:type="dxa"/>
            <w:noWrap/>
          </w:tcPr>
          <w:p w14:paraId="57B72C9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35C85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5369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DFAA1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630195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728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96464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B7098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3FD3DBB" w14:textId="77777777" w:rsidTr="00795F97">
        <w:trPr>
          <w:trHeight w:val="300"/>
        </w:trPr>
        <w:tc>
          <w:tcPr>
            <w:tcW w:w="3240" w:type="dxa"/>
            <w:noWrap/>
            <w:vAlign w:val="center"/>
          </w:tcPr>
          <w:p w14:paraId="2AE6C6D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665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A96E2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97E27F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CF37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022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16718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B10F1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4171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F6FD95F" w14:textId="77777777" w:rsidTr="00795F97">
        <w:trPr>
          <w:trHeight w:val="300"/>
        </w:trPr>
        <w:tc>
          <w:tcPr>
            <w:tcW w:w="3240" w:type="dxa"/>
            <w:noWrap/>
            <w:vAlign w:val="center"/>
          </w:tcPr>
          <w:p w14:paraId="6536105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61DB8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3D6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63BB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82E1A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BBFE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B4893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4338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A02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6233BB4" w14:textId="77777777" w:rsidTr="00795F97">
        <w:trPr>
          <w:trHeight w:val="377"/>
        </w:trPr>
        <w:tc>
          <w:tcPr>
            <w:tcW w:w="3240" w:type="dxa"/>
            <w:noWrap/>
            <w:vAlign w:val="center"/>
          </w:tcPr>
          <w:p w14:paraId="60F2F3AB" w14:textId="77777777" w:rsidR="005B3436" w:rsidRPr="00EA5D7A" w:rsidRDefault="005B3436" w:rsidP="008A7B6D">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637ABF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FEB2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EEA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550B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89BD1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CCCDF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9C4C3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9240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FDC761" w14:textId="77777777" w:rsidTr="00795F97">
        <w:trPr>
          <w:trHeight w:val="300"/>
        </w:trPr>
        <w:tc>
          <w:tcPr>
            <w:tcW w:w="3240" w:type="dxa"/>
            <w:noWrap/>
            <w:vAlign w:val="center"/>
          </w:tcPr>
          <w:p w14:paraId="50B64753"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7BDB1A4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cs="Arial"/>
                <w:sz w:val="22"/>
                <w:szCs w:val="22"/>
              </w:rPr>
              <w:t xml:space="preserve">   </w:t>
            </w:r>
            <w:r w:rsidRPr="00EA5D7A">
              <w:rPr>
                <w:rFonts w:ascii="Arial" w:hAnsi="Arial"/>
                <w:sz w:val="22"/>
              </w:rPr>
              <w:t>(Please specify)</w:t>
            </w:r>
          </w:p>
        </w:tc>
        <w:tc>
          <w:tcPr>
            <w:tcW w:w="1248" w:type="dxa"/>
            <w:noWrap/>
          </w:tcPr>
          <w:p w14:paraId="1F8D3C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60EC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232D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44C92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4E5CA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9E97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52280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AFC3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91AE560" w14:textId="77777777" w:rsidTr="00795F97">
        <w:trPr>
          <w:trHeight w:val="300"/>
        </w:trPr>
        <w:tc>
          <w:tcPr>
            <w:tcW w:w="3240" w:type="dxa"/>
            <w:noWrap/>
            <w:vAlign w:val="center"/>
          </w:tcPr>
          <w:p w14:paraId="1ED69667"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Supplies and Materials </w:t>
            </w:r>
          </w:p>
        </w:tc>
        <w:tc>
          <w:tcPr>
            <w:tcW w:w="1248" w:type="dxa"/>
            <w:noWrap/>
          </w:tcPr>
          <w:p w14:paraId="2954AF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0E949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A741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B98A0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94F371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0122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9A4697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36FF5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1E9A93" w14:textId="77777777" w:rsidTr="00795F97">
        <w:trPr>
          <w:trHeight w:val="300"/>
        </w:trPr>
        <w:tc>
          <w:tcPr>
            <w:tcW w:w="3240" w:type="dxa"/>
            <w:noWrap/>
            <w:vAlign w:val="center"/>
          </w:tcPr>
          <w:p w14:paraId="07DE625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b/>
                <w:sz w:val="22"/>
              </w:rPr>
              <w:t xml:space="preserve">    </w:t>
            </w:r>
            <w:r w:rsidRPr="00EA5D7A">
              <w:rPr>
                <w:rFonts w:ascii="Arial" w:hAnsi="Arial"/>
                <w:sz w:val="22"/>
              </w:rPr>
              <w:t>School District Partner(s)</w:t>
            </w:r>
          </w:p>
        </w:tc>
        <w:tc>
          <w:tcPr>
            <w:tcW w:w="1248" w:type="dxa"/>
            <w:noWrap/>
          </w:tcPr>
          <w:p w14:paraId="796EEA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F32ED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FC1B9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F381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CA9B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CBDA7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2DCD1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C62BD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37A7AA" w14:textId="77777777" w:rsidTr="00795F97">
        <w:trPr>
          <w:trHeight w:val="300"/>
        </w:trPr>
        <w:tc>
          <w:tcPr>
            <w:tcW w:w="3240" w:type="dxa"/>
            <w:noWrap/>
            <w:vAlign w:val="center"/>
          </w:tcPr>
          <w:p w14:paraId="281CDE2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68470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D592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589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586A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5E99F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E9DF0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C0F19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A573F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348AB85" w14:textId="77777777" w:rsidTr="00795F97">
        <w:trPr>
          <w:trHeight w:val="300"/>
        </w:trPr>
        <w:tc>
          <w:tcPr>
            <w:tcW w:w="3240" w:type="dxa"/>
            <w:noWrap/>
            <w:vAlign w:val="center"/>
          </w:tcPr>
          <w:p w14:paraId="1227F8D5" w14:textId="77777777" w:rsidR="005B3436" w:rsidRPr="00EA5D7A" w:rsidRDefault="005B3436" w:rsidP="00954389">
            <w:pPr>
              <w:pBdr>
                <w:top w:val="none" w:sz="0" w:space="0" w:color="auto"/>
                <w:left w:val="none" w:sz="0" w:space="0" w:color="auto"/>
                <w:bottom w:val="none" w:sz="0" w:space="0" w:color="auto"/>
                <w:right w:val="none" w:sz="0" w:space="0" w:color="auto"/>
              </w:pBdr>
              <w:jc w:val="center"/>
              <w:rPr>
                <w:rFonts w:ascii="Arial" w:hAnsi="Arial"/>
              </w:rPr>
            </w:pPr>
            <w:r w:rsidRPr="00EA5D7A">
              <w:rPr>
                <w:rFonts w:ascii="Arial" w:hAnsi="Arial"/>
                <w:sz w:val="22"/>
              </w:rPr>
              <w:t xml:space="preserve">          Business/Employer(s)</w:t>
            </w:r>
          </w:p>
        </w:tc>
        <w:tc>
          <w:tcPr>
            <w:tcW w:w="1248" w:type="dxa"/>
            <w:noWrap/>
          </w:tcPr>
          <w:p w14:paraId="2281A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2B8E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039C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A9F1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996E5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DC29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51F17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4DB7C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71BB113" w14:textId="77777777" w:rsidTr="00795F97">
        <w:trPr>
          <w:trHeight w:val="300"/>
        </w:trPr>
        <w:tc>
          <w:tcPr>
            <w:tcW w:w="3240" w:type="dxa"/>
            <w:noWrap/>
            <w:vAlign w:val="center"/>
          </w:tcPr>
          <w:p w14:paraId="15E8B2EF" w14:textId="77777777" w:rsid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1B25355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lastRenderedPageBreak/>
              <w:t>(Please specify)</w:t>
            </w:r>
          </w:p>
        </w:tc>
        <w:tc>
          <w:tcPr>
            <w:tcW w:w="1248" w:type="dxa"/>
            <w:noWrap/>
          </w:tcPr>
          <w:p w14:paraId="7D7C5C7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lastRenderedPageBreak/>
              <w:t> </w:t>
            </w:r>
          </w:p>
        </w:tc>
        <w:tc>
          <w:tcPr>
            <w:tcW w:w="1249" w:type="dxa"/>
            <w:noWrap/>
          </w:tcPr>
          <w:p w14:paraId="26F51A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0BA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0919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71A09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CED88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FAC59A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1F8212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EF4C61F" w14:textId="77777777" w:rsidTr="00795F97">
        <w:trPr>
          <w:trHeight w:val="300"/>
        </w:trPr>
        <w:tc>
          <w:tcPr>
            <w:tcW w:w="3240" w:type="dxa"/>
            <w:noWrap/>
            <w:vAlign w:val="center"/>
          </w:tcPr>
          <w:p w14:paraId="3C6507AF"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Travel Expenses </w:t>
            </w:r>
          </w:p>
        </w:tc>
        <w:tc>
          <w:tcPr>
            <w:tcW w:w="1248" w:type="dxa"/>
            <w:noWrap/>
          </w:tcPr>
          <w:p w14:paraId="0AE49F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DA77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25DF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07B8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E2DB3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A57A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F844E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1B45A3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BEE5B54" w14:textId="77777777" w:rsidTr="00795F97">
        <w:trPr>
          <w:trHeight w:val="300"/>
        </w:trPr>
        <w:tc>
          <w:tcPr>
            <w:tcW w:w="3240" w:type="dxa"/>
            <w:noWrap/>
            <w:vAlign w:val="center"/>
          </w:tcPr>
          <w:p w14:paraId="2F614F35"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32863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865D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CDAC3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542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0F9A6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46CB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76F2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03EFF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F869069" w14:textId="77777777" w:rsidTr="00795F97">
        <w:trPr>
          <w:trHeight w:val="300"/>
        </w:trPr>
        <w:tc>
          <w:tcPr>
            <w:tcW w:w="3240" w:type="dxa"/>
            <w:noWrap/>
            <w:vAlign w:val="center"/>
          </w:tcPr>
          <w:p w14:paraId="623292F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493DB5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7619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C3E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484FA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F2529B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BF10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FECAE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5F7D3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0E62DD1" w14:textId="77777777" w:rsidTr="00795F97">
        <w:trPr>
          <w:trHeight w:val="300"/>
        </w:trPr>
        <w:tc>
          <w:tcPr>
            <w:tcW w:w="3240" w:type="dxa"/>
            <w:noWrap/>
            <w:vAlign w:val="center"/>
          </w:tcPr>
          <w:p w14:paraId="385ED38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8E6A6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C6A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71387A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4780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1FA4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EF97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A1A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320158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BE442AD" w14:textId="77777777" w:rsidTr="00795F97">
        <w:trPr>
          <w:trHeight w:val="300"/>
        </w:trPr>
        <w:tc>
          <w:tcPr>
            <w:tcW w:w="3240" w:type="dxa"/>
            <w:noWrap/>
            <w:vAlign w:val="center"/>
          </w:tcPr>
          <w:p w14:paraId="19785BA2" w14:textId="77777777" w:rsid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96022D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826A7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F87B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B1BA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55D4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0B301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E3C61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D73AA8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96111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C9FBD83" w14:textId="77777777" w:rsidTr="00795F97">
        <w:trPr>
          <w:trHeight w:val="300"/>
        </w:trPr>
        <w:tc>
          <w:tcPr>
            <w:tcW w:w="3240" w:type="dxa"/>
            <w:noWrap/>
            <w:vAlign w:val="center"/>
          </w:tcPr>
          <w:p w14:paraId="3EDEC688"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Employee Benefits</w:t>
            </w:r>
          </w:p>
        </w:tc>
        <w:tc>
          <w:tcPr>
            <w:tcW w:w="1248" w:type="dxa"/>
            <w:noWrap/>
          </w:tcPr>
          <w:p w14:paraId="037327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C00A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60EED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B80D5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DE3BA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7239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D0B9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17626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B2BC7EF" w14:textId="77777777" w:rsidTr="00795F97">
        <w:trPr>
          <w:trHeight w:val="300"/>
        </w:trPr>
        <w:tc>
          <w:tcPr>
            <w:tcW w:w="3240" w:type="dxa"/>
            <w:noWrap/>
            <w:vAlign w:val="center"/>
          </w:tcPr>
          <w:p w14:paraId="373601D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2DF05D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3B43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A32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ABA2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57977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F8E3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3414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F9C5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47C989" w14:textId="77777777" w:rsidTr="00795F97">
        <w:trPr>
          <w:trHeight w:val="300"/>
        </w:trPr>
        <w:tc>
          <w:tcPr>
            <w:tcW w:w="3240" w:type="dxa"/>
            <w:noWrap/>
            <w:vAlign w:val="center"/>
          </w:tcPr>
          <w:p w14:paraId="29A1C86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E921A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111B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9549D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E2921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AFB5F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AC8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0CCC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7198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A6FB7DF" w14:textId="77777777" w:rsidTr="00795F97">
        <w:trPr>
          <w:trHeight w:val="300"/>
        </w:trPr>
        <w:tc>
          <w:tcPr>
            <w:tcW w:w="3240" w:type="dxa"/>
            <w:noWrap/>
            <w:vAlign w:val="center"/>
          </w:tcPr>
          <w:p w14:paraId="120B6BD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5B3577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2E3D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2020A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66BB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742CEE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0758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9D304D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6CC2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2D8A090" w14:textId="77777777" w:rsidTr="00795F97">
        <w:trPr>
          <w:trHeight w:val="300"/>
        </w:trPr>
        <w:tc>
          <w:tcPr>
            <w:tcW w:w="3240" w:type="dxa"/>
            <w:noWrap/>
            <w:vAlign w:val="center"/>
          </w:tcPr>
          <w:p w14:paraId="1AED9F09"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28FAD883" w14:textId="77777777" w:rsidR="005B3436" w:rsidRPr="00EA5D7A" w:rsidRDefault="00EA5D7A"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w:t>
            </w:r>
            <w:r w:rsidR="005B3436" w:rsidRPr="00EA5D7A">
              <w:rPr>
                <w:rFonts w:ascii="Arial" w:hAnsi="Arial"/>
                <w:sz w:val="22"/>
              </w:rPr>
              <w:t>lease specify)</w:t>
            </w:r>
          </w:p>
        </w:tc>
        <w:tc>
          <w:tcPr>
            <w:tcW w:w="1248" w:type="dxa"/>
            <w:noWrap/>
          </w:tcPr>
          <w:p w14:paraId="3A50F4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D112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AE2A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9030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7AD20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D353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1493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C99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2539F89" w14:textId="77777777" w:rsidTr="00795F97">
        <w:trPr>
          <w:trHeight w:val="300"/>
        </w:trPr>
        <w:tc>
          <w:tcPr>
            <w:tcW w:w="3240" w:type="dxa"/>
            <w:noWrap/>
            <w:vAlign w:val="center"/>
          </w:tcPr>
          <w:p w14:paraId="0B947AE6" w14:textId="77777777" w:rsidR="005B3436" w:rsidRPr="00ED2FFA" w:rsidRDefault="00AD2962" w:rsidP="00C453AC">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Indirect Costs</w:t>
            </w:r>
            <w:r w:rsidR="00C453AC" w:rsidRPr="00ED2FFA">
              <w:rPr>
                <w:rFonts w:ascii="Arial" w:hAnsi="Arial" w:cs="Arial"/>
                <w:b/>
                <w:sz w:val="22"/>
                <w:szCs w:val="22"/>
              </w:rPr>
              <w:t xml:space="preserve"> </w:t>
            </w:r>
            <w:r w:rsidR="00C453AC" w:rsidRPr="00ED2FFA">
              <w:rPr>
                <w:rFonts w:ascii="Arial" w:hAnsi="Arial" w:cs="Arial"/>
                <w:b/>
                <w:sz w:val="16"/>
                <w:szCs w:val="16"/>
              </w:rPr>
              <w:t>(Only lead applicant can use P-TECH grant funds for indirect costs)</w:t>
            </w:r>
          </w:p>
        </w:tc>
        <w:tc>
          <w:tcPr>
            <w:tcW w:w="1248" w:type="dxa"/>
            <w:noWrap/>
          </w:tcPr>
          <w:p w14:paraId="5A3B8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D3A69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AAF6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B5D7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21082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42B2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CC146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DB560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DCC633" w14:textId="77777777" w:rsidTr="00795F97">
        <w:trPr>
          <w:trHeight w:val="300"/>
        </w:trPr>
        <w:tc>
          <w:tcPr>
            <w:tcW w:w="3240" w:type="dxa"/>
            <w:noWrap/>
            <w:vAlign w:val="center"/>
          </w:tcPr>
          <w:p w14:paraId="0D1C4342" w14:textId="77777777" w:rsidR="005B3436" w:rsidRPr="00EA5D7A" w:rsidRDefault="005B3436" w:rsidP="00C453AC">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C453AC" w:rsidRPr="00EA5D7A">
              <w:rPr>
                <w:rFonts w:ascii="Arial" w:hAnsi="Arial"/>
                <w:sz w:val="22"/>
              </w:rPr>
              <w:t>Lead</w:t>
            </w:r>
          </w:p>
        </w:tc>
        <w:tc>
          <w:tcPr>
            <w:tcW w:w="1248" w:type="dxa"/>
            <w:noWrap/>
          </w:tcPr>
          <w:p w14:paraId="104CF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2D7A4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3F5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810C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B82E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CAC4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5E2E7F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E965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9373C7" w14:textId="77777777" w:rsidTr="00795F97">
        <w:trPr>
          <w:trHeight w:val="300"/>
        </w:trPr>
        <w:tc>
          <w:tcPr>
            <w:tcW w:w="3240" w:type="dxa"/>
            <w:noWrap/>
            <w:vAlign w:val="center"/>
          </w:tcPr>
          <w:p w14:paraId="50AC567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E7EC9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08409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A34E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FFD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C1769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2D20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345AC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30861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698934B" w14:textId="77777777" w:rsidTr="00795F97">
        <w:trPr>
          <w:trHeight w:val="300"/>
        </w:trPr>
        <w:tc>
          <w:tcPr>
            <w:tcW w:w="3240" w:type="dxa"/>
            <w:noWrap/>
            <w:vAlign w:val="center"/>
          </w:tcPr>
          <w:p w14:paraId="2ACD886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9F70C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59F85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D204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0E8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AABC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E126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BB5F3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E45CB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58AB2A2" w14:textId="77777777" w:rsidTr="00795F97">
        <w:trPr>
          <w:trHeight w:val="300"/>
        </w:trPr>
        <w:tc>
          <w:tcPr>
            <w:tcW w:w="3240" w:type="dxa"/>
            <w:noWrap/>
            <w:vAlign w:val="center"/>
          </w:tcPr>
          <w:p w14:paraId="16578787" w14:textId="77777777" w:rsidR="00EA5D7A"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6F7135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FAEE8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4155B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6719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3CC5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E74CB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BD6B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D2BA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54995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D39536F" w14:textId="77777777" w:rsidTr="00795F97">
        <w:trPr>
          <w:trHeight w:val="300"/>
        </w:trPr>
        <w:tc>
          <w:tcPr>
            <w:tcW w:w="3240" w:type="dxa"/>
            <w:noWrap/>
            <w:vAlign w:val="center"/>
          </w:tcPr>
          <w:p w14:paraId="64F3D481"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BOCES Services</w:t>
            </w:r>
          </w:p>
        </w:tc>
        <w:tc>
          <w:tcPr>
            <w:tcW w:w="1248" w:type="dxa"/>
            <w:noWrap/>
          </w:tcPr>
          <w:p w14:paraId="792C492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004E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C757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7695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75956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4A1D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6D18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3610C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2940B34" w14:textId="77777777" w:rsidTr="00795F97">
        <w:trPr>
          <w:trHeight w:val="300"/>
        </w:trPr>
        <w:tc>
          <w:tcPr>
            <w:tcW w:w="3240" w:type="dxa"/>
            <w:noWrap/>
            <w:vAlign w:val="center"/>
          </w:tcPr>
          <w:p w14:paraId="7B42AEC6"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837DF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94C7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C8AA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D4A3A1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2AD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EA4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0AB3B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41988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010137B" w14:textId="77777777" w:rsidTr="00795F97">
        <w:trPr>
          <w:trHeight w:val="300"/>
        </w:trPr>
        <w:tc>
          <w:tcPr>
            <w:tcW w:w="3240" w:type="dxa"/>
            <w:noWrap/>
            <w:vAlign w:val="center"/>
          </w:tcPr>
          <w:p w14:paraId="747E8D8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60934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3EBA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7A89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0C05E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B4C21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2A656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24D4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E4A1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72E5119" w14:textId="77777777" w:rsidTr="00795F97">
        <w:trPr>
          <w:trHeight w:val="300"/>
        </w:trPr>
        <w:tc>
          <w:tcPr>
            <w:tcW w:w="3240" w:type="dxa"/>
            <w:noWrap/>
            <w:vAlign w:val="center"/>
          </w:tcPr>
          <w:p w14:paraId="63C82F3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11C879D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F823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7798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1EA7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2115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478B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CC7B9C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52F00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B07CE4F" w14:textId="77777777" w:rsidTr="00795F97">
        <w:trPr>
          <w:trHeight w:val="300"/>
        </w:trPr>
        <w:tc>
          <w:tcPr>
            <w:tcW w:w="3240" w:type="dxa"/>
            <w:noWrap/>
            <w:vAlign w:val="center"/>
          </w:tcPr>
          <w:p w14:paraId="36E9E70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4651B5B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47B404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12A5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6A7C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E3113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BB41C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BC31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9C4A9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894AE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C7793" w14:textId="77777777" w:rsidTr="00795F97">
        <w:trPr>
          <w:trHeight w:val="300"/>
        </w:trPr>
        <w:tc>
          <w:tcPr>
            <w:tcW w:w="3240" w:type="dxa"/>
            <w:noWrap/>
            <w:vAlign w:val="center"/>
          </w:tcPr>
          <w:p w14:paraId="65826B1D"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lastRenderedPageBreak/>
              <w:t>Minor Remodeling</w:t>
            </w:r>
          </w:p>
        </w:tc>
        <w:tc>
          <w:tcPr>
            <w:tcW w:w="1248" w:type="dxa"/>
            <w:noWrap/>
          </w:tcPr>
          <w:p w14:paraId="57541D2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EEAD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790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051C2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B9833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EC73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206FC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1B976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47CAAE3" w14:textId="77777777" w:rsidTr="00795F97">
        <w:trPr>
          <w:trHeight w:val="300"/>
        </w:trPr>
        <w:tc>
          <w:tcPr>
            <w:tcW w:w="3240" w:type="dxa"/>
            <w:noWrap/>
            <w:vAlign w:val="center"/>
          </w:tcPr>
          <w:p w14:paraId="29D439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DBBB5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51FE2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3BF8E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89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164DE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5B6A7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B3D71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2975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85F3F9" w14:textId="77777777" w:rsidTr="00795F97">
        <w:trPr>
          <w:trHeight w:val="300"/>
        </w:trPr>
        <w:tc>
          <w:tcPr>
            <w:tcW w:w="3240" w:type="dxa"/>
            <w:noWrap/>
            <w:vAlign w:val="center"/>
          </w:tcPr>
          <w:p w14:paraId="0DB48DE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2B4F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AB73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68C6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CA9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11D4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2FA1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D60A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B9E4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E5365C" w14:textId="77777777" w:rsidTr="00795F97">
        <w:trPr>
          <w:trHeight w:val="300"/>
        </w:trPr>
        <w:tc>
          <w:tcPr>
            <w:tcW w:w="3240" w:type="dxa"/>
            <w:noWrap/>
            <w:vAlign w:val="center"/>
          </w:tcPr>
          <w:p w14:paraId="62ED635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48099A5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2AD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858C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66E71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BD0B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793B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5FD48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0E42ED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B5C6B78" w14:textId="77777777" w:rsidTr="00795F97">
        <w:trPr>
          <w:trHeight w:val="300"/>
        </w:trPr>
        <w:tc>
          <w:tcPr>
            <w:tcW w:w="3240" w:type="dxa"/>
            <w:noWrap/>
            <w:vAlign w:val="center"/>
          </w:tcPr>
          <w:p w14:paraId="70633BD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29FC825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572079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E20B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CECC9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C632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C57B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1C18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4DB36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8C3D20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EBEC0CB" w14:textId="77777777" w:rsidTr="00795F97">
        <w:trPr>
          <w:trHeight w:val="300"/>
        </w:trPr>
        <w:tc>
          <w:tcPr>
            <w:tcW w:w="3240" w:type="dxa"/>
            <w:noWrap/>
            <w:vAlign w:val="center"/>
          </w:tcPr>
          <w:p w14:paraId="2393C525"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Equipment</w:t>
            </w:r>
          </w:p>
        </w:tc>
        <w:tc>
          <w:tcPr>
            <w:tcW w:w="1248" w:type="dxa"/>
            <w:noWrap/>
          </w:tcPr>
          <w:p w14:paraId="76FEDB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A3028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8A2A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9D4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F04E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FD5F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E4F0C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99BF2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7154025" w14:textId="77777777" w:rsidTr="00795F97">
        <w:trPr>
          <w:trHeight w:val="300"/>
        </w:trPr>
        <w:tc>
          <w:tcPr>
            <w:tcW w:w="3240" w:type="dxa"/>
            <w:noWrap/>
            <w:vAlign w:val="center"/>
          </w:tcPr>
          <w:p w14:paraId="26F7249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4427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B3C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AFA5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67D3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61B53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6536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2E82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F25C57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CB67B79" w14:textId="77777777" w:rsidTr="00795F97">
        <w:trPr>
          <w:trHeight w:val="300"/>
        </w:trPr>
        <w:tc>
          <w:tcPr>
            <w:tcW w:w="3240" w:type="dxa"/>
            <w:noWrap/>
            <w:vAlign w:val="center"/>
          </w:tcPr>
          <w:p w14:paraId="654AA41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B858E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C7DC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55B2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DBAA0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BAA14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CFFA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3B9DC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5AA6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0381531" w14:textId="77777777" w:rsidTr="00795F97">
        <w:trPr>
          <w:trHeight w:val="300"/>
        </w:trPr>
        <w:tc>
          <w:tcPr>
            <w:tcW w:w="3240" w:type="dxa"/>
            <w:noWrap/>
            <w:vAlign w:val="center"/>
          </w:tcPr>
          <w:p w14:paraId="3FABB1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38D259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8C524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064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C1E8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8F134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83D8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1A03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1F432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1553D9B" w14:textId="77777777" w:rsidTr="00795F97">
        <w:trPr>
          <w:trHeight w:val="300"/>
        </w:trPr>
        <w:tc>
          <w:tcPr>
            <w:tcW w:w="3240" w:type="dxa"/>
            <w:noWrap/>
            <w:vAlign w:val="center"/>
          </w:tcPr>
          <w:p w14:paraId="1291DA23"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006A2252"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02B360B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691CD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2756E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FAE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64C5F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AFAEC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75B7E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C0AB1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EA7B2A8" w14:textId="77777777" w:rsidTr="00795F97">
        <w:trPr>
          <w:trHeight w:val="315"/>
        </w:trPr>
        <w:tc>
          <w:tcPr>
            <w:tcW w:w="3240" w:type="dxa"/>
            <w:noWrap/>
            <w:vAlign w:val="center"/>
          </w:tcPr>
          <w:p w14:paraId="5E291522" w14:textId="77777777" w:rsidR="005B3436" w:rsidRPr="00ED2FFA" w:rsidRDefault="00D37D1E"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GRAND TOTAL</w:t>
            </w:r>
          </w:p>
        </w:tc>
        <w:tc>
          <w:tcPr>
            <w:tcW w:w="1248" w:type="dxa"/>
            <w:noWrap/>
          </w:tcPr>
          <w:p w14:paraId="691CB1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D3BC1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E3D1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D845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2F5E92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EFE0E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37E36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0108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127DC4A8" w14:textId="77777777" w:rsidR="008A7B6D" w:rsidRPr="00EA5D7A" w:rsidRDefault="008A7B6D" w:rsidP="00253CF8">
      <w:pPr>
        <w:pStyle w:val="NormalWeb"/>
        <w:pBdr>
          <w:top w:val="none" w:sz="0" w:space="0" w:color="auto"/>
          <w:left w:val="none" w:sz="0" w:space="0" w:color="auto"/>
          <w:bottom w:val="none" w:sz="0" w:space="0" w:color="auto"/>
          <w:right w:val="none" w:sz="0" w:space="0" w:color="auto"/>
        </w:pBdr>
        <w:jc w:val="center"/>
        <w:rPr>
          <w:rFonts w:ascii="Arial" w:hAnsi="Arial"/>
        </w:rPr>
      </w:pPr>
    </w:p>
    <w:p w14:paraId="7DEE0A8A" w14:textId="77777777" w:rsidR="008A7B6D" w:rsidRPr="00ED2FFA" w:rsidRDefault="008A7B6D"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sectPr w:rsidR="008A7B6D" w:rsidRPr="00ED2FFA" w:rsidSect="004748A9">
          <w:pgSz w:w="15840" w:h="12240" w:orient="landscape"/>
          <w:pgMar w:top="720" w:right="720" w:bottom="720" w:left="360" w:header="0" w:footer="360" w:gutter="0"/>
          <w:cols w:space="720"/>
          <w:rtlGutter/>
          <w:docGrid w:linePitch="326"/>
        </w:sectPr>
      </w:pPr>
    </w:p>
    <w:p w14:paraId="3017421A" w14:textId="77777777" w:rsidR="005B3436" w:rsidRPr="00ED2FFA" w:rsidRDefault="00253CF8"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lastRenderedPageBreak/>
        <w:t>Attachment 5</w:t>
      </w:r>
    </w:p>
    <w:p w14:paraId="074F9D91" w14:textId="77777777" w:rsidR="000F7995" w:rsidRDefault="00253CF8" w:rsidP="004A3622">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t>Memorand</w:t>
      </w:r>
      <w:r w:rsidR="008A7B6D" w:rsidRPr="00ED2FFA">
        <w:rPr>
          <w:rFonts w:ascii="Arial" w:eastAsia="Times New Roman" w:hAnsi="Arial" w:cs="Arial"/>
          <w:b/>
        </w:rPr>
        <w:t>um</w:t>
      </w:r>
      <w:r w:rsidRPr="00ED2FFA">
        <w:rPr>
          <w:rFonts w:ascii="Arial" w:eastAsia="Times New Roman" w:hAnsi="Arial" w:cs="Arial"/>
          <w:b/>
        </w:rPr>
        <w:t xml:space="preserve"> of Understanding (MOU)</w:t>
      </w:r>
    </w:p>
    <w:p w14:paraId="145C670C" w14:textId="77777777" w:rsidR="000F7995"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7E9E0A5" w14:textId="04D2AA1D" w:rsidR="000F7995" w:rsidRDefault="000F7995" w:rsidP="00D810A0">
      <w:pPr>
        <w:pStyle w:val="NormalWeb"/>
        <w:pBdr>
          <w:top w:val="none" w:sz="0" w:space="0" w:color="auto"/>
          <w:left w:val="none" w:sz="0" w:space="0" w:color="auto"/>
          <w:bottom w:val="none" w:sz="0" w:space="0" w:color="auto"/>
          <w:right w:val="none" w:sz="0" w:space="0" w:color="auto"/>
        </w:pBdr>
        <w:rPr>
          <w:rFonts w:ascii="Arial" w:hAnsi="Arial" w:cs="Arial"/>
          <w:b/>
        </w:rPr>
      </w:pPr>
      <w:r w:rsidRPr="00702386">
        <w:rPr>
          <w:rFonts w:ascii="Arial" w:hAnsi="Arial" w:cs="Arial"/>
          <w:b/>
        </w:rPr>
        <w:t xml:space="preserve">A Memorandum of Understanding (MOU) that has been signed by all members of the partnership must be included.  Applications that do not include a MOU signed by all </w:t>
      </w:r>
      <w:r w:rsidR="001B6C5C">
        <w:rPr>
          <w:rFonts w:ascii="Arial" w:hAnsi="Arial" w:cs="Arial"/>
          <w:b/>
        </w:rPr>
        <w:t xml:space="preserve">mandatory </w:t>
      </w:r>
      <w:r w:rsidRPr="00702386">
        <w:rPr>
          <w:rFonts w:ascii="Arial" w:hAnsi="Arial" w:cs="Arial"/>
          <w:b/>
        </w:rPr>
        <w:t>partners will not be reviewed for consideration</w:t>
      </w:r>
      <w:r w:rsidR="005A6FB9">
        <w:rPr>
          <w:rFonts w:ascii="Arial" w:hAnsi="Arial" w:cs="Arial"/>
          <w:b/>
        </w:rPr>
        <w:t>.</w:t>
      </w:r>
    </w:p>
    <w:p w14:paraId="5F5125A0" w14:textId="77777777" w:rsidR="001B6C5C" w:rsidRDefault="001B6C5C" w:rsidP="00C15893">
      <w:pPr>
        <w:pStyle w:val="NormalWeb"/>
        <w:pBdr>
          <w:top w:val="none" w:sz="0" w:space="0" w:color="auto"/>
          <w:left w:val="none" w:sz="0" w:space="0" w:color="auto"/>
          <w:bottom w:val="none" w:sz="0" w:space="0" w:color="auto"/>
          <w:right w:val="none" w:sz="0" w:space="0" w:color="auto"/>
        </w:pBdr>
        <w:rPr>
          <w:rFonts w:ascii="Arial" w:hAnsi="Arial" w:cs="Arial"/>
          <w:b/>
          <w:bCs/>
        </w:rPr>
      </w:pPr>
    </w:p>
    <w:p w14:paraId="3A375781" w14:textId="309D873D" w:rsidR="00C32B9B" w:rsidRPr="00C15893" w:rsidRDefault="00C32B9B" w:rsidP="00C15893">
      <w:pPr>
        <w:pStyle w:val="NormalWeb"/>
        <w:pBdr>
          <w:top w:val="none" w:sz="0" w:space="0" w:color="auto"/>
          <w:left w:val="none" w:sz="0" w:space="0" w:color="auto"/>
          <w:bottom w:val="none" w:sz="0" w:space="0" w:color="auto"/>
          <w:right w:val="none" w:sz="0" w:space="0" w:color="auto"/>
        </w:pBdr>
        <w:rPr>
          <w:rFonts w:ascii="Arial" w:hAnsi="Arial" w:cs="Arial"/>
          <w:b/>
          <w:bCs/>
        </w:rPr>
      </w:pPr>
      <w:r w:rsidRPr="00202277">
        <w:rPr>
          <w:rFonts w:ascii="Arial" w:hAnsi="Arial" w:cs="Arial"/>
          <w:b/>
          <w:bCs/>
        </w:rPr>
        <w:t>This MOU is binding for all partners for the duration of the grant cycle and cannot be modified except to insert additional responsibilities and requirements agreed to by all parties</w:t>
      </w:r>
      <w:r w:rsidRPr="001B6C5C">
        <w:rPr>
          <w:rFonts w:ascii="Arial" w:hAnsi="Arial" w:cs="Arial"/>
          <w:b/>
          <w:bCs/>
        </w:rPr>
        <w:t>.</w:t>
      </w:r>
      <w:r w:rsidRPr="00C15893">
        <w:rPr>
          <w:rFonts w:ascii="Arial" w:hAnsi="Arial" w:cs="Arial"/>
          <w:b/>
          <w:bCs/>
        </w:rPr>
        <w:t xml:space="preserve"> If a separate MOU is developed it must use the language verbatim found within this template. </w:t>
      </w:r>
      <w:r w:rsidR="001B6C5C" w:rsidRPr="001B6C5C">
        <w:rPr>
          <w:rFonts w:ascii="Arial" w:hAnsi="Arial" w:cs="Arial"/>
        </w:rPr>
        <w:t>The agreement for your prog</w:t>
      </w:r>
      <w:r w:rsidR="001B6C5C">
        <w:rPr>
          <w:rFonts w:ascii="Arial" w:hAnsi="Arial" w:cs="Arial"/>
        </w:rPr>
        <w:t>r</w:t>
      </w:r>
      <w:r w:rsidR="001B6C5C" w:rsidRPr="001B6C5C">
        <w:rPr>
          <w:rFonts w:ascii="Arial" w:hAnsi="Arial" w:cs="Arial"/>
        </w:rPr>
        <w:t xml:space="preserve">am should reflect the specifics of your program and your partner/consortium members.  All activities/services, etc. </w:t>
      </w:r>
      <w:r w:rsidR="001B6C5C">
        <w:rPr>
          <w:rFonts w:ascii="Arial" w:hAnsi="Arial" w:cs="Arial"/>
        </w:rPr>
        <w:t>t</w:t>
      </w:r>
      <w:r w:rsidR="001B6C5C" w:rsidRPr="001B6C5C">
        <w:rPr>
          <w:rFonts w:ascii="Arial" w:hAnsi="Arial" w:cs="Arial"/>
        </w:rPr>
        <w:t xml:space="preserve">hat are pertinent to your project should be included.  </w:t>
      </w:r>
    </w:p>
    <w:p w14:paraId="2442AFD5" w14:textId="77777777" w:rsidR="001B6C5C" w:rsidRDefault="001B6C5C" w:rsidP="00D810A0">
      <w:pPr>
        <w:pStyle w:val="NormalWeb"/>
        <w:pBdr>
          <w:top w:val="none" w:sz="0" w:space="0" w:color="auto"/>
          <w:left w:val="none" w:sz="0" w:space="0" w:color="auto"/>
          <w:bottom w:val="none" w:sz="0" w:space="0" w:color="auto"/>
          <w:right w:val="none" w:sz="0" w:space="0" w:color="auto"/>
        </w:pBdr>
        <w:rPr>
          <w:rFonts w:ascii="Arial" w:hAnsi="Arial" w:cs="Arial"/>
        </w:rPr>
      </w:pPr>
    </w:p>
    <w:p w14:paraId="45B40720" w14:textId="20E8F66E" w:rsidR="00164DF2" w:rsidRPr="001B6C5C" w:rsidRDefault="00164DF2" w:rsidP="00D810A0">
      <w:pPr>
        <w:pStyle w:val="NormalWeb"/>
        <w:pBdr>
          <w:top w:val="none" w:sz="0" w:space="0" w:color="auto"/>
          <w:left w:val="none" w:sz="0" w:space="0" w:color="auto"/>
          <w:bottom w:val="none" w:sz="0" w:space="0" w:color="auto"/>
          <w:right w:val="none" w:sz="0" w:space="0" w:color="auto"/>
        </w:pBdr>
        <w:rPr>
          <w:rFonts w:ascii="Arial" w:hAnsi="Arial" w:cs="Arial"/>
          <w:b/>
          <w:bCs/>
        </w:rPr>
      </w:pPr>
      <w:r w:rsidRPr="00202277">
        <w:rPr>
          <w:rFonts w:ascii="Arial" w:hAnsi="Arial" w:cs="Arial"/>
          <w:b/>
          <w:bCs/>
        </w:rPr>
        <w:t xml:space="preserve">Insertion of contingency clauses to the MOU which allow for any of the partners to rescind their full commitment </w:t>
      </w:r>
      <w:r w:rsidR="00301D49" w:rsidRPr="00202277">
        <w:rPr>
          <w:rFonts w:ascii="Arial" w:hAnsi="Arial" w:cs="Arial"/>
          <w:b/>
          <w:bCs/>
        </w:rPr>
        <w:t xml:space="preserve">during any point of the grant cycle </w:t>
      </w:r>
      <w:r w:rsidRPr="00202277">
        <w:rPr>
          <w:rFonts w:ascii="Arial" w:hAnsi="Arial" w:cs="Arial"/>
          <w:b/>
          <w:bCs/>
        </w:rPr>
        <w:t>will be grounds for disqualification of the application.</w:t>
      </w:r>
    </w:p>
    <w:p w14:paraId="225BF701" w14:textId="77777777" w:rsidR="000F7995" w:rsidRPr="00ED2FFA"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D1FABC5" w14:textId="17CDEDAC"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This cooperative agreement reflects the overall commitment as well as the specific responsibilities and the roles of the (</w:t>
      </w:r>
      <w:r w:rsidRPr="00ED2FFA">
        <w:rPr>
          <w:rFonts w:ascii="Arial" w:eastAsia="Times New Roman" w:hAnsi="Arial" w:cs="Arial"/>
          <w:i/>
          <w:color w:val="auto"/>
        </w:rPr>
        <w:t>Insert Lead Applicant Name</w:t>
      </w:r>
      <w:r w:rsidRPr="00ED2FFA">
        <w:rPr>
          <w:rFonts w:ascii="Arial" w:eastAsia="Times New Roman" w:hAnsi="Arial" w:cs="Arial"/>
          <w:color w:val="auto"/>
        </w:rPr>
        <w:t>), (</w:t>
      </w:r>
      <w:r w:rsidRPr="00ED2FFA">
        <w:rPr>
          <w:rFonts w:ascii="Arial" w:eastAsia="Times New Roman" w:hAnsi="Arial" w:cs="Arial"/>
          <w:i/>
          <w:color w:val="auto"/>
        </w:rPr>
        <w:t>Insert Higher Education Partner Name) and (Insert Business/Employer Partner Name)</w:t>
      </w:r>
      <w:r w:rsidRPr="00ED2FFA">
        <w:rPr>
          <w:rFonts w:ascii="Arial" w:eastAsia="Times New Roman" w:hAnsi="Arial" w:cs="Arial"/>
          <w:color w:val="auto"/>
        </w:rPr>
        <w:t>.</w:t>
      </w:r>
      <w:r w:rsidR="00595F7D">
        <w:rPr>
          <w:rFonts w:ascii="Arial" w:eastAsia="Times New Roman" w:hAnsi="Arial" w:cs="Arial"/>
          <w:color w:val="auto"/>
        </w:rPr>
        <w:t xml:space="preserve">  </w:t>
      </w:r>
    </w:p>
    <w:p w14:paraId="030D6635" w14:textId="77777777"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Per the NYSED Consortium Policy for State and Fede</w:t>
      </w:r>
      <w:r w:rsidR="00B410B0">
        <w:rPr>
          <w:rFonts w:ascii="Arial" w:eastAsia="Times New Roman" w:hAnsi="Arial" w:cs="Arial"/>
          <w:color w:val="auto"/>
        </w:rPr>
        <w:t xml:space="preserve">ral Discretionary Grant </w:t>
      </w:r>
      <w:r w:rsidR="00214AEE">
        <w:rPr>
          <w:rFonts w:ascii="Arial" w:eastAsia="Times New Roman" w:hAnsi="Arial" w:cs="Arial"/>
          <w:color w:val="auto"/>
        </w:rPr>
        <w:t>Program</w:t>
      </w:r>
      <w:r w:rsidR="00214AEE" w:rsidRPr="00ED2FFA">
        <w:rPr>
          <w:rFonts w:ascii="Arial" w:eastAsia="Times New Roman" w:hAnsi="Arial" w:cs="Arial"/>
          <w:color w:val="auto"/>
        </w:rPr>
        <w:t>, (</w:t>
      </w:r>
      <w:r w:rsidRPr="00ED2FFA">
        <w:rPr>
          <w:rFonts w:ascii="Arial" w:eastAsia="Times New Roman" w:hAnsi="Arial" w:cs="Arial"/>
          <w:i/>
          <w:color w:val="auto"/>
        </w:rPr>
        <w:t>Insert Lead Applicant Name</w:t>
      </w:r>
      <w:r w:rsidRPr="00ED2FFA">
        <w:rPr>
          <w:rFonts w:ascii="Arial" w:eastAsia="Times New Roman" w:hAnsi="Arial" w:cs="Arial"/>
          <w:color w:val="auto"/>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ED2FFA">
        <w:rPr>
          <w:rFonts w:ascii="Arial" w:eastAsia="Times New Roman" w:hAnsi="Arial" w:cs="Arial"/>
          <w:i/>
          <w:color w:val="auto"/>
        </w:rPr>
        <w:t>Insert Lead Applicant Name</w:t>
      </w:r>
      <w:r w:rsidRPr="00ED2FFA">
        <w:rPr>
          <w:rFonts w:ascii="Arial" w:eastAsia="Times New Roman" w:hAnsi="Arial" w:cs="Arial"/>
          <w:color w:val="auto"/>
        </w:rPr>
        <w:t>) agrees to facilitate communication with and between (</w:t>
      </w:r>
      <w:r w:rsidRPr="00ED2FFA">
        <w:rPr>
          <w:rFonts w:ascii="Arial" w:eastAsia="Times New Roman" w:hAnsi="Arial" w:cs="Arial"/>
          <w:i/>
          <w:color w:val="auto"/>
        </w:rPr>
        <w:t>Insert Higher Education Partner(s) and Business/Employer Partner(s) Names</w:t>
      </w:r>
      <w:r w:rsidRPr="00ED2FFA">
        <w:rPr>
          <w:rFonts w:ascii="Arial" w:eastAsia="Times New Roman" w:hAnsi="Arial" w:cs="Arial"/>
          <w:color w:val="auto"/>
        </w:rPr>
        <w:t>) in order to ensure that the partner/all consortium members fully know all aspects/activities that will be conducted through this grant program.</w:t>
      </w:r>
    </w:p>
    <w:p w14:paraId="3416B73A"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eastAsia="Times New Roman" w:hAnsi="Arial" w:cs="Arial"/>
        </w:rPr>
        <w:t>All Partners should review their respective roles and responsibilities outlined below and sign the MOU to indicate their commitment to fulfilling all of these and any additional responsibilities they may indicate.</w:t>
      </w:r>
    </w:p>
    <w:p w14:paraId="667FF9D9" w14:textId="77777777" w:rsidR="00253CF8" w:rsidRPr="00ED2FFA" w:rsidRDefault="00253CF8" w:rsidP="00253CF8">
      <w:pPr>
        <w:pStyle w:val="NormalWeb"/>
        <w:pBdr>
          <w:top w:val="none" w:sz="0" w:space="0" w:color="auto"/>
          <w:left w:val="none" w:sz="0" w:space="0" w:color="auto"/>
          <w:bottom w:val="none" w:sz="0" w:space="0" w:color="auto"/>
          <w:right w:val="none" w:sz="0" w:space="0" w:color="auto"/>
        </w:pBdr>
        <w:rPr>
          <w:rFonts w:ascii="Arial Bold" w:eastAsia="Times New Roman" w:hAnsi="Arial Bold" w:cs="Arial Bold"/>
        </w:rPr>
      </w:pPr>
      <w:bookmarkStart w:id="40" w:name="_Hlk11228190"/>
      <w:r w:rsidRPr="00ED2FFA">
        <w:rPr>
          <w:rFonts w:ascii="Arial Bold"/>
        </w:rPr>
        <w:t>Responsibilities of Partners</w:t>
      </w:r>
    </w:p>
    <w:p w14:paraId="56A0D924"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K-12 Education:  Essential responsibilities of K-12 partners include:</w:t>
      </w:r>
    </w:p>
    <w:p w14:paraId="73B715B6"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p>
    <w:p w14:paraId="51C8ECF0" w14:textId="2262EA1E" w:rsidR="006A300F" w:rsidRDefault="00253CF8" w:rsidP="00253CF8">
      <w:pPr>
        <w:numPr>
          <w:ilvl w:val="0"/>
          <w:numId w:val="9"/>
        </w:numPr>
        <w:pBdr>
          <w:top w:val="none" w:sz="0" w:space="0" w:color="auto"/>
          <w:left w:val="none" w:sz="0" w:space="0" w:color="auto"/>
          <w:bottom w:val="none" w:sz="0" w:space="0" w:color="auto"/>
          <w:right w:val="none" w:sz="0" w:space="0" w:color="auto"/>
        </w:pBdr>
        <w:autoSpaceDE w:val="0"/>
        <w:autoSpaceDN w:val="0"/>
        <w:adjustRightInd w:val="0"/>
        <w:ind w:left="720" w:hanging="360"/>
        <w:rPr>
          <w:rFonts w:ascii="Arial" w:hAnsi="Arial" w:cs="Arial"/>
        </w:rPr>
      </w:pPr>
      <w:r w:rsidRPr="00ED2FFA">
        <w:rPr>
          <w:rFonts w:ascii="Arial" w:hAnsi="Arial" w:cs="Arial"/>
        </w:rPr>
        <w:t xml:space="preserve">Committing to fully implement the NYS P-TECH model, serving all students in </w:t>
      </w:r>
      <w:r w:rsidR="005D044C">
        <w:rPr>
          <w:rFonts w:ascii="Arial" w:hAnsi="Arial" w:cs="Arial"/>
        </w:rPr>
        <w:t>a</w:t>
      </w:r>
      <w:r w:rsidRPr="00ED2FFA">
        <w:rPr>
          <w:rFonts w:ascii="Arial" w:hAnsi="Arial" w:cs="Arial"/>
        </w:rPr>
        <w:t xml:space="preserve"> common location beginning in 9</w:t>
      </w:r>
      <w:r w:rsidRPr="00ED2FFA">
        <w:rPr>
          <w:rFonts w:ascii="Arial" w:hAnsi="Arial" w:cs="Arial"/>
          <w:vertAlign w:val="superscript"/>
        </w:rPr>
        <w:t>th</w:t>
      </w:r>
      <w:r w:rsidRPr="00ED2FFA">
        <w:rPr>
          <w:rFonts w:ascii="Arial" w:hAnsi="Arial" w:cs="Arial"/>
        </w:rPr>
        <w:t xml:space="preserve"> </w:t>
      </w:r>
      <w:r w:rsidR="00214AEE" w:rsidRPr="00ED2FFA">
        <w:rPr>
          <w:rFonts w:ascii="Arial" w:hAnsi="Arial" w:cs="Arial"/>
        </w:rPr>
        <w:t>grade to</w:t>
      </w:r>
      <w:r w:rsidRPr="00ED2FFA">
        <w:rPr>
          <w:rFonts w:ascii="Arial" w:hAnsi="Arial" w:cs="Arial"/>
        </w:rPr>
        <w:t xml:space="preserve"> assure that all students have a consistent, innovative program and college and career culture and all faculty </w:t>
      </w:r>
      <w:r w:rsidR="004A3622" w:rsidRPr="00ED2FFA">
        <w:rPr>
          <w:rFonts w:ascii="Arial" w:hAnsi="Arial" w:cs="Arial"/>
        </w:rPr>
        <w:t>can</w:t>
      </w:r>
      <w:r w:rsidRPr="00ED2FFA">
        <w:rPr>
          <w:rFonts w:ascii="Arial" w:hAnsi="Arial" w:cs="Arial"/>
        </w:rPr>
        <w:t xml:space="preserve"> collaborate and focus on NYS P-TECH instructional and support services</w:t>
      </w:r>
      <w:r w:rsidR="00D64FF5">
        <w:rPr>
          <w:rFonts w:ascii="Arial" w:hAnsi="Arial" w:cs="Arial"/>
        </w:rPr>
        <w:t>.</w:t>
      </w:r>
    </w:p>
    <w:bookmarkEnd w:id="40"/>
    <w:p w14:paraId="24369CEA" w14:textId="75BB4D63" w:rsidR="00253CF8" w:rsidRPr="00DA503F" w:rsidRDefault="006A300F" w:rsidP="00DA503F">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lastRenderedPageBreak/>
        <w:t>By the end of this funding period each High School that has a P 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2406FA">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r w:rsidR="00253CF8" w:rsidRPr="006E7479">
        <w:rPr>
          <w:rFonts w:ascii="Arial" w:hAnsi="Arial" w:cs="Arial"/>
        </w:rPr>
        <w:t xml:space="preserve"> </w:t>
      </w:r>
    </w:p>
    <w:p w14:paraId="5E2E7BCC" w14:textId="77777777" w:rsidR="00253CF8" w:rsidRPr="00ED2FFA" w:rsidRDefault="00253CF8" w:rsidP="00253CF8">
      <w:pPr>
        <w:numPr>
          <w:ilvl w:val="0"/>
          <w:numId w:val="1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38502331" w14:textId="77777777" w:rsidR="00253CF8" w:rsidRPr="00DA740D" w:rsidRDefault="00253CF8" w:rsidP="00253CF8">
      <w:pPr>
        <w:numPr>
          <w:ilvl w:val="0"/>
          <w:numId w:val="1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Recruiting academically </w:t>
      </w:r>
      <w:r w:rsidR="0058583D">
        <w:rPr>
          <w:rFonts w:ascii="Arial" w:hAnsi="Arial" w:cs="Arial"/>
        </w:rPr>
        <w:t xml:space="preserve">and/or economically </w:t>
      </w:r>
      <w:r w:rsidRPr="00ED2FFA">
        <w:rPr>
          <w:rFonts w:ascii="Arial" w:hAnsi="Arial" w:cs="Arial"/>
        </w:rPr>
        <w:t>at-risk and other under-represented students for enrollment;</w:t>
      </w:r>
    </w:p>
    <w:p w14:paraId="7562DFB8" w14:textId="77777777" w:rsidR="00B848B8" w:rsidRPr="00B848B8" w:rsidRDefault="00B848B8" w:rsidP="00DA740D">
      <w:pPr>
        <w:numPr>
          <w:ilvl w:val="0"/>
          <w:numId w:val="11"/>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6D2D9CA3" w14:textId="77777777" w:rsidR="00253CF8" w:rsidRPr="00ED2FFA" w:rsidRDefault="00253CF8" w:rsidP="00253CF8">
      <w:pPr>
        <w:numPr>
          <w:ilvl w:val="0"/>
          <w:numId w:val="1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09DF10BB" w14:textId="77777777" w:rsidR="00253CF8" w:rsidRPr="00ED2FFA" w:rsidRDefault="00253CF8" w:rsidP="00253CF8">
      <w:pPr>
        <w:numPr>
          <w:ilvl w:val="0"/>
          <w:numId w:val="1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D917E9F" w14:textId="77777777" w:rsidR="00253CF8" w:rsidRPr="00ED2FFA" w:rsidRDefault="00253CF8" w:rsidP="00253CF8">
      <w:pPr>
        <w:numPr>
          <w:ilvl w:val="0"/>
          <w:numId w:val="1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1B36570" w14:textId="77777777" w:rsidR="00253CF8" w:rsidRPr="00ED2FFA" w:rsidRDefault="00253CF8" w:rsidP="00253CF8">
      <w:pPr>
        <w:numPr>
          <w:ilvl w:val="0"/>
          <w:numId w:val="1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Introducing the career and industry focus for all students beginning on the first day of 9</w:t>
      </w:r>
      <w:r w:rsidRPr="00ED2FFA">
        <w:rPr>
          <w:rFonts w:ascii="Arial" w:hAnsi="Arial" w:cs="Arial"/>
          <w:vertAlign w:val="superscript"/>
        </w:rPr>
        <w:t>th</w:t>
      </w:r>
      <w:r w:rsidRPr="00ED2FFA">
        <w:rPr>
          <w:rFonts w:ascii="Arial" w:hAnsi="Arial" w:cs="Arial"/>
        </w:rPr>
        <w:t xml:space="preserve">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etc</w:t>
      </w:r>
      <w:r w:rsidR="004A3622">
        <w:rPr>
          <w:rFonts w:ascii="Arial" w:hAnsi="Arial" w:cs="Arial"/>
        </w:rPr>
        <w:t>.</w:t>
      </w:r>
      <w:r w:rsidRPr="00ED2FFA">
        <w:rPr>
          <w:rFonts w:ascii="Arial" w:hAnsi="Arial" w:cs="Arial"/>
        </w:rPr>
        <w:t>;</w:t>
      </w:r>
    </w:p>
    <w:p w14:paraId="3A47650F" w14:textId="77777777" w:rsidR="00253CF8" w:rsidRPr="00ED2FFA" w:rsidRDefault="00253CF8" w:rsidP="00253CF8">
      <w:pPr>
        <w:numPr>
          <w:ilvl w:val="0"/>
          <w:numId w:val="1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214AEE" w:rsidRPr="00ED2FFA">
        <w:rPr>
          <w:rFonts w:ascii="Arial" w:hAnsi="Arial" w:cs="Arial"/>
        </w:rPr>
        <w:t>six-year</w:t>
      </w:r>
      <w:r w:rsidRPr="00ED2FFA">
        <w:rPr>
          <w:rFonts w:ascii="Arial" w:hAnsi="Arial" w:cs="Arial"/>
        </w:rPr>
        <w:t xml:space="preserve"> program successfully;</w:t>
      </w:r>
    </w:p>
    <w:p w14:paraId="5FFCD573"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Preparing students for college-level coursework, so remedial coursework at the post-secondary level is not </w:t>
      </w:r>
      <w:r w:rsidR="00214AEE" w:rsidRPr="00ED2FFA">
        <w:rPr>
          <w:rFonts w:ascii="Arial" w:hAnsi="Arial" w:cs="Arial"/>
        </w:rPr>
        <w:t>necessary;</w:t>
      </w:r>
    </w:p>
    <w:p w14:paraId="0195974A"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62D9A4AF" w14:textId="77777777" w:rsidR="00253CF8" w:rsidRPr="00ED2FFA" w:rsidRDefault="00253CF8" w:rsidP="00253CF8">
      <w:pPr>
        <w:numPr>
          <w:ilvl w:val="0"/>
          <w:numId w:val="1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(Please note: Students participating in the </w:t>
      </w:r>
      <w:r w:rsidR="00214AEE">
        <w:rPr>
          <w:rFonts w:ascii="Arial" w:hAnsi="Arial" w:cs="Arial"/>
        </w:rPr>
        <w:t xml:space="preserve">NYS </w:t>
      </w:r>
      <w:r w:rsidRPr="00ED2FFA">
        <w:rPr>
          <w:rFonts w:ascii="Arial" w:hAnsi="Arial" w:cs="Arial"/>
        </w:rPr>
        <w:t xml:space="preserve">P-TECH Program will </w:t>
      </w:r>
      <w:r w:rsidRPr="00ED2FFA">
        <w:rPr>
          <w:rFonts w:ascii="Arial" w:hAnsi="Arial" w:cs="Arial"/>
          <w:b/>
        </w:rPr>
        <w:t>NOT</w:t>
      </w:r>
      <w:r w:rsidRPr="00ED2FFA">
        <w:rPr>
          <w:rFonts w:ascii="Arial" w:hAnsi="Arial" w:cs="Arial"/>
        </w:rPr>
        <w:t xml:space="preserve"> be eligible for TAP or Pell.)</w:t>
      </w:r>
    </w:p>
    <w:p w14:paraId="528FAD42" w14:textId="77777777" w:rsidR="00253CF8"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CF6A08E" w14:textId="77777777" w:rsidR="004D68C7" w:rsidRPr="00ED2FFA" w:rsidRDefault="004D68C7"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C7A50C9"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Higher Education:  Essential responsibilities of higher education partners include:</w:t>
      </w:r>
    </w:p>
    <w:p w14:paraId="0B7A09C3"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3D5300A" w14:textId="77777777" w:rsidR="00253CF8" w:rsidRPr="00DA740D" w:rsidRDefault="00253CF8" w:rsidP="00253CF8">
      <w:pPr>
        <w:numPr>
          <w:ilvl w:val="0"/>
          <w:numId w:val="1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Forming a strong partnership, documented in a formal agreement, with the K-12 and business/employer partners and any other community partners;</w:t>
      </w:r>
    </w:p>
    <w:p w14:paraId="04A0E44D" w14:textId="77777777" w:rsidR="00B848B8" w:rsidRPr="00B848B8" w:rsidRDefault="00B848B8" w:rsidP="00DA740D">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2B630A55" w14:textId="77777777" w:rsidR="00253CF8" w:rsidRPr="00ED2FFA" w:rsidRDefault="00253CF8" w:rsidP="00253CF8">
      <w:pPr>
        <w:numPr>
          <w:ilvl w:val="0"/>
          <w:numId w:val="2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 (or the two-year degree that is the industry standard for the targeted jobs) within six years of beginning the NYS P-TECH program;</w:t>
      </w:r>
    </w:p>
    <w:p w14:paraId="119026BD" w14:textId="373F9C28" w:rsidR="00253CF8" w:rsidRPr="00653267" w:rsidRDefault="00253CF8"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E568067" w14:textId="0D8EFDB2" w:rsidR="00FF096D" w:rsidRPr="00ED2FFA" w:rsidRDefault="00FF096D"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Pr>
          <w:rFonts w:ascii="Arial" w:hAnsi="Arial" w:cs="Arial"/>
        </w:rPr>
        <w:t>Ensuring that</w:t>
      </w:r>
      <w:r w:rsidRPr="00ED2FFA">
        <w:rPr>
          <w:rFonts w:ascii="Arial" w:hAnsi="Arial" w:cs="Arial"/>
        </w:rPr>
        <w:t xml:space="preserve"> the higher education credits earned in the program are transcript</w:t>
      </w:r>
      <w:r>
        <w:rPr>
          <w:rFonts w:ascii="Arial" w:hAnsi="Arial" w:cs="Arial"/>
        </w:rPr>
        <w:t>-based</w:t>
      </w:r>
      <w:r w:rsidRPr="00ED2FFA">
        <w:rPr>
          <w:rFonts w:ascii="Arial" w:hAnsi="Arial" w:cs="Arial"/>
        </w:rPr>
        <w:t xml:space="preserve"> and acceptable toward the </w:t>
      </w:r>
      <w:r>
        <w:rPr>
          <w:rFonts w:ascii="Arial" w:hAnsi="Arial" w:cs="Arial"/>
        </w:rPr>
        <w:t>associate’s</w:t>
      </w:r>
      <w:r w:rsidRPr="00ED2FFA">
        <w:rPr>
          <w:rFonts w:ascii="Arial" w:hAnsi="Arial" w:cs="Arial"/>
        </w:rPr>
        <w:t xml:space="preserve"> degree to be earned from the higher education partner</w:t>
      </w:r>
      <w:r>
        <w:rPr>
          <w:rFonts w:ascii="Arial" w:hAnsi="Arial" w:cs="Arial"/>
        </w:rPr>
        <w:t>;</w:t>
      </w:r>
      <w:r w:rsidRPr="00ED2FFA">
        <w:rPr>
          <w:rFonts w:ascii="Arial" w:hAnsi="Arial" w:cs="Arial"/>
        </w:rPr>
        <w:t xml:space="preserve"> </w:t>
      </w:r>
      <w:r>
        <w:rPr>
          <w:rFonts w:ascii="Arial" w:hAnsi="Arial" w:cs="Arial"/>
        </w:rPr>
        <w:t xml:space="preserve"> </w:t>
      </w:r>
    </w:p>
    <w:p w14:paraId="622ADB8D" w14:textId="77777777" w:rsidR="00253CF8" w:rsidRPr="00ED2FFA" w:rsidRDefault="00253CF8" w:rsidP="00253CF8">
      <w:pPr>
        <w:numPr>
          <w:ilvl w:val="0"/>
          <w:numId w:val="2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2135A796" w14:textId="77777777" w:rsidR="00253CF8" w:rsidRPr="00ED2FFA" w:rsidRDefault="00253CF8" w:rsidP="00253CF8">
      <w:pPr>
        <w:numPr>
          <w:ilvl w:val="0"/>
          <w:numId w:val="2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p>
    <w:p w14:paraId="226AE688" w14:textId="7D2F2A90" w:rsidR="00253CF8" w:rsidRPr="00ED2FFA" w:rsidRDefault="00253CF8" w:rsidP="00253CF8">
      <w:pPr>
        <w:numPr>
          <w:ilvl w:val="0"/>
          <w:numId w:val="2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Collaborating with high school faculty to develop </w:t>
      </w:r>
      <w:r w:rsidR="006537EB">
        <w:rPr>
          <w:rFonts w:ascii="Arial" w:hAnsi="Arial" w:cs="Arial"/>
        </w:rPr>
        <w:t>a plan</w:t>
      </w:r>
      <w:r w:rsidRPr="00ED2FFA">
        <w:rPr>
          <w:rFonts w:ascii="Arial" w:hAnsi="Arial" w:cs="Arial"/>
        </w:rPr>
        <w:t xml:space="preserve">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7A1ABC5B" w14:textId="77777777" w:rsidR="00253CF8" w:rsidRPr="00ED2FFA" w:rsidRDefault="00253CF8" w:rsidP="00253CF8">
      <w:pPr>
        <w:numPr>
          <w:ilvl w:val="0"/>
          <w:numId w:val="2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6EB8DDCD" w14:textId="77777777" w:rsidR="00253CF8" w:rsidRPr="00ED2FFA" w:rsidRDefault="00253CF8" w:rsidP="00253CF8">
      <w:pPr>
        <w:numPr>
          <w:ilvl w:val="0"/>
          <w:numId w:val="2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4521ED4B" w14:textId="77777777" w:rsidR="00253CF8" w:rsidRPr="00ED2FFA" w:rsidRDefault="00253CF8" w:rsidP="00253CF8">
      <w:pPr>
        <w:numPr>
          <w:ilvl w:val="0"/>
          <w:numId w:val="2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Committing to maximize available funding streams (in addition to the State appropriation) and waive or reduce tuition costs per credit to no more than existing “college in the high school” rates (Please note: Students participating in the </w:t>
      </w:r>
      <w:r w:rsidR="00214AEE">
        <w:rPr>
          <w:rFonts w:ascii="Arial" w:hAnsi="Arial" w:cs="Arial"/>
        </w:rPr>
        <w:t xml:space="preserve">NYS </w:t>
      </w:r>
      <w:r w:rsidRPr="00ED2FFA">
        <w:rPr>
          <w:rFonts w:ascii="Arial" w:hAnsi="Arial" w:cs="Arial"/>
        </w:rPr>
        <w:t>P-TECH Program will NOT be eligible for TAP or Pell); and</w:t>
      </w:r>
    </w:p>
    <w:p w14:paraId="41993EC5" w14:textId="77777777" w:rsidR="00253CF8" w:rsidRPr="00ED2FFA" w:rsidRDefault="00253CF8" w:rsidP="00253CF8">
      <w:pPr>
        <w:numPr>
          <w:ilvl w:val="0"/>
          <w:numId w:val="2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2F09F451"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Bold" w:eastAsia="Times New Roman" w:hAnsi="Arial Bold" w:cs="Arial Bold"/>
        </w:rPr>
      </w:pPr>
    </w:p>
    <w:p w14:paraId="2BEE9EB8"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7C4BC3C5"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01A24EFC" w14:textId="77777777" w:rsidR="00253CF8" w:rsidRPr="00DA740D" w:rsidRDefault="00253CF8" w:rsidP="00253CF8">
      <w:pPr>
        <w:numPr>
          <w:ilvl w:val="0"/>
          <w:numId w:val="2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214AEE" w:rsidRPr="00ED2FFA">
        <w:rPr>
          <w:rFonts w:ascii="Arial" w:hAnsi="Arial" w:cs="Arial"/>
        </w:rPr>
        <w:t>and any</w:t>
      </w:r>
      <w:r w:rsidRPr="00ED2FFA">
        <w:rPr>
          <w:rFonts w:ascii="Arial" w:hAnsi="Arial" w:cs="Arial"/>
        </w:rPr>
        <w:t xml:space="preserve"> other community partners;</w:t>
      </w:r>
    </w:p>
    <w:p w14:paraId="4ABCDB1C" w14:textId="77777777" w:rsidR="00B848B8" w:rsidRPr="00B848B8" w:rsidRDefault="00B848B8"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4A2E988A" w14:textId="77777777" w:rsidR="00253CF8" w:rsidRPr="00ED2FFA" w:rsidRDefault="00253CF8" w:rsidP="00253CF8">
      <w:pPr>
        <w:numPr>
          <w:ilvl w:val="0"/>
          <w:numId w:val="3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789EC37E" w14:textId="77777777" w:rsidR="00253CF8" w:rsidRPr="00ED2FFA" w:rsidRDefault="00253CF8" w:rsidP="00253CF8">
      <w:pPr>
        <w:numPr>
          <w:ilvl w:val="0"/>
          <w:numId w:val="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p>
    <w:p w14:paraId="7DBE9F0C" w14:textId="77777777" w:rsidR="00253CF8" w:rsidRPr="00ED2FFA" w:rsidRDefault="00253CF8" w:rsidP="00253CF8">
      <w:pPr>
        <w:numPr>
          <w:ilvl w:val="0"/>
          <w:numId w:val="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14E88D51" w14:textId="77777777" w:rsidR="00253CF8" w:rsidRPr="00ED2FFA" w:rsidRDefault="00253CF8" w:rsidP="00253CF8">
      <w:pPr>
        <w:numPr>
          <w:ilvl w:val="0"/>
          <w:numId w:val="3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Collaborating with the K-</w:t>
      </w:r>
      <w:r w:rsidR="00214AEE" w:rsidRPr="00ED2FFA">
        <w:rPr>
          <w:rFonts w:ascii="Arial" w:hAnsi="Arial" w:cs="Arial"/>
        </w:rPr>
        <w:t>12 and</w:t>
      </w:r>
      <w:r w:rsidRPr="00ED2FFA">
        <w:rPr>
          <w:rFonts w:ascii="Arial" w:hAnsi="Arial" w:cs="Arial"/>
        </w:rPr>
        <w:t xml:space="preserve"> higher education partners to identify the post-secondary </w:t>
      </w:r>
      <w:r w:rsidR="004A3622"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 </w:t>
      </w:r>
    </w:p>
    <w:p w14:paraId="38821CF1" w14:textId="77777777" w:rsidR="00253CF8" w:rsidRPr="00ED2FFA" w:rsidRDefault="00253CF8" w:rsidP="00253CF8">
      <w:pPr>
        <w:numPr>
          <w:ilvl w:val="0"/>
          <w:numId w:val="3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729D0C16" w14:textId="77777777" w:rsidR="00253CF8" w:rsidRPr="00ED2FFA" w:rsidRDefault="00253CF8" w:rsidP="00253CF8">
      <w:pPr>
        <w:numPr>
          <w:ilvl w:val="0"/>
          <w:numId w:val="3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DE58D39" w14:textId="77777777" w:rsidR="00253CF8" w:rsidRPr="00ED2FFA" w:rsidRDefault="00253CF8" w:rsidP="00253CF8">
      <w:pPr>
        <w:numPr>
          <w:ilvl w:val="0"/>
          <w:numId w:val="3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3A678678"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B3C3579" w14:textId="6C696F8B" w:rsidR="00867E8E" w:rsidRDefault="00253CF8" w:rsidP="0005278D">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In addition, all partners must commit to participate in a statewide network of NYS P-TECH schools and to working with colleagues to share expertise and experience on the development of the NYS P-TECH model, as well as pertinent resources, tools and strategies</w:t>
      </w:r>
      <w:r w:rsidR="0005278D">
        <w:rPr>
          <w:rFonts w:ascii="Arial"/>
        </w:rPr>
        <w:t>.</w:t>
      </w:r>
    </w:p>
    <w:p w14:paraId="23E92321" w14:textId="77777777" w:rsidR="0005278D" w:rsidRPr="00ED2FFA" w:rsidRDefault="0005278D" w:rsidP="00795F97">
      <w:pPr>
        <w:pStyle w:val="NormalWeb"/>
        <w:pBdr>
          <w:top w:val="none" w:sz="0" w:space="0" w:color="auto"/>
          <w:left w:val="none" w:sz="0" w:space="0" w:color="auto"/>
          <w:bottom w:val="none" w:sz="0" w:space="0" w:color="auto"/>
          <w:right w:val="none" w:sz="0" w:space="0" w:color="auto"/>
        </w:pBdr>
        <w:rPr>
          <w:rFonts w:ascii="Arial"/>
        </w:rPr>
      </w:pPr>
    </w:p>
    <w:p w14:paraId="5FDC30E1"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 xml:space="preserve">Additional Responsibilities of </w:t>
      </w:r>
      <w:r w:rsidR="008A7B6D" w:rsidRPr="00ED2FFA">
        <w:rPr>
          <w:rFonts w:ascii="Arial"/>
        </w:rPr>
        <w:t xml:space="preserve">each </w:t>
      </w:r>
      <w:r w:rsidRPr="00ED2FFA">
        <w:rPr>
          <w:rFonts w:ascii="Arial"/>
        </w:rPr>
        <w:t>Partner</w:t>
      </w:r>
      <w:r w:rsidR="008A7B6D" w:rsidRPr="00ED2FFA">
        <w:rPr>
          <w:rFonts w:ascii="Arial"/>
        </w:rPr>
        <w:t xml:space="preserve"> (please </w:t>
      </w:r>
      <w:r w:rsidR="00920601" w:rsidRPr="00ED2FFA">
        <w:rPr>
          <w:rFonts w:ascii="Arial"/>
        </w:rPr>
        <w:t>list all partners</w:t>
      </w:r>
      <w:r w:rsidR="00920601" w:rsidRPr="00ED2FFA">
        <w:rPr>
          <w:rFonts w:ascii="Arial"/>
        </w:rPr>
        <w:t>’</w:t>
      </w:r>
      <w:r w:rsidR="00920601" w:rsidRPr="00ED2FFA">
        <w:rPr>
          <w:rFonts w:ascii="Arial"/>
        </w:rPr>
        <w:t xml:space="preserve"> responsibilities and identify the partner who will serve as the implementation lead, as recognized by all partners</w:t>
      </w:r>
      <w:r w:rsidR="008A7B6D" w:rsidRPr="00ED2FFA">
        <w:rPr>
          <w:rFonts w:ascii="Arial"/>
        </w:rPr>
        <w:t>)</w:t>
      </w:r>
      <w:r w:rsidRPr="00ED2FFA">
        <w:rPr>
          <w:rFonts w:ascii="Arial"/>
        </w:rPr>
        <w:t>:</w:t>
      </w:r>
    </w:p>
    <w:p w14:paraId="1D4C2459" w14:textId="77777777" w:rsidR="00867E8E" w:rsidRDefault="00867E8E" w:rsidP="00867E8E">
      <w:pPr>
        <w:pStyle w:val="NormalWeb"/>
        <w:pBdr>
          <w:top w:val="none" w:sz="0" w:space="0" w:color="auto"/>
          <w:left w:val="none" w:sz="0" w:space="0" w:color="auto"/>
          <w:bottom w:val="none" w:sz="0" w:space="0" w:color="auto"/>
          <w:right w:val="none" w:sz="0" w:space="0" w:color="auto"/>
        </w:pBdr>
        <w:rPr>
          <w:rFonts w:ascii="Arial"/>
        </w:rPr>
      </w:pPr>
    </w:p>
    <w:p w14:paraId="7CDAEAEB" w14:textId="77777777" w:rsidR="00365B3A" w:rsidRDefault="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br w:type="page"/>
      </w:r>
    </w:p>
    <w:p w14:paraId="2115C39F" w14:textId="61C4019A"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sidRPr="00ED2FFA">
        <w:rPr>
          <w:rFonts w:ascii="Calibri" w:eastAsia="Times New Roman" w:hAnsi="Calibri" w:cs="Times New Roman"/>
          <w:b/>
          <w:color w:val="auto"/>
          <w:szCs w:val="22"/>
        </w:rPr>
        <w:lastRenderedPageBreak/>
        <w:t xml:space="preserve">Lead Applicant District </w:t>
      </w:r>
      <w:r w:rsidR="00F77EB8">
        <w:rPr>
          <w:rFonts w:ascii="Calibri" w:eastAsia="Times New Roman" w:hAnsi="Calibri" w:cs="Times New Roman"/>
          <w:b/>
          <w:color w:val="auto"/>
          <w:szCs w:val="22"/>
        </w:rPr>
        <w:t>(signature required)</w:t>
      </w:r>
    </w:p>
    <w:p w14:paraId="7023A5C5"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29B7A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District Name</w:t>
      </w:r>
    </w:p>
    <w:p w14:paraId="41A6AFA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32AC51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Superintendent or Chancellor/Designee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17C3A84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81ADCF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Superintendent or Chancellor/Designee</w:t>
      </w:r>
    </w:p>
    <w:p w14:paraId="499BEC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DD1FB2F"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7E8ADA6B"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4C2C40AD" w14:textId="03A4DC53"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BOCES (</w:t>
      </w:r>
      <w:r w:rsidR="00F77EB8">
        <w:rPr>
          <w:rFonts w:ascii="Calibri" w:eastAsia="Times New Roman" w:hAnsi="Calibri" w:cs="Times New Roman"/>
          <w:b/>
          <w:color w:val="auto"/>
          <w:szCs w:val="22"/>
        </w:rPr>
        <w:t xml:space="preserve">required </w:t>
      </w:r>
      <w:r>
        <w:rPr>
          <w:rFonts w:ascii="Calibri" w:eastAsia="Times New Roman" w:hAnsi="Calibri" w:cs="Times New Roman"/>
          <w:b/>
          <w:color w:val="auto"/>
          <w:szCs w:val="22"/>
        </w:rPr>
        <w:t>if applicable)</w:t>
      </w:r>
      <w:r w:rsidRPr="00ED2FFA">
        <w:rPr>
          <w:rFonts w:ascii="Calibri" w:eastAsia="Times New Roman" w:hAnsi="Calibri" w:cs="Times New Roman"/>
          <w:b/>
          <w:color w:val="auto"/>
          <w:szCs w:val="22"/>
        </w:rPr>
        <w:t xml:space="preserve"> </w:t>
      </w:r>
    </w:p>
    <w:p w14:paraId="7349237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7E3545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BOCES Name</w:t>
      </w:r>
    </w:p>
    <w:p w14:paraId="4727770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00E372F" w14:textId="17DD58A3"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District Superintendent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4C67F8A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BBA7B0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District Superintendent</w:t>
      </w:r>
    </w:p>
    <w:p w14:paraId="4C0D9D85"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39CEE282" w14:textId="2CC3B66C"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Higher Education Institution</w:t>
      </w:r>
      <w:r w:rsidR="00F77EB8">
        <w:rPr>
          <w:rFonts w:ascii="Calibri" w:eastAsia="Times New Roman" w:hAnsi="Calibri" w:cs="Times New Roman"/>
          <w:b/>
          <w:color w:val="auto"/>
          <w:szCs w:val="22"/>
        </w:rPr>
        <w:t xml:space="preserve"> (signature required)</w:t>
      </w:r>
    </w:p>
    <w:p w14:paraId="7D37B9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DC3AA39"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Higher Education Institution Name</w:t>
      </w:r>
    </w:p>
    <w:p w14:paraId="3666400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0BB2EE90" w14:textId="03D8D3C3"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President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A76CF9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B07E14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President or Designee</w:t>
      </w:r>
    </w:p>
    <w:p w14:paraId="285A247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53550E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096CA04F"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0E28A5F0" w14:textId="6C063250"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Business/Employer/Industry Partner</w:t>
      </w:r>
      <w:r w:rsidR="00F77EB8">
        <w:rPr>
          <w:rFonts w:ascii="Calibri" w:eastAsia="Times New Roman" w:hAnsi="Calibri" w:cs="Times New Roman"/>
          <w:b/>
          <w:color w:val="auto"/>
          <w:szCs w:val="22"/>
        </w:rPr>
        <w:t xml:space="preserve"> (signature required)</w:t>
      </w:r>
    </w:p>
    <w:p w14:paraId="72D8774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563C9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Business/Employer/Industry Partner Name</w:t>
      </w:r>
    </w:p>
    <w:p w14:paraId="103A4D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7AE7ECD" w14:textId="4D65DC8E"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CEO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C4349B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C6F3FF3" w14:textId="6D4CF91C"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CEO or Designee</w:t>
      </w:r>
    </w:p>
    <w:p w14:paraId="2CE44774" w14:textId="77777777"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w:t>
      </w:r>
    </w:p>
    <w:p w14:paraId="4C96046F" w14:textId="77777777"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4F4DE5AA" w14:textId="77777777" w:rsidR="00E9095A" w:rsidRDefault="00E9095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3B4A7064" w14:textId="27D86B2F"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Participating High School</w:t>
      </w:r>
    </w:p>
    <w:p w14:paraId="31C67B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66F644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 School Name</w:t>
      </w:r>
    </w:p>
    <w:p w14:paraId="1A67D5B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1C7E64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Principal (desirable but not mandatory)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37E7799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62F539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Principal</w:t>
      </w:r>
    </w:p>
    <w:p w14:paraId="20A5BBB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 w:val="20"/>
          <w:szCs w:val="20"/>
        </w:rPr>
      </w:pPr>
    </w:p>
    <w:p w14:paraId="2F9CD4D2" w14:textId="77777777" w:rsidR="00365B3A" w:rsidRDefault="00365B3A" w:rsidP="00365B3A">
      <w:pPr>
        <w:pBdr>
          <w:top w:val="none" w:sz="0" w:space="0" w:color="auto"/>
          <w:left w:val="none" w:sz="0" w:space="0" w:color="auto"/>
          <w:bottom w:val="none" w:sz="0" w:space="0" w:color="auto"/>
          <w:right w:val="none" w:sz="0" w:space="0" w:color="auto"/>
        </w:pBdr>
      </w:pPr>
    </w:p>
    <w:p w14:paraId="017BA783" w14:textId="0C9DE1AA" w:rsidR="00100C31" w:rsidRDefault="00D73F86" w:rsidP="00E45811">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 w:val="28"/>
          <w:szCs w:val="22"/>
        </w:rPr>
        <w:sectPr w:rsidR="00100C31" w:rsidSect="0058108E">
          <w:pgSz w:w="12240" w:h="15840"/>
          <w:pgMar w:top="720" w:right="720" w:bottom="720" w:left="720" w:header="0" w:footer="360" w:gutter="0"/>
          <w:cols w:space="720"/>
          <w:rtlGutter/>
          <w:docGrid w:linePitch="326"/>
        </w:sectPr>
      </w:pPr>
      <w:r w:rsidRPr="00D810A0">
        <w:rPr>
          <w:rFonts w:ascii="Calibri" w:eastAsia="Times New Roman" w:hAnsi="Calibri" w:cs="Times New Roman"/>
          <w:b/>
          <w:color w:val="auto"/>
          <w:sz w:val="28"/>
          <w:szCs w:val="22"/>
        </w:rPr>
        <w:t xml:space="preserve">PLEASE MODIFY AND ADD ADDITIONAL </w:t>
      </w:r>
      <w:r w:rsidR="00595F7D">
        <w:rPr>
          <w:rFonts w:ascii="Calibri" w:eastAsia="Times New Roman" w:hAnsi="Calibri" w:cs="Times New Roman"/>
          <w:b/>
          <w:color w:val="auto"/>
          <w:sz w:val="28"/>
          <w:szCs w:val="22"/>
        </w:rPr>
        <w:t>SIGNATURE LINES</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 xml:space="preserve">FOR </w:t>
      </w:r>
      <w:r w:rsidR="00595F7D">
        <w:rPr>
          <w:rFonts w:ascii="Calibri" w:eastAsia="Times New Roman" w:hAnsi="Calibri" w:cs="Times New Roman"/>
          <w:b/>
          <w:color w:val="auto"/>
          <w:sz w:val="28"/>
          <w:szCs w:val="22"/>
        </w:rPr>
        <w:t>ALL</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CONSORTIUM MEMBERS, AS NEEDED.</w:t>
      </w:r>
    </w:p>
    <w:p w14:paraId="00ABE7CA"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41" w:name="_Toc527036253"/>
      <w:r w:rsidRPr="00100C31">
        <w:rPr>
          <w:rFonts w:ascii="Arial" w:eastAsia="Times New Roman" w:hAnsi="Arial" w:cs="Arial"/>
          <w:b/>
          <w:bCs/>
          <w:color w:val="auto"/>
          <w:kern w:val="36"/>
          <w:sz w:val="28"/>
          <w:szCs w:val="28"/>
          <w:u w:val="single"/>
        </w:rPr>
        <w:lastRenderedPageBreak/>
        <w:t>Appendix A: STANDARD CLAUSES FOR NYS CONTRACTS</w:t>
      </w:r>
      <w:bookmarkEnd w:id="41"/>
    </w:p>
    <w:p w14:paraId="5DE7CF8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11243A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 </w:t>
      </w:r>
      <w:r w:rsidRPr="00100C31">
        <w:rPr>
          <w:rFonts w:ascii="Arial" w:eastAsiaTheme="minorHAnsi" w:hAnsi="Arial" w:cs="Arial"/>
          <w:b/>
          <w:noProof/>
          <w:sz w:val="22"/>
          <w:szCs w:val="22"/>
          <w:u w:val="single"/>
        </w:rPr>
        <w:t>EXECUTORY CLAUSE</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41 of the State Finance Law, the State shall have no liability under this contract to the Contractor or to anyone else beyond funds appro</w:t>
      </w:r>
      <w:r w:rsidRPr="00100C31">
        <w:rPr>
          <w:rFonts w:ascii="Arial" w:eastAsiaTheme="minorHAnsi" w:hAnsi="Arial" w:cs="Arial"/>
          <w:noProof/>
          <w:sz w:val="22"/>
          <w:szCs w:val="22"/>
        </w:rPr>
        <w:softHyphen/>
        <w:t>priated and available for this contract.</w:t>
      </w:r>
    </w:p>
    <w:p w14:paraId="54B9D3B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u w:val="single"/>
        </w:rPr>
      </w:pPr>
      <w:r w:rsidRPr="00100C31">
        <w:rPr>
          <w:rFonts w:ascii="Arial" w:eastAsiaTheme="minorHAnsi" w:hAnsi="Arial" w:cs="Arial"/>
          <w:b/>
          <w:noProof/>
          <w:sz w:val="22"/>
          <w:szCs w:val="22"/>
          <w:lang w:val="fr-FR"/>
        </w:rPr>
        <w:t xml:space="preserve">2. </w:t>
      </w:r>
      <w:r w:rsidRPr="00100C31">
        <w:rPr>
          <w:rFonts w:ascii="Arial" w:eastAsiaTheme="minorHAnsi" w:hAnsi="Arial" w:cs="Arial"/>
          <w:b/>
          <w:noProof/>
          <w:sz w:val="22"/>
          <w:szCs w:val="22"/>
          <w:u w:val="single"/>
          <w:lang w:val="fr-FR"/>
        </w:rPr>
        <w:t>NON-ASSIGNMENT CLAUSE</w:t>
      </w:r>
      <w:r w:rsidRPr="00100C31">
        <w:rPr>
          <w:rFonts w:ascii="Arial" w:eastAsiaTheme="minorHAnsi" w:hAnsi="Arial" w:cs="Arial"/>
          <w:b/>
          <w:noProof/>
          <w:sz w:val="22"/>
          <w:szCs w:val="22"/>
          <w:lang w:val="fr-FR"/>
        </w:rPr>
        <w:t>.</w:t>
      </w:r>
      <w:r w:rsidRPr="00100C31">
        <w:rPr>
          <w:rFonts w:ascii="Arial" w:eastAsiaTheme="minorHAnsi" w:hAnsi="Arial" w:cs="Arial"/>
          <w:noProof/>
          <w:sz w:val="22"/>
          <w:szCs w:val="22"/>
          <w:lang w:val="fr-FR"/>
        </w:rPr>
        <w:t xml:space="preserve"> </w:t>
      </w:r>
      <w:r w:rsidRPr="00100C31">
        <w:rPr>
          <w:rFonts w:ascii="Arial" w:eastAsiaTheme="minorHAnsi" w:hAnsi="Arial" w:cs="Arial"/>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7FB74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3. </w:t>
      </w:r>
      <w:r w:rsidRPr="00100C31">
        <w:rPr>
          <w:rFonts w:ascii="Arial" w:eastAsiaTheme="minorHAnsi" w:hAnsi="Arial" w:cs="Arial"/>
          <w:b/>
          <w:noProof/>
          <w:sz w:val="22"/>
          <w:szCs w:val="22"/>
          <w:u w:val="single"/>
        </w:rPr>
        <w:t>COMPTROLLER'S APPROVAL</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4A4259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4. </w:t>
      </w:r>
      <w:r w:rsidRPr="00100C31">
        <w:rPr>
          <w:rFonts w:ascii="Arial" w:eastAsiaTheme="minorHAnsi" w:hAnsi="Arial" w:cs="Arial"/>
          <w:b/>
          <w:noProof/>
          <w:sz w:val="22"/>
          <w:szCs w:val="22"/>
          <w:u w:val="single"/>
        </w:rPr>
        <w:t>WORKERS' COMPENSATION BENEFITS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842932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noProof/>
          <w:sz w:val="22"/>
          <w:szCs w:val="22"/>
        </w:rPr>
      </w:pPr>
      <w:r w:rsidRPr="00100C31">
        <w:rPr>
          <w:rFonts w:ascii="Arial" w:eastAsiaTheme="minorHAnsi" w:hAnsi="Arial" w:cs="Arial"/>
          <w:b/>
          <w:bCs/>
          <w:sz w:val="22"/>
          <w:szCs w:val="22"/>
        </w:rPr>
        <w:t xml:space="preserve">5. </w:t>
      </w:r>
      <w:r w:rsidRPr="00100C31">
        <w:rPr>
          <w:rFonts w:ascii="Arial" w:eastAsiaTheme="minorHAnsi" w:hAnsi="Arial" w:cs="Arial"/>
          <w:b/>
          <w:bCs/>
          <w:sz w:val="22"/>
          <w:szCs w:val="22"/>
          <w:u w:val="single"/>
        </w:rPr>
        <w:t>NON-DISCRIMINATION REQUIREMENTS</w:t>
      </w:r>
      <w:r w:rsidRPr="00100C31">
        <w:rPr>
          <w:rFonts w:ascii="Arial" w:eastAsiaTheme="minorHAnsi" w:hAnsi="Arial" w:cs="Arial"/>
          <w:b/>
          <w:bCs/>
          <w:sz w:val="22"/>
          <w:szCs w:val="22"/>
        </w:rPr>
        <w:t>.</w:t>
      </w:r>
      <w:r w:rsidRPr="00100C31">
        <w:rPr>
          <w:rFonts w:ascii="Arial" w:eastAsiaTheme="minorHAnsi" w:hAnsi="Arial" w:cs="Arial"/>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w:t>
      </w:r>
      <w:r w:rsidRPr="00100C31">
        <w:rPr>
          <w:rFonts w:ascii="Arial" w:eastAsiaTheme="minorHAnsi" w:hAnsi="Arial" w:cs="Arial"/>
          <w:sz w:val="22"/>
          <w:szCs w:val="22"/>
        </w:rPr>
        <w:lastRenderedPageBreak/>
        <w:t>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D13363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noProof/>
          <w:sz w:val="22"/>
          <w:szCs w:val="22"/>
        </w:rPr>
        <w:t xml:space="preserve">6. </w:t>
      </w:r>
      <w:r w:rsidRPr="00100C31">
        <w:rPr>
          <w:rFonts w:ascii="Arial" w:eastAsiaTheme="minorHAnsi" w:hAnsi="Arial" w:cs="Arial"/>
          <w:b/>
          <w:noProof/>
          <w:sz w:val="22"/>
          <w:szCs w:val="22"/>
          <w:u w:val="single"/>
        </w:rPr>
        <w:t>WAGE AND HOURS PROVISIONS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100C31">
        <w:rPr>
          <w:rFonts w:ascii="Arial" w:eastAsiaTheme="minorHAnsi" w:hAnsi="Arial" w:cs="Arial"/>
          <w:noProof/>
          <w:sz w:val="22"/>
          <w:szCs w:val="22"/>
        </w:rPr>
        <w:softHyphen/>
        <w:t xml:space="preserve">ing wage rate and pay or provide the prevailing supplements, including the premium rates for overtime pay, as determined by the State Labor Department in accordance with the Labor Law. </w:t>
      </w:r>
      <w:r w:rsidRPr="00100C31">
        <w:rPr>
          <w:rFonts w:ascii="Arial" w:eastAsiaTheme="minorHAnsi" w:hAnsi="Arial" w:cs="Arial"/>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5131AD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7. </w:t>
      </w:r>
      <w:r w:rsidRPr="00100C31">
        <w:rPr>
          <w:rFonts w:ascii="Arial" w:eastAsiaTheme="minorHAnsi" w:hAnsi="Arial" w:cs="Arial"/>
          <w:b/>
          <w:noProof/>
          <w:sz w:val="22"/>
          <w:szCs w:val="22"/>
          <w:u w:val="single"/>
        </w:rPr>
        <w:t>NON-COLLUSIVE BIDDING CERTIFICATION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139-d of the State Finance Law, if this contract was awarded based upon the submission of bids, Contractor affirms, under penalty of perjury, that its bid was arrived at indepen</w:t>
      </w:r>
      <w:r w:rsidRPr="00100C31">
        <w:rPr>
          <w:rFonts w:ascii="Arial" w:eastAsiaTheme="minorHAnsi" w:hAnsi="Arial" w:cs="Arial"/>
          <w:noProof/>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8FA96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8. </w:t>
      </w:r>
      <w:r w:rsidRPr="00100C31">
        <w:rPr>
          <w:rFonts w:ascii="Arial" w:eastAsiaTheme="minorHAnsi" w:hAnsi="Arial" w:cs="Arial"/>
          <w:b/>
          <w:noProof/>
          <w:sz w:val="22"/>
          <w:szCs w:val="22"/>
          <w:u w:val="single"/>
        </w:rPr>
        <w:t>INTERNATIONAL BOYCOTT PROHIBITION</w:t>
      </w:r>
      <w:r w:rsidRPr="00100C31">
        <w:rPr>
          <w:rFonts w:ascii="Arial" w:eastAsiaTheme="minorHAnsi" w:hAnsi="Arial" w:cs="Arial"/>
          <w:noProof/>
          <w:sz w:val="22"/>
          <w:szCs w:val="22"/>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100C31">
        <w:rPr>
          <w:rFonts w:ascii="Arial" w:eastAsiaTheme="minorHAnsi" w:hAnsi="Arial" w:cs="Arial"/>
          <w:noProof/>
          <w:sz w:val="22"/>
          <w:szCs w:val="22"/>
        </w:rPr>
        <w:softHyphen/>
        <w:t>ting, or shall participate in an international boycott in viola</w:t>
      </w:r>
      <w:r w:rsidRPr="00100C31">
        <w:rPr>
          <w:rFonts w:ascii="Arial" w:eastAsiaTheme="minorHAnsi" w:hAnsi="Arial" w:cs="Arial"/>
          <w:noProof/>
          <w:sz w:val="22"/>
          <w:szCs w:val="22"/>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068F2D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9. </w:t>
      </w:r>
      <w:r w:rsidRPr="00100C31">
        <w:rPr>
          <w:rFonts w:ascii="Arial" w:eastAsiaTheme="minorHAnsi" w:hAnsi="Arial" w:cs="Arial"/>
          <w:b/>
          <w:noProof/>
          <w:sz w:val="22"/>
          <w:szCs w:val="22"/>
          <w:u w:val="single"/>
        </w:rPr>
        <w:t>SET-OFF RIGHTS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00C31">
        <w:rPr>
          <w:rFonts w:ascii="Arial" w:eastAsiaTheme="minorHAnsi" w:hAnsi="Arial" w:cs="Arial"/>
          <w:noProof/>
          <w:sz w:val="22"/>
          <w:szCs w:val="22"/>
        </w:rPr>
        <w:softHyphen/>
        <w:t xml:space="preserve">ing prior to the term of this contract, plus any amounts due and owing to the State for any other reason including, </w:t>
      </w:r>
      <w:r w:rsidRPr="00100C31">
        <w:rPr>
          <w:rFonts w:ascii="Arial" w:eastAsiaTheme="minorHAnsi" w:hAnsi="Arial" w:cs="Arial"/>
          <w:noProof/>
          <w:sz w:val="22"/>
          <w:szCs w:val="22"/>
        </w:rPr>
        <w:lastRenderedPageBreak/>
        <w:t>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539F56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10. </w:t>
      </w:r>
      <w:r w:rsidRPr="00100C31">
        <w:rPr>
          <w:rFonts w:ascii="Arial" w:eastAsiaTheme="minorHAnsi" w:hAnsi="Arial" w:cs="Arial"/>
          <w:b/>
          <w:noProof/>
          <w:sz w:val="22"/>
          <w:szCs w:val="22"/>
          <w:u w:val="single"/>
        </w:rPr>
        <w:t>RECORDS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w:t>
      </w:r>
      <w:r w:rsidRPr="00100C31">
        <w:rPr>
          <w:rFonts w:ascii="Arial" w:eastAsiaTheme="minorHAnsi" w:hAnsi="Arial" w:cs="Arial"/>
          <w:noProof/>
          <w:sz w:val="22"/>
          <w:szCs w:val="22"/>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87760F"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b/>
          <w:color w:val="auto"/>
          <w:sz w:val="22"/>
          <w:szCs w:val="22"/>
          <w:u w:val="single"/>
        </w:rPr>
        <w:t>11. IDENTIFYING INFORMATION AND PRIVACY NOTIFICATION</w:t>
      </w:r>
      <w:r w:rsidRPr="00100C31">
        <w:rPr>
          <w:rFonts w:ascii="Arial" w:eastAsia="Times New Roman" w:hAnsi="Arial" w:cs="Arial"/>
          <w:color w:val="auto"/>
          <w:sz w:val="22"/>
          <w:szCs w:val="22"/>
          <w:u w:val="single"/>
        </w:rPr>
        <w:t>.</w:t>
      </w:r>
      <w:r w:rsidRPr="00100C31">
        <w:rPr>
          <w:rFonts w:ascii="Arial" w:eastAsia="Times New Roman" w:hAnsi="Arial" w:cs="Arial"/>
          <w:color w:val="auto"/>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C905E7"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p>
    <w:p w14:paraId="38F42A7D"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color w:val="auto"/>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A0EC06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1080"/>
          <w:tab w:val="left" w:pos="1620"/>
        </w:tabs>
        <w:spacing w:after="160" w:line="259" w:lineRule="auto"/>
        <w:jc w:val="both"/>
        <w:rPr>
          <w:rFonts w:ascii="Arial" w:eastAsiaTheme="minorHAnsi" w:hAnsi="Arial" w:cs="Arial"/>
          <w:noProof/>
          <w:color w:val="auto"/>
          <w:sz w:val="22"/>
          <w:szCs w:val="22"/>
        </w:rPr>
      </w:pPr>
    </w:p>
    <w:p w14:paraId="72F7CB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12. </w:t>
      </w:r>
      <w:r w:rsidRPr="00100C31">
        <w:rPr>
          <w:rFonts w:ascii="Arial" w:eastAsiaTheme="minorHAnsi" w:hAnsi="Arial" w:cs="Arial"/>
          <w:b/>
          <w:noProof/>
          <w:sz w:val="22"/>
          <w:szCs w:val="22"/>
          <w:u w:val="single"/>
        </w:rPr>
        <w:t>EQUAL EMPLOYMENT OPPORTUNITIES FOR MINORITIES AND WOMEN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w:t>
      </w:r>
      <w:r w:rsidRPr="00100C31">
        <w:rPr>
          <w:rFonts w:ascii="Arial" w:eastAsiaTheme="minorHAnsi" w:hAnsi="Arial" w:cs="Arial"/>
          <w:noProof/>
          <w:sz w:val="22"/>
          <w:szCs w:val="22"/>
        </w:rPr>
        <w:lastRenderedPageBreak/>
        <w:t xml:space="preserve">assisted housing project is committed to expend or does expend funds for the acquisition, construction, demolition, replacement, major repair or renovation of real property and improvements thereon for such project, then the following shall apply and </w:t>
      </w:r>
      <w:r w:rsidRPr="00100C31">
        <w:rPr>
          <w:rFonts w:ascii="Arial" w:eastAsiaTheme="minorHAnsi" w:hAnsi="Arial" w:cs="Arial"/>
          <w:sz w:val="22"/>
          <w:szCs w:val="22"/>
        </w:rPr>
        <w:t>by signing this agreement the Contractor certifies and affirms that it is Contractor’s equal employment opportunity policy that</w:t>
      </w:r>
      <w:r w:rsidRPr="00100C31">
        <w:rPr>
          <w:rFonts w:ascii="Arial" w:eastAsiaTheme="minorHAnsi" w:hAnsi="Arial" w:cs="Arial"/>
          <w:noProof/>
          <w:sz w:val="22"/>
          <w:szCs w:val="22"/>
        </w:rPr>
        <w:t>:</w:t>
      </w:r>
    </w:p>
    <w:p w14:paraId="2741A57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will not discriminate against employees or applicants for employment because of race, creed, color, national origin, sex, age, disability or marital status, s</w:t>
      </w:r>
      <w:r w:rsidRPr="00100C31">
        <w:rPr>
          <w:rFonts w:ascii="Arial" w:eastAsiaTheme="minorHAnsi" w:hAnsi="Arial" w:cs="Arial"/>
          <w:sz w:val="22"/>
          <w:szCs w:val="22"/>
        </w:rPr>
        <w:t>hall make and document its conscientious and active efforts to employ and utilize minority group members and women in its work force on State contracts</w:t>
      </w:r>
      <w:r w:rsidRPr="00100C31">
        <w:rPr>
          <w:rFonts w:ascii="Arial" w:eastAsiaTheme="minorHAnsi" w:hAnsi="Arial" w:cs="Arial"/>
          <w:noProof/>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100C31">
        <w:rPr>
          <w:rFonts w:ascii="Arial" w:eastAsiaTheme="minorHAnsi" w:hAnsi="Arial" w:cs="Arial"/>
          <w:noProof/>
          <w:sz w:val="22"/>
          <w:szCs w:val="22"/>
        </w:rPr>
        <w:softHyphen/>
        <w:t>tion and rates of pay or other forms of compensation;</w:t>
      </w:r>
    </w:p>
    <w:p w14:paraId="1C75E2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6C326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ED684C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6B11E7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13. </w:t>
      </w:r>
      <w:r w:rsidRPr="00100C31">
        <w:rPr>
          <w:rFonts w:ascii="Arial" w:eastAsiaTheme="minorHAnsi" w:hAnsi="Arial" w:cs="Arial"/>
          <w:b/>
          <w:noProof/>
          <w:sz w:val="22"/>
          <w:szCs w:val="22"/>
          <w:u w:val="single"/>
        </w:rPr>
        <w:t>CONFLICTING TERMS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the event of a conflict between the terms of the contract (including any and all attachments thereto and amendments thereof) and the terms of this Appendix A, the terms of this Appendix A shall control.</w:t>
      </w:r>
    </w:p>
    <w:p w14:paraId="33EA6FF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14. </w:t>
      </w:r>
      <w:r w:rsidRPr="00100C31">
        <w:rPr>
          <w:rFonts w:ascii="Arial" w:eastAsiaTheme="minorHAnsi" w:hAnsi="Arial" w:cs="Arial"/>
          <w:b/>
          <w:noProof/>
          <w:sz w:val="22"/>
          <w:szCs w:val="22"/>
          <w:u w:val="single"/>
        </w:rPr>
        <w:t>GOVERNING LAW</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This contract shall be governed by the laws of the State of New York except where the Federal supremacy clause requires otherwise.</w:t>
      </w:r>
    </w:p>
    <w:p w14:paraId="43D6C53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15. </w:t>
      </w:r>
      <w:r w:rsidRPr="00100C31">
        <w:rPr>
          <w:rFonts w:ascii="Arial" w:eastAsiaTheme="minorHAnsi" w:hAnsi="Arial" w:cs="Arial"/>
          <w:b/>
          <w:noProof/>
          <w:sz w:val="22"/>
          <w:szCs w:val="22"/>
          <w:u w:val="single"/>
        </w:rPr>
        <w:t>LATE PAYMENT</w:t>
      </w:r>
      <w:r w:rsidRPr="00100C31">
        <w:rPr>
          <w:rFonts w:ascii="Arial" w:eastAsiaTheme="minorHAnsi" w:hAnsi="Arial" w:cs="Arial"/>
          <w:noProof/>
          <w:sz w:val="22"/>
          <w:szCs w:val="22"/>
        </w:rPr>
        <w:t>. Timeliness of payment and any interest to be paid to Contractor for late payment shall be governed by Article 11-A of the State Finance Law to the extent required by law.</w:t>
      </w:r>
    </w:p>
    <w:p w14:paraId="2159222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lastRenderedPageBreak/>
        <w:t xml:space="preserve">16. </w:t>
      </w:r>
      <w:r w:rsidRPr="00100C31">
        <w:rPr>
          <w:rFonts w:ascii="Arial" w:eastAsiaTheme="minorHAnsi" w:hAnsi="Arial" w:cs="Arial"/>
          <w:b/>
          <w:noProof/>
          <w:sz w:val="22"/>
          <w:szCs w:val="22"/>
          <w:u w:val="single"/>
        </w:rPr>
        <w:t>NO ARBITRATION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37F209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17. </w:t>
      </w:r>
      <w:r w:rsidRPr="00100C31">
        <w:rPr>
          <w:rFonts w:ascii="Arial" w:eastAsiaTheme="minorHAnsi" w:hAnsi="Arial" w:cs="Arial"/>
          <w:b/>
          <w:noProof/>
          <w:sz w:val="22"/>
          <w:szCs w:val="22"/>
          <w:u w:val="single"/>
        </w:rPr>
        <w:t>SERVICE OF PROCESS</w:t>
      </w:r>
      <w:r w:rsidRPr="00100C31">
        <w:rPr>
          <w:rFonts w:ascii="Arial" w:eastAsiaTheme="minorHAnsi" w:hAnsi="Arial" w:cs="Arial"/>
          <w:noProof/>
          <w:sz w:val="22"/>
          <w:szCs w:val="22"/>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11D0B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18. </w:t>
      </w:r>
      <w:r w:rsidRPr="00100C31">
        <w:rPr>
          <w:rFonts w:ascii="Arial" w:eastAsiaTheme="minorHAnsi" w:hAnsi="Arial" w:cs="Arial"/>
          <w:b/>
          <w:noProof/>
          <w:sz w:val="22"/>
          <w:szCs w:val="22"/>
          <w:u w:val="single"/>
        </w:rPr>
        <w:t>PROHIBITION ON PURCHASE OF TROPICAL HARDWOODS</w:t>
      </w:r>
      <w:r w:rsidRPr="00100C31">
        <w:rPr>
          <w:rFonts w:ascii="Arial" w:eastAsiaTheme="minorHAnsi" w:hAnsi="Arial" w:cs="Arial"/>
          <w:noProof/>
          <w:sz w:val="22"/>
          <w:szCs w:val="22"/>
        </w:rPr>
        <w:t>. The Contractor certifies and warrants that all wood products to be used under this contract award will be in accordance with, but not limited to, the specifica</w:t>
      </w:r>
      <w:r w:rsidRPr="00100C31">
        <w:rPr>
          <w:rFonts w:ascii="Arial" w:eastAsiaTheme="minorHAnsi" w:hAnsi="Arial" w:cs="Arial"/>
          <w:noProof/>
          <w:sz w:val="22"/>
          <w:szCs w:val="22"/>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100C31">
        <w:rPr>
          <w:rFonts w:ascii="Arial" w:eastAsiaTheme="minorHAnsi" w:hAnsi="Arial" w:cs="Arial"/>
          <w:noProof/>
          <w:sz w:val="22"/>
          <w:szCs w:val="22"/>
        </w:rPr>
        <w:softHyphen/>
        <w:t>tion for an exemption under this law will be the responsibility of the contractor to establish to meet with the approval of the State.</w:t>
      </w:r>
    </w:p>
    <w:p w14:paraId="1981CFF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414AAA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19. </w:t>
      </w:r>
      <w:r w:rsidRPr="00100C31">
        <w:rPr>
          <w:rFonts w:ascii="Arial" w:eastAsiaTheme="minorHAnsi" w:hAnsi="Arial" w:cs="Arial"/>
          <w:b/>
          <w:noProof/>
          <w:sz w:val="22"/>
          <w:szCs w:val="22"/>
          <w:u w:val="single"/>
        </w:rPr>
        <w:t>MACBRIDE FAIR EMPLOYMENT PRINCIPLES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7E278D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20. </w:t>
      </w:r>
      <w:r w:rsidRPr="00100C31">
        <w:rPr>
          <w:rFonts w:ascii="Arial" w:eastAsiaTheme="minorHAnsi" w:hAnsi="Arial" w:cs="Arial"/>
          <w:b/>
          <w:noProof/>
          <w:sz w:val="22"/>
          <w:szCs w:val="22"/>
          <w:u w:val="single"/>
        </w:rPr>
        <w:t>OMNIBUS PROCUREMENT ACT OF 1992</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641C8B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Information on the availability of New York State subcontractors and suppliers is available from:</w:t>
      </w:r>
    </w:p>
    <w:p w14:paraId="34BDBF5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NYS Department of Economic Development</w:t>
      </w:r>
    </w:p>
    <w:p w14:paraId="6E62428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Division for Small Business</w:t>
      </w:r>
    </w:p>
    <w:p w14:paraId="4A9FDBC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Albany, New York 12245</w:t>
      </w:r>
    </w:p>
    <w:p w14:paraId="71C0843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Telephone:  518-292-5100</w:t>
      </w:r>
    </w:p>
    <w:p w14:paraId="019D210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Fax:  518-292-5884</w:t>
      </w:r>
    </w:p>
    <w:p w14:paraId="0408C48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r w:rsidRPr="00100C31">
        <w:rPr>
          <w:rFonts w:ascii="Arial" w:eastAsiaTheme="minorHAnsi" w:hAnsi="Arial" w:cs="Arial"/>
          <w:color w:val="auto"/>
          <w:sz w:val="22"/>
          <w:szCs w:val="22"/>
        </w:rPr>
        <w:t xml:space="preserve">email: </w:t>
      </w:r>
      <w:hyperlink r:id="rId39" w:history="1">
        <w:r w:rsidRPr="00100C31">
          <w:rPr>
            <w:rFonts w:ascii="Arial" w:eastAsiaTheme="minorHAnsi" w:hAnsi="Arial" w:cs="Arial"/>
            <w:color w:val="0000FF"/>
            <w:sz w:val="22"/>
            <w:szCs w:val="22"/>
            <w:u w:val="single"/>
          </w:rPr>
          <w:t>opa@esd.ny.gov</w:t>
        </w:r>
      </w:hyperlink>
    </w:p>
    <w:p w14:paraId="5F67AD8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A directory of certified minority and women-owned business enterprises is available from:</w:t>
      </w:r>
    </w:p>
    <w:p w14:paraId="277A0F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NYS Department of Economic Development</w:t>
      </w:r>
    </w:p>
    <w:p w14:paraId="10AC37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lastRenderedPageBreak/>
        <w:t>Division of Minority and Women's Business Development</w:t>
      </w:r>
    </w:p>
    <w:p w14:paraId="39CCC13D"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633 Third Avenue</w:t>
      </w:r>
    </w:p>
    <w:p w14:paraId="7F1E147A"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New York, NY 10017</w:t>
      </w:r>
    </w:p>
    <w:p w14:paraId="40048BEC"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212-803-2414</w:t>
      </w:r>
    </w:p>
    <w:p w14:paraId="0978C377"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 xml:space="preserve">email: </w:t>
      </w:r>
      <w:hyperlink r:id="rId40" w:history="1">
        <w:r w:rsidRPr="00100C31">
          <w:rPr>
            <w:rFonts w:ascii="Arial" w:eastAsia="Times New Roman" w:hAnsi="Arial" w:cs="Arial"/>
            <w:color w:val="auto"/>
            <w:sz w:val="22"/>
            <w:szCs w:val="22"/>
            <w:u w:val="single"/>
          </w:rPr>
          <w:t>mwbecertification@esd.ny.gov</w:t>
        </w:r>
      </w:hyperlink>
    </w:p>
    <w:p w14:paraId="78EF60D4" w14:textId="77777777" w:rsidR="00795F97" w:rsidRPr="00100C31" w:rsidRDefault="009E6CDF"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hyperlink r:id="rId41" w:history="1">
        <w:r w:rsidR="00795F97" w:rsidRPr="00100C31">
          <w:rPr>
            <w:rFonts w:ascii="Arial" w:eastAsiaTheme="minorHAnsi" w:hAnsi="Arial" w:cs="Arial"/>
            <w:color w:val="0000FF"/>
            <w:sz w:val="22"/>
            <w:szCs w:val="22"/>
            <w:u w:val="single"/>
          </w:rPr>
          <w:t>MWBE Directory</w:t>
        </w:r>
      </w:hyperlink>
    </w:p>
    <w:p w14:paraId="1262927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Omnibus Procurement Act of 1992 requires that by signing this bid proposal or contract, as applicable, Contractors certify that whenever the total bid amount is greater than $1 million:</w:t>
      </w:r>
    </w:p>
    <w:p w14:paraId="6A9A876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54A15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The Contractor has complied with the Federal Equal Opportunity Act of 1972 (P.L. 92-261), as amended; </w:t>
      </w:r>
    </w:p>
    <w:p w14:paraId="46164CE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090B75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b/>
          <w:noProof/>
          <w:sz w:val="22"/>
          <w:szCs w:val="22"/>
        </w:rPr>
      </w:pPr>
      <w:r w:rsidRPr="00100C31">
        <w:rPr>
          <w:rFonts w:ascii="Arial" w:eastAsiaTheme="minorHAnsi" w:hAnsi="Arial" w:cs="Arial"/>
          <w:noProof/>
          <w:sz w:val="22"/>
          <w:szCs w:val="22"/>
        </w:rPr>
        <w:t>(d) The Contractor acknowledges notice that the State may seek to obtain offset credits from foreign countries as a result of this contract and agrees to cooperate with the State in these efforts.</w:t>
      </w:r>
    </w:p>
    <w:p w14:paraId="2AD78A9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21. </w:t>
      </w:r>
      <w:r w:rsidRPr="00100C31">
        <w:rPr>
          <w:rFonts w:ascii="Arial" w:eastAsiaTheme="minorHAnsi" w:hAnsi="Arial" w:cs="Arial"/>
          <w:b/>
          <w:noProof/>
          <w:sz w:val="22"/>
          <w:szCs w:val="22"/>
          <w:u w:val="single"/>
        </w:rPr>
        <w:t>RECIPROCITY AND SANCTIONS PROVISIONS</w:t>
      </w:r>
      <w:r w:rsidRPr="00100C31">
        <w:rPr>
          <w:rFonts w:ascii="Arial" w:eastAsiaTheme="minorHAnsi" w:hAnsi="Arial" w:cs="Arial"/>
          <w:b/>
          <w:noProof/>
          <w:sz w:val="22"/>
          <w:szCs w:val="22"/>
        </w:rPr>
        <w:t xml:space="preserve">. </w:t>
      </w:r>
      <w:r w:rsidRPr="00100C31">
        <w:rPr>
          <w:rFonts w:ascii="Arial" w:eastAsiaTheme="minorHAnsi" w:hAnsi="Arial" w:cs="Arial"/>
          <w:noProof/>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9ED47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22. </w:t>
      </w:r>
      <w:r w:rsidRPr="00100C31">
        <w:rPr>
          <w:rFonts w:ascii="Arial" w:eastAsiaTheme="minorHAnsi" w:hAnsi="Arial" w:cs="Arial"/>
          <w:b/>
          <w:sz w:val="22"/>
          <w:szCs w:val="22"/>
          <w:u w:val="single"/>
        </w:rPr>
        <w:t>COMPLIANCE WITH NEW YORK STATE INFORMATION SECURITY BREACH AND NOTIFICATION ACT.</w:t>
      </w:r>
      <w:r w:rsidRPr="00100C31">
        <w:rPr>
          <w:rFonts w:ascii="Arial" w:eastAsiaTheme="minorHAnsi" w:hAnsi="Arial" w:cs="Arial"/>
          <w:b/>
          <w:sz w:val="22"/>
          <w:szCs w:val="22"/>
        </w:rPr>
        <w:t xml:space="preserve"> </w:t>
      </w:r>
      <w:r w:rsidRPr="00100C31">
        <w:rPr>
          <w:rFonts w:ascii="Arial" w:eastAsiaTheme="minorHAnsi" w:hAnsi="Arial" w:cs="Arial"/>
          <w:sz w:val="22"/>
          <w:szCs w:val="22"/>
        </w:rPr>
        <w:t>Contractor shall comply with the provisions of the New York State Information Security Breach and Notification Act (General Business Law Section 899-aa; State Technology Law Section 208).</w:t>
      </w:r>
    </w:p>
    <w:p w14:paraId="0EC9E46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23. </w:t>
      </w:r>
      <w:r w:rsidRPr="00100C31">
        <w:rPr>
          <w:rFonts w:ascii="Arial" w:eastAsiaTheme="minorHAnsi" w:hAnsi="Arial" w:cs="Arial"/>
          <w:b/>
          <w:sz w:val="22"/>
          <w:szCs w:val="22"/>
          <w:u w:val="single"/>
        </w:rPr>
        <w:t>COMPLIANCE WITH CONSULTANT DISCLOSURE LAW</w:t>
      </w:r>
      <w:r w:rsidRPr="00100C31">
        <w:rPr>
          <w:rFonts w:ascii="Arial" w:eastAsiaTheme="minorHAnsi" w:hAnsi="Arial" w:cs="Arial"/>
          <w:b/>
          <w:sz w:val="22"/>
          <w:szCs w:val="22"/>
        </w:rPr>
        <w:t xml:space="preserve">. </w:t>
      </w:r>
      <w:r w:rsidRPr="00100C31">
        <w:rPr>
          <w:rFonts w:ascii="Arial" w:eastAsiaTheme="minorHAnsi" w:hAnsi="Arial" w:cs="Arial"/>
          <w:sz w:val="22"/>
          <w:szCs w:val="22"/>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4B301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24. </w:t>
      </w:r>
      <w:r w:rsidRPr="00100C31">
        <w:rPr>
          <w:rFonts w:ascii="Arial" w:eastAsiaTheme="minorHAnsi" w:hAnsi="Arial" w:cs="Arial"/>
          <w:b/>
          <w:sz w:val="22"/>
          <w:szCs w:val="22"/>
          <w:u w:val="single"/>
        </w:rPr>
        <w:t>PROCUREMENT LOBBYING</w:t>
      </w:r>
      <w:r w:rsidRPr="00100C31">
        <w:rPr>
          <w:rFonts w:ascii="Arial" w:eastAsiaTheme="minorHAnsi" w:hAnsi="Arial" w:cs="Arial"/>
          <w:b/>
          <w:sz w:val="22"/>
          <w:szCs w:val="22"/>
        </w:rPr>
        <w:t xml:space="preserve">. </w:t>
      </w:r>
      <w:r w:rsidRPr="00100C31">
        <w:rPr>
          <w:rFonts w:ascii="Arial" w:eastAsiaTheme="minorHAnsi" w:hAnsi="Arial" w:cs="Arial"/>
          <w:sz w:val="22"/>
          <w:szCs w:val="22"/>
        </w:rPr>
        <w:t xml:space="preserve">To the extent this agreement is a "procurement contract" as defined by </w:t>
      </w:r>
    </w:p>
    <w:p w14:paraId="498177F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6E417D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25. </w:t>
      </w:r>
      <w:r w:rsidRPr="00100C31">
        <w:rPr>
          <w:rFonts w:ascii="Arial" w:eastAsiaTheme="minorHAnsi" w:hAnsi="Arial" w:cs="Arial"/>
          <w:b/>
          <w:sz w:val="22"/>
          <w:szCs w:val="22"/>
          <w:u w:val="single"/>
        </w:rPr>
        <w:t>CERTIFICATION OF REGISTRATION TO COLLECT SALES AND COMPENSATING USE TAX BY CERTAIN STATE CONTRACTORS, AFFILIATES AND SUBCONTRACTORS</w:t>
      </w:r>
      <w:r w:rsidRPr="00100C31">
        <w:rPr>
          <w:rFonts w:ascii="Arial" w:eastAsiaTheme="minorHAnsi" w:hAnsi="Arial" w:cs="Arial"/>
          <w:sz w:val="22"/>
          <w:szCs w:val="22"/>
          <w:u w:val="single"/>
        </w:rPr>
        <w:t xml:space="preserve">. </w:t>
      </w:r>
      <w:r w:rsidRPr="00100C31">
        <w:rPr>
          <w:rFonts w:ascii="Arial" w:eastAsiaTheme="minorHAnsi" w:hAnsi="Arial" w:cs="Arial"/>
          <w:sz w:val="22"/>
          <w:szCs w:val="22"/>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772AC00"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rPr>
          <w:rFonts w:ascii="Arial" w:eastAsiaTheme="minorHAnsi" w:hAnsi="Arial" w:cs="Arial"/>
          <w:color w:val="auto"/>
          <w:sz w:val="22"/>
          <w:szCs w:val="22"/>
        </w:rPr>
      </w:pPr>
      <w:r w:rsidRPr="00100C31">
        <w:rPr>
          <w:rFonts w:ascii="Arial" w:eastAsia="Calibri" w:hAnsi="Arial" w:cs="Arial"/>
          <w:b/>
          <w:color w:val="auto"/>
          <w:sz w:val="22"/>
          <w:szCs w:val="22"/>
        </w:rPr>
        <w:t>26.</w:t>
      </w:r>
      <w:r w:rsidRPr="00100C31">
        <w:rPr>
          <w:rFonts w:ascii="Arial" w:eastAsia="Calibri" w:hAnsi="Arial" w:cs="Arial"/>
          <w:color w:val="auto"/>
          <w:sz w:val="22"/>
          <w:szCs w:val="22"/>
        </w:rPr>
        <w:t xml:space="preserve"> </w:t>
      </w:r>
      <w:r w:rsidRPr="00100C31">
        <w:rPr>
          <w:rFonts w:ascii="Arial" w:eastAsia="Calibri" w:hAnsi="Arial" w:cs="Arial"/>
          <w:b/>
          <w:bCs/>
          <w:color w:val="auto"/>
          <w:sz w:val="22"/>
          <w:szCs w:val="22"/>
          <w:u w:val="single"/>
        </w:rPr>
        <w:t>IRAN DIVESTMENT ACT</w:t>
      </w:r>
      <w:r w:rsidRPr="00100C31">
        <w:rPr>
          <w:rFonts w:ascii="Arial" w:eastAsia="Calibri" w:hAnsi="Arial" w:cs="Arial"/>
          <w:color w:val="auto"/>
          <w:sz w:val="22"/>
          <w:szCs w:val="22"/>
        </w:rPr>
        <w:t xml:space="preserve">. </w:t>
      </w:r>
      <w:r w:rsidRPr="00100C31">
        <w:rPr>
          <w:rFonts w:ascii="Arial" w:eastAsia="Calibri" w:hAnsi="Arial" w:cs="Arial"/>
          <w:bCs/>
          <w:iCs/>
          <w:color w:val="auto"/>
          <w:sz w:val="22"/>
          <w:szCs w:val="22"/>
        </w:rPr>
        <w:t>By entering into this Agreement, Contractor certifies</w:t>
      </w:r>
      <w:r w:rsidRPr="00100C31">
        <w:rPr>
          <w:rFonts w:ascii="Arial" w:eastAsia="Calibri" w:hAnsi="Arial" w:cs="Arial"/>
          <w:color w:val="auto"/>
          <w:sz w:val="22"/>
          <w:szCs w:val="22"/>
        </w:rPr>
        <w:t xml:space="preserve"> in accordance with State Finance Law §165-a that it is not on the “Entities Determined to be Non-Responsive Bidders/Offerers pursuant to the New York State Iran Divestment Act of 2012” (“</w:t>
      </w:r>
      <w:hyperlink r:id="rId42" w:history="1">
        <w:r w:rsidRPr="00100C31">
          <w:rPr>
            <w:rFonts w:ascii="Arial" w:eastAsia="Calibri" w:hAnsi="Arial" w:cs="Arial"/>
            <w:color w:val="0000FF"/>
            <w:sz w:val="22"/>
            <w:szCs w:val="22"/>
            <w:u w:val="single"/>
          </w:rPr>
          <w:t>Prohibited Entities List</w:t>
        </w:r>
      </w:hyperlink>
      <w:r w:rsidRPr="00100C31">
        <w:rPr>
          <w:rFonts w:ascii="Arial" w:eastAsia="Calibri" w:hAnsi="Arial" w:cs="Arial"/>
          <w:color w:val="auto"/>
          <w:sz w:val="22"/>
          <w:szCs w:val="22"/>
        </w:rPr>
        <w:t xml:space="preserve">”). </w:t>
      </w:r>
    </w:p>
    <w:p w14:paraId="053D7E9B"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jc w:val="both"/>
        <w:rPr>
          <w:rFonts w:ascii="Arial" w:eastAsia="Calibri" w:hAnsi="Arial" w:cs="Arial"/>
          <w:color w:val="auto"/>
          <w:sz w:val="22"/>
          <w:szCs w:val="22"/>
        </w:rPr>
      </w:pPr>
      <w:r w:rsidRPr="00100C31">
        <w:rPr>
          <w:rFonts w:ascii="Arial" w:eastAsia="Calibri" w:hAnsi="Arial" w:cs="Arial"/>
          <w:color w:val="auto"/>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32EA480"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Calibri" w:hAnsi="Arial" w:cs="Arial"/>
          <w:sz w:val="22"/>
          <w:szCs w:val="22"/>
        </w:rPr>
      </w:pPr>
      <w:r w:rsidRPr="00100C31">
        <w:rPr>
          <w:rFonts w:ascii="Arial" w:eastAsia="Calibri" w:hAnsi="Arial" w:cs="Arial"/>
          <w:sz w:val="22"/>
          <w:szCs w:val="22"/>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F699213"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Theme="minorHAnsi" w:hAnsi="Arial" w:cs="Arial"/>
          <w:sz w:val="22"/>
          <w:szCs w:val="22"/>
        </w:rPr>
      </w:pPr>
      <w:r w:rsidRPr="00100C31">
        <w:rPr>
          <w:rFonts w:ascii="Arial" w:eastAsia="Calibri" w:hAnsi="Arial" w:cs="Arial"/>
          <w:color w:val="auto"/>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015B8F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t>(January 2014)</w:t>
      </w:r>
    </w:p>
    <w:p w14:paraId="7C66DD29"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sectPr w:rsidR="00795F97" w:rsidRPr="00100C31" w:rsidSect="00795F97">
          <w:pgSz w:w="12240" w:h="15840" w:code="1"/>
          <w:pgMar w:top="720" w:right="720" w:bottom="720" w:left="720" w:header="432" w:footer="432" w:gutter="0"/>
          <w:cols w:sep="1" w:space="288"/>
        </w:sectPr>
      </w:pPr>
    </w:p>
    <w:p w14:paraId="113F5586"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pPr>
    </w:p>
    <w:p w14:paraId="45C0B13F"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Theme="minorHAnsi" w:eastAsiaTheme="minorHAnsi" w:hAnsiTheme="minorHAnsi" w:cstheme="minorBidi"/>
          <w:color w:val="auto"/>
          <w:spacing w:val="-3"/>
          <w:sz w:val="17"/>
          <w:szCs w:val="17"/>
        </w:rPr>
        <w:sectPr w:rsidR="00795F97" w:rsidRPr="00100C31" w:rsidSect="00795F97">
          <w:footerReference w:type="even" r:id="rId43"/>
          <w:footerReference w:type="default" r:id="rId44"/>
          <w:type w:val="continuous"/>
          <w:pgSz w:w="12240" w:h="15840"/>
          <w:pgMar w:top="720" w:right="720" w:bottom="360" w:left="720" w:header="0" w:footer="360" w:gutter="0"/>
          <w:cols w:space="720"/>
          <w:noEndnote/>
        </w:sectPr>
      </w:pPr>
    </w:p>
    <w:p w14:paraId="0C5CA73D"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42" w:name="_Toc527036254"/>
      <w:r w:rsidRPr="00100C31">
        <w:rPr>
          <w:rFonts w:ascii="Arial" w:eastAsia="Times New Roman" w:hAnsi="Arial" w:cs="Arial"/>
          <w:b/>
          <w:bCs/>
          <w:color w:val="auto"/>
          <w:kern w:val="36"/>
          <w:sz w:val="28"/>
          <w:szCs w:val="28"/>
          <w:u w:val="single"/>
        </w:rPr>
        <w:lastRenderedPageBreak/>
        <w:t>APPENDIX A-1 G</w:t>
      </w:r>
      <w:bookmarkEnd w:id="42"/>
    </w:p>
    <w:p w14:paraId="59889178"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Arial" w:eastAsiaTheme="minorHAnsi" w:hAnsi="Arial" w:cs="Arial"/>
          <w:color w:val="auto"/>
          <w:sz w:val="22"/>
          <w:szCs w:val="22"/>
        </w:rPr>
      </w:pPr>
      <w:r w:rsidRPr="00100C31">
        <w:rPr>
          <w:rFonts w:ascii="Arial" w:eastAsiaTheme="minorHAnsi" w:hAnsi="Arial" w:cs="Arial"/>
          <w:color w:val="auto"/>
          <w:sz w:val="22"/>
          <w:szCs w:val="22"/>
        </w:rPr>
        <w:t>General</w:t>
      </w:r>
    </w:p>
    <w:p w14:paraId="67419F47"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54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B885C34"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This agreement is subject to applicable Federal and State Laws and regulations and the policies and procedures stipulated in the NYS Education Department Fiscal Guidelines found at http:/www.nysed.gov/cafe/.</w:t>
      </w:r>
    </w:p>
    <w:p w14:paraId="194628EF"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39D1DD6"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D8E5962"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The amount of the modification is equal to or greater than ten percent of the total value of the contract for contracts of less than five million dollars; or</w:t>
      </w:r>
    </w:p>
    <w:p w14:paraId="4907D8BF"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 xml:space="preserve">The amount of the modification is equal to or greater than five percent of the total value of the contract for contracts of more than five million dollars. </w:t>
      </w:r>
    </w:p>
    <w:p w14:paraId="4D12F08D"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Funds provided by this contract may not be used to pay any expenses of the State Education Department or any of its employees.</w:t>
      </w:r>
    </w:p>
    <w:p w14:paraId="6AA330E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Terminations</w:t>
      </w:r>
    </w:p>
    <w:p w14:paraId="11980C66" w14:textId="77777777" w:rsidR="00795F97" w:rsidRPr="00100C31" w:rsidRDefault="00795F97" w:rsidP="004251DB">
      <w:pPr>
        <w:numPr>
          <w:ilvl w:val="0"/>
          <w:numId w:val="172"/>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1206FE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rPr>
          <w:rFonts w:ascii="Arial" w:eastAsiaTheme="minorHAnsi" w:hAnsi="Arial" w:cs="Arial"/>
          <w:sz w:val="22"/>
          <w:szCs w:val="22"/>
        </w:rPr>
      </w:pPr>
      <w:r w:rsidRPr="00100C31">
        <w:rPr>
          <w:rFonts w:ascii="Arial" w:eastAsiaTheme="minorHAnsi" w:hAnsi="Arial" w:cs="Arial"/>
          <w:sz w:val="22"/>
          <w:szCs w:val="22"/>
        </w:rPr>
        <w:t>Responsibility Provisions</w:t>
      </w:r>
    </w:p>
    <w:p w14:paraId="247202B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A. </w:t>
      </w:r>
      <w:r w:rsidRPr="00100C31">
        <w:rPr>
          <w:rFonts w:ascii="Arial" w:eastAsiaTheme="minorHAnsi" w:hAnsi="Arial" w:cs="Arial"/>
          <w:sz w:val="22"/>
          <w:szCs w:val="22"/>
        </w:rPr>
        <w:tab/>
        <w:t>General Responsibility Language</w:t>
      </w:r>
    </w:p>
    <w:p w14:paraId="44DF858B"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 xml:space="preserve">The Contractor shall at all times during the Contract term remain responsible. The Contractor agrees, if requested by the Commissioner of Education or his or her designee, to present evidence of its continuing </w:t>
      </w:r>
      <w:r w:rsidRPr="00100C31">
        <w:rPr>
          <w:rFonts w:ascii="Arial" w:eastAsiaTheme="minorHAnsi" w:hAnsi="Arial" w:cs="Arial"/>
          <w:sz w:val="22"/>
          <w:szCs w:val="22"/>
        </w:rPr>
        <w:lastRenderedPageBreak/>
        <w:t>legal authority to do business in New York State, integrity, experience, ability, prior performance, and organizational and financial capacity.</w:t>
      </w:r>
    </w:p>
    <w:p w14:paraId="4E12F585"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720"/>
        <w:contextualSpacing/>
        <w:jc w:val="both"/>
        <w:rPr>
          <w:rFonts w:ascii="Arial" w:eastAsiaTheme="minorHAnsi" w:hAnsi="Arial" w:cs="Arial"/>
          <w:sz w:val="22"/>
          <w:szCs w:val="22"/>
        </w:rPr>
      </w:pPr>
    </w:p>
    <w:p w14:paraId="4861C8D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B. </w:t>
      </w:r>
      <w:r w:rsidRPr="00100C31">
        <w:rPr>
          <w:rFonts w:ascii="Arial" w:eastAsiaTheme="minorHAnsi" w:hAnsi="Arial" w:cs="Arial"/>
          <w:sz w:val="22"/>
          <w:szCs w:val="22"/>
        </w:rPr>
        <w:tab/>
        <w:t>Suspension of Work (for Non-Responsibility)</w:t>
      </w:r>
    </w:p>
    <w:p w14:paraId="6A6355B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FDC5DB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4404289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C. </w:t>
      </w:r>
      <w:r w:rsidRPr="00100C31">
        <w:rPr>
          <w:rFonts w:ascii="Arial" w:eastAsiaTheme="minorHAnsi" w:hAnsi="Arial" w:cs="Arial"/>
          <w:sz w:val="22"/>
          <w:szCs w:val="22"/>
        </w:rPr>
        <w:tab/>
        <w:t>Termination (for Non-Responsibility)</w:t>
      </w:r>
    </w:p>
    <w:p w14:paraId="6E9542E0" w14:textId="77777777" w:rsidR="00795F97"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F3383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26452CB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Safeguards for Services and Confidentiality</w:t>
      </w:r>
    </w:p>
    <w:p w14:paraId="46D011D0" w14:textId="77777777" w:rsidR="00795F97" w:rsidRPr="00100C31" w:rsidRDefault="00795F97" w:rsidP="004251DB">
      <w:pPr>
        <w:numPr>
          <w:ilvl w:val="0"/>
          <w:numId w:val="173"/>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748230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B.</w:t>
      </w:r>
      <w:r w:rsidRPr="00100C31">
        <w:rPr>
          <w:rFonts w:ascii="Arial" w:eastAsiaTheme="minorHAnsi" w:hAnsi="Arial" w:cs="Arial"/>
          <w:sz w:val="22"/>
          <w:szCs w:val="22"/>
        </w:rPr>
        <w:tab/>
        <w:t>All reports of research, studies, publications, workshops, announcements, and other activities funded as a result of this proposal will acknowledge the support provided by the State of New York.</w:t>
      </w:r>
    </w:p>
    <w:p w14:paraId="6575259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C.</w:t>
      </w:r>
      <w:r w:rsidRPr="00100C31">
        <w:rPr>
          <w:rFonts w:ascii="Arial" w:eastAsiaTheme="minorHAnsi" w:hAnsi="Arial" w:cs="Arial"/>
          <w:sz w:val="22"/>
          <w:szCs w:val="22"/>
        </w:rPr>
        <w:tab/>
        <w:t>This agreement cannot be modified, amended, or otherwise changed except by a written agreement signed by all parties to this contract.</w:t>
      </w:r>
    </w:p>
    <w:p w14:paraId="5A305F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D.</w:t>
      </w:r>
      <w:r w:rsidRPr="00100C31">
        <w:rPr>
          <w:rFonts w:ascii="Arial" w:eastAsiaTheme="minorHAnsi" w:hAnsi="Arial" w:cs="Arial"/>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CBF76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lastRenderedPageBreak/>
        <w:t>E.</w:t>
      </w:r>
      <w:r w:rsidRPr="00100C31">
        <w:rPr>
          <w:rFonts w:ascii="Arial" w:eastAsiaTheme="minorHAnsi" w:hAnsi="Arial" w:cs="Arial"/>
          <w:sz w:val="22"/>
          <w:szCs w:val="22"/>
        </w:rPr>
        <w:tab/>
        <w:t>Expenses for travel, lodging, and subsistence shall be reimbursed in accordance with the policies stipulated in the aforementioned Fiscal guidelines.</w:t>
      </w:r>
    </w:p>
    <w:p w14:paraId="28206F2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F.</w:t>
      </w:r>
      <w:r w:rsidRPr="00100C31">
        <w:rPr>
          <w:rFonts w:ascii="Arial" w:eastAsiaTheme="minorHAnsi" w:hAnsi="Arial" w:cs="Arial"/>
          <w:sz w:val="22"/>
          <w:szCs w:val="22"/>
        </w:rPr>
        <w:tab/>
        <w:t>No fees shall be charged by the Contractor for training provided under this agreement.</w:t>
      </w:r>
    </w:p>
    <w:p w14:paraId="7F54AE8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G.</w:t>
      </w:r>
      <w:r w:rsidRPr="00100C31">
        <w:rPr>
          <w:rFonts w:ascii="Arial" w:eastAsiaTheme="minorHAnsi" w:hAnsi="Arial" w:cs="Arial"/>
          <w:sz w:val="22"/>
          <w:szCs w:val="22"/>
        </w:rPr>
        <w:tab/>
        <w:t>Nothing herein shall require the State to adopt the curriculum developed pursuant to this agreement.</w:t>
      </w:r>
    </w:p>
    <w:p w14:paraId="6EB8C4A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H.</w:t>
      </w:r>
      <w:r w:rsidRPr="00100C31">
        <w:rPr>
          <w:rFonts w:ascii="Arial" w:eastAsiaTheme="minorHAnsi" w:hAnsi="Arial" w:cs="Arial"/>
          <w:sz w:val="22"/>
          <w:szCs w:val="22"/>
        </w:rPr>
        <w:tab/>
        <w:t xml:space="preserve">All inquiries, requests, and notifications regarding this agreement shall be directed to the Program Contact or Fiscal Contact shown on the Grant Award included as part of this agreement. </w:t>
      </w:r>
    </w:p>
    <w:p w14:paraId="415C9F9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I.</w:t>
      </w:r>
      <w:r w:rsidRPr="00100C31">
        <w:rPr>
          <w:rFonts w:ascii="Arial" w:eastAsiaTheme="minorHAnsi" w:hAnsi="Arial" w:cs="Arial"/>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9645AB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ind w:left="360" w:hanging="360"/>
        <w:rPr>
          <w:rFonts w:ascii="Arial" w:eastAsiaTheme="minorHAnsi" w:hAnsi="Arial" w:cs="Arial"/>
          <w:sz w:val="22"/>
          <w:szCs w:val="22"/>
        </w:rPr>
      </w:pPr>
      <w:r w:rsidRPr="00100C31">
        <w:rPr>
          <w:rFonts w:ascii="Arial" w:eastAsiaTheme="minorHAnsi" w:hAnsi="Arial" w:cs="Arial"/>
          <w:sz w:val="22"/>
          <w:szCs w:val="22"/>
        </w:rPr>
        <w:t>J.</w:t>
      </w:r>
      <w:r w:rsidRPr="00100C31">
        <w:rPr>
          <w:rFonts w:ascii="Arial" w:eastAsiaTheme="minorHAnsi" w:hAnsi="Arial" w:cs="Arial"/>
          <w:sz w:val="22"/>
          <w:szCs w:val="22"/>
        </w:rPr>
        <w:tab/>
        <w:t>The parties to this agreement intend the foregoing writing to be the final, complete, and exclusive expression of all the terms of their agreement.</w:t>
      </w:r>
    </w:p>
    <w:p w14:paraId="39F93B62" w14:textId="77777777" w:rsidR="00795F97" w:rsidRPr="00795F97" w:rsidRDefault="00795F97" w:rsidP="00795F97">
      <w:pPr>
        <w:widowControl w:val="0"/>
        <w:pBdr>
          <w:top w:val="none" w:sz="0" w:space="0" w:color="auto"/>
          <w:left w:val="none" w:sz="0" w:space="0" w:color="auto"/>
          <w:bottom w:val="none" w:sz="0" w:space="0" w:color="auto"/>
          <w:right w:val="none" w:sz="0" w:space="0" w:color="auto"/>
        </w:pBdr>
        <w:spacing w:after="160" w:line="259" w:lineRule="auto"/>
        <w:jc w:val="right"/>
        <w:rPr>
          <w:rFonts w:ascii="Calibri" w:hAnsi="Calibri"/>
          <w:b/>
          <w:color w:val="auto"/>
          <w:sz w:val="28"/>
        </w:rPr>
      </w:pPr>
      <w:r w:rsidRPr="00100C31">
        <w:rPr>
          <w:rFonts w:ascii="Arial" w:eastAsiaTheme="minorHAnsi" w:hAnsi="Arial" w:cs="Arial"/>
          <w:snapToGrid w:val="0"/>
          <w:sz w:val="22"/>
          <w:szCs w:val="22"/>
        </w:rPr>
        <w:t>Rev. 5/12/14</w:t>
      </w:r>
    </w:p>
    <w:p w14:paraId="32EDF070" w14:textId="4AFE343B" w:rsidR="00D73F86" w:rsidRPr="00795F97" w:rsidRDefault="00D73F86"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Calibri" w:hAnsi="Calibri"/>
          <w:b/>
          <w:color w:val="auto"/>
          <w:sz w:val="28"/>
        </w:rPr>
      </w:pPr>
    </w:p>
    <w:sectPr w:rsidR="00D73F86" w:rsidRPr="00795F97" w:rsidSect="0058108E">
      <w:footerReference w:type="default" r:id="rId45"/>
      <w:pgSz w:w="12240" w:h="15840"/>
      <w:pgMar w:top="720" w:right="720" w:bottom="720" w:left="720" w:header="0" w:footer="36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A47D" w14:textId="77777777" w:rsidR="00860113" w:rsidRDefault="00860113">
      <w:pPr>
        <w:pBdr>
          <w:top w:val="none" w:sz="0" w:space="0" w:color="auto"/>
          <w:left w:val="none" w:sz="0" w:space="0" w:color="auto"/>
          <w:bottom w:val="none" w:sz="0" w:space="0" w:color="auto"/>
          <w:right w:val="none" w:sz="0" w:space="0" w:color="auto"/>
        </w:pBdr>
      </w:pPr>
      <w:r>
        <w:separator/>
      </w:r>
    </w:p>
  </w:endnote>
  <w:endnote w:type="continuationSeparator" w:id="0">
    <w:p w14:paraId="0B2F16FA" w14:textId="77777777" w:rsidR="00860113" w:rsidRDefault="00860113">
      <w:pPr>
        <w:pBdr>
          <w:top w:val="none" w:sz="0" w:space="0" w:color="auto"/>
          <w:left w:val="none" w:sz="0" w:space="0" w:color="auto"/>
          <w:bottom w:val="none" w:sz="0" w:space="0" w:color="auto"/>
          <w:right w:val="none" w:sz="0" w:space="0" w:color="auto"/>
        </w:pBdr>
      </w:pPr>
      <w:r>
        <w:continuationSeparator/>
      </w:r>
    </w:p>
  </w:endnote>
  <w:endnote w:type="continuationNotice" w:id="1">
    <w:p w14:paraId="66AF1BA8" w14:textId="77777777" w:rsidR="00860113" w:rsidRDefault="0086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59"/>
    <w:family w:val="auto"/>
    <w:pitch w:val="variable"/>
    <w:sig w:usb0="00000000"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AABC" w14:textId="307C7569" w:rsidR="00F57D8E" w:rsidRDefault="00F57D8E">
    <w:pPr>
      <w:pStyle w:val="Footer"/>
      <w:jc w:val="right"/>
    </w:pPr>
    <w:r>
      <w:fldChar w:fldCharType="begin"/>
    </w:r>
    <w:r>
      <w:instrText xml:space="preserve"> PAGE   \* MERGEFORMAT </w:instrText>
    </w:r>
    <w:r>
      <w:fldChar w:fldCharType="separate"/>
    </w:r>
    <w:r>
      <w:rPr>
        <w:noProof/>
      </w:rPr>
      <w:t>2</w:t>
    </w:r>
    <w:r>
      <w:rPr>
        <w:noProof/>
      </w:rPr>
      <w:fldChar w:fldCharType="end"/>
    </w:r>
  </w:p>
  <w:p w14:paraId="1C12B99A" w14:textId="77777777" w:rsidR="00F57D8E" w:rsidRDefault="00F57D8E">
    <w:pPr>
      <w:pStyle w:val="Footer"/>
      <w:pBdr>
        <w:top w:val="none" w:sz="0" w:space="0" w:color="auto"/>
        <w:left w:val="none" w:sz="0" w:space="0" w:color="auto"/>
        <w:bottom w:val="none" w:sz="0" w:space="0" w:color="auto"/>
        <w:right w:val="none" w:sz="0" w:space="0" w:color="auto"/>
      </w:pBdr>
      <w:tabs>
        <w:tab w:val="clear" w:pos="4320"/>
        <w:tab w:val="clear" w:pos="8640"/>
        <w:tab w:val="center" w:pos="3350"/>
        <w:tab w:val="right" w:pos="358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92AF" w14:textId="2EBE1273" w:rsidR="00F57D8E" w:rsidRDefault="00F57D8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979D" w14:textId="77777777" w:rsidR="00F57D8E" w:rsidRDefault="00F57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B5EF" w14:textId="77777777" w:rsidR="00F57D8E" w:rsidRDefault="00F57D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20754"/>
      <w:docPartObj>
        <w:docPartGallery w:val="Page Numbers (Bottom of Page)"/>
        <w:docPartUnique/>
      </w:docPartObj>
    </w:sdtPr>
    <w:sdtEndPr>
      <w:rPr>
        <w:noProof/>
      </w:rPr>
    </w:sdtEndPr>
    <w:sdtContent>
      <w:p w14:paraId="470BB27E" w14:textId="77777777" w:rsidR="00F57D8E" w:rsidRDefault="00F57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B6850" w14:textId="77777777" w:rsidR="00F57D8E" w:rsidRDefault="00F57D8E" w:rsidP="00795F9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FE2A" w14:textId="77777777" w:rsidR="00860113" w:rsidRDefault="00860113">
      <w:pPr>
        <w:pBdr>
          <w:top w:val="none" w:sz="0" w:space="0" w:color="auto"/>
          <w:left w:val="none" w:sz="0" w:space="0" w:color="auto"/>
          <w:bottom w:val="none" w:sz="0" w:space="0" w:color="auto"/>
          <w:right w:val="none" w:sz="0" w:space="0" w:color="auto"/>
        </w:pBdr>
      </w:pPr>
      <w:r>
        <w:separator/>
      </w:r>
    </w:p>
  </w:footnote>
  <w:footnote w:type="continuationSeparator" w:id="0">
    <w:p w14:paraId="28DF12BE" w14:textId="77777777" w:rsidR="00860113" w:rsidRDefault="00860113">
      <w:pPr>
        <w:pBdr>
          <w:top w:val="none" w:sz="0" w:space="0" w:color="auto"/>
          <w:left w:val="none" w:sz="0" w:space="0" w:color="auto"/>
          <w:bottom w:val="none" w:sz="0" w:space="0" w:color="auto"/>
          <w:right w:val="none" w:sz="0" w:space="0" w:color="auto"/>
        </w:pBdr>
      </w:pPr>
      <w:r>
        <w:continuationSeparator/>
      </w:r>
    </w:p>
  </w:footnote>
  <w:footnote w:type="continuationNotice" w:id="1">
    <w:p w14:paraId="4F0E5000" w14:textId="77777777" w:rsidR="00860113" w:rsidRDefault="00860113">
      <w:pPr>
        <w:pBdr>
          <w:top w:val="none" w:sz="0" w:space="0" w:color="auto"/>
          <w:left w:val="none" w:sz="0" w:space="0" w:color="auto"/>
          <w:bottom w:val="none" w:sz="0" w:space="0" w:color="auto"/>
          <w:right w:val="none" w:sz="0" w:space="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966" w14:textId="77777777" w:rsidR="00F57D8E" w:rsidRDefault="00F57D8E">
    <w:pPr>
      <w:pStyle w:val="Header"/>
      <w:pBdr>
        <w:top w:val="none" w:sz="0" w:space="0" w:color="auto"/>
        <w:left w:val="none" w:sz="0" w:space="0" w:color="auto"/>
        <w:bottom w:val="none" w:sz="0" w:space="0" w:color="auto"/>
        <w:right w:val="none" w:sz="0" w:space="0" w:color="auto"/>
      </w:pBdr>
    </w:pPr>
  </w:p>
  <w:p w14:paraId="74B94FFC" w14:textId="77777777" w:rsidR="00F57D8E" w:rsidRDefault="00F57D8E">
    <w:pPr>
      <w:pStyle w:val="Header"/>
      <w:pBdr>
        <w:top w:val="none" w:sz="0" w:space="0" w:color="auto"/>
        <w:left w:val="none" w:sz="0" w:space="0" w:color="auto"/>
        <w:bottom w:val="none" w:sz="0" w:space="0" w:color="auto"/>
        <w:right w:val="none" w:sz="0" w:space="0" w:color="auto"/>
      </w:pBdr>
    </w:pPr>
  </w:p>
  <w:p w14:paraId="043E5FFA" w14:textId="77777777" w:rsidR="00F57D8E" w:rsidRDefault="00F57D8E">
    <w:pPr>
      <w:pStyle w:val="HeaderFoot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4891" w14:textId="77777777" w:rsidR="00F57D8E" w:rsidRDefault="00F57D8E" w:rsidP="004153A2">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BE"/>
    <w:multiLevelType w:val="multilevel"/>
    <w:tmpl w:val="474C88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 w15:restartNumberingAfterBreak="0">
    <w:nsid w:val="05554CDC"/>
    <w:multiLevelType w:val="multilevel"/>
    <w:tmpl w:val="CCD22D4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 w15:restartNumberingAfterBreak="0">
    <w:nsid w:val="06924B7D"/>
    <w:multiLevelType w:val="multilevel"/>
    <w:tmpl w:val="9D2AFFF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 w15:restartNumberingAfterBreak="0">
    <w:nsid w:val="0752774F"/>
    <w:multiLevelType w:val="multilevel"/>
    <w:tmpl w:val="A64AF3C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 w15:restartNumberingAfterBreak="0">
    <w:nsid w:val="0A4C2F39"/>
    <w:multiLevelType w:val="multilevel"/>
    <w:tmpl w:val="C6C4DE2C"/>
    <w:styleLink w:val="List10"/>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B0D74"/>
    <w:multiLevelType w:val="multilevel"/>
    <w:tmpl w:val="9E64D29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 w15:restartNumberingAfterBreak="0">
    <w:nsid w:val="0AA74873"/>
    <w:multiLevelType w:val="multilevel"/>
    <w:tmpl w:val="577EEF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 w15:restartNumberingAfterBreak="0">
    <w:nsid w:val="0AB1616F"/>
    <w:multiLevelType w:val="multilevel"/>
    <w:tmpl w:val="626EA2C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 w15:restartNumberingAfterBreak="0">
    <w:nsid w:val="0B002278"/>
    <w:multiLevelType w:val="multilevel"/>
    <w:tmpl w:val="1B9A54F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0BB13ABC"/>
    <w:multiLevelType w:val="multilevel"/>
    <w:tmpl w:val="1804AAE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 w15:restartNumberingAfterBreak="0">
    <w:nsid w:val="0C264EDA"/>
    <w:multiLevelType w:val="multilevel"/>
    <w:tmpl w:val="A5E6D9B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0DE94494"/>
    <w:multiLevelType w:val="multilevel"/>
    <w:tmpl w:val="28A4917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 w15:restartNumberingAfterBreak="0">
    <w:nsid w:val="0E2C4F3E"/>
    <w:multiLevelType w:val="multilevel"/>
    <w:tmpl w:val="719CE19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 w15:restartNumberingAfterBreak="0">
    <w:nsid w:val="0E4E00EC"/>
    <w:multiLevelType w:val="multilevel"/>
    <w:tmpl w:val="22B4B37A"/>
    <w:styleLink w:val="List25"/>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 w15:restartNumberingAfterBreak="0">
    <w:nsid w:val="0F4334F9"/>
    <w:multiLevelType w:val="multilevel"/>
    <w:tmpl w:val="0314730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 w15:restartNumberingAfterBreak="0">
    <w:nsid w:val="133338FF"/>
    <w:multiLevelType w:val="multilevel"/>
    <w:tmpl w:val="B73CF5BE"/>
    <w:styleLink w:val="List39"/>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8" w15:restartNumberingAfterBreak="0">
    <w:nsid w:val="13D34B98"/>
    <w:multiLevelType w:val="multilevel"/>
    <w:tmpl w:val="990E2F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 w15:restartNumberingAfterBreak="0">
    <w:nsid w:val="144D7EF2"/>
    <w:multiLevelType w:val="multilevel"/>
    <w:tmpl w:val="D88E5EA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0" w15:restartNumberingAfterBreak="0">
    <w:nsid w:val="14913970"/>
    <w:multiLevelType w:val="multilevel"/>
    <w:tmpl w:val="7D940802"/>
    <w:styleLink w:val="List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150103AE"/>
    <w:multiLevelType w:val="multilevel"/>
    <w:tmpl w:val="A07A14C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15:restartNumberingAfterBreak="0">
    <w:nsid w:val="15947FC3"/>
    <w:multiLevelType w:val="multilevel"/>
    <w:tmpl w:val="7974E00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15E35E34"/>
    <w:multiLevelType w:val="multilevel"/>
    <w:tmpl w:val="53405166"/>
    <w:styleLink w:val="List2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179E4C4E"/>
    <w:multiLevelType w:val="multilevel"/>
    <w:tmpl w:val="3B8A9E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5" w15:restartNumberingAfterBreak="0">
    <w:nsid w:val="17A2557E"/>
    <w:multiLevelType w:val="multilevel"/>
    <w:tmpl w:val="11B6C8C4"/>
    <w:styleLink w:val="List45"/>
    <w:lvl w:ilvl="0">
      <w:start w:val="4"/>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26" w15:restartNumberingAfterBreak="0">
    <w:nsid w:val="18466C4C"/>
    <w:multiLevelType w:val="multilevel"/>
    <w:tmpl w:val="FE0A7672"/>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1A2F3FF3"/>
    <w:multiLevelType w:val="multilevel"/>
    <w:tmpl w:val="0FC8CB9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8" w15:restartNumberingAfterBreak="0">
    <w:nsid w:val="1A387B77"/>
    <w:multiLevelType w:val="multilevel"/>
    <w:tmpl w:val="C4267B2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9"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0" w15:restartNumberingAfterBreak="0">
    <w:nsid w:val="1AC9581C"/>
    <w:multiLevelType w:val="multilevel"/>
    <w:tmpl w:val="DA2A22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1" w15:restartNumberingAfterBreak="0">
    <w:nsid w:val="1B832882"/>
    <w:multiLevelType w:val="multilevel"/>
    <w:tmpl w:val="6C3484C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15:restartNumberingAfterBreak="0">
    <w:nsid w:val="1D980A14"/>
    <w:multiLevelType w:val="multilevel"/>
    <w:tmpl w:val="C7C2D936"/>
    <w:styleLink w:val="List17"/>
    <w:lvl w:ilvl="0">
      <w:start w:val="3"/>
      <w:numFmt w:val="decimal"/>
      <w:lvlText w:val="%1."/>
      <w:lvlJc w:val="left"/>
      <w:rPr>
        <w:rFonts w:ascii="Arial Bold" w:eastAsia="Times New Roman" w:hAnsi="Arial Bold" w:cs="Arial Bold"/>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3" w15:restartNumberingAfterBreak="0">
    <w:nsid w:val="1DBF54CB"/>
    <w:multiLevelType w:val="multilevel"/>
    <w:tmpl w:val="59CC55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205230C1"/>
    <w:multiLevelType w:val="multilevel"/>
    <w:tmpl w:val="526C8D1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15:restartNumberingAfterBreak="0">
    <w:nsid w:val="2060474D"/>
    <w:multiLevelType w:val="multilevel"/>
    <w:tmpl w:val="0CD21314"/>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53910"/>
    <w:multiLevelType w:val="multilevel"/>
    <w:tmpl w:val="D2468840"/>
    <w:styleLink w:val="List15"/>
    <w:lvl w:ilvl="0">
      <w:start w:val="2"/>
      <w:numFmt w:val="decimal"/>
      <w:lvlText w:val="%1."/>
      <w:lvlJc w:val="left"/>
      <w:rPr>
        <w:rFonts w:ascii="Arial" w:eastAsia="Times New Roman" w:hAnsi="Arial" w:cs="Arial"/>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8"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9" w15:restartNumberingAfterBreak="0">
    <w:nsid w:val="220D10C3"/>
    <w:multiLevelType w:val="multilevel"/>
    <w:tmpl w:val="9CCCE3F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1" w15:restartNumberingAfterBreak="0">
    <w:nsid w:val="23633AC1"/>
    <w:multiLevelType w:val="multilevel"/>
    <w:tmpl w:val="93FA8C1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15:restartNumberingAfterBreak="0">
    <w:nsid w:val="24C565CE"/>
    <w:multiLevelType w:val="multilevel"/>
    <w:tmpl w:val="B222492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3" w15:restartNumberingAfterBreak="0">
    <w:nsid w:val="25310689"/>
    <w:multiLevelType w:val="multilevel"/>
    <w:tmpl w:val="C27ED5D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4" w15:restartNumberingAfterBreak="0">
    <w:nsid w:val="25B4354E"/>
    <w:multiLevelType w:val="multilevel"/>
    <w:tmpl w:val="5B403C0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5" w15:restartNumberingAfterBreak="0">
    <w:nsid w:val="2606687D"/>
    <w:multiLevelType w:val="multilevel"/>
    <w:tmpl w:val="9DE0452A"/>
    <w:styleLink w:val="List50"/>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46" w15:restartNumberingAfterBreak="0">
    <w:nsid w:val="262B7228"/>
    <w:multiLevelType w:val="multilevel"/>
    <w:tmpl w:val="8D2437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15:restartNumberingAfterBreak="0">
    <w:nsid w:val="26BF2866"/>
    <w:multiLevelType w:val="hybridMultilevel"/>
    <w:tmpl w:val="364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9239CC"/>
    <w:multiLevelType w:val="multilevel"/>
    <w:tmpl w:val="090665A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9" w15:restartNumberingAfterBreak="0">
    <w:nsid w:val="27D54C84"/>
    <w:multiLevelType w:val="multilevel"/>
    <w:tmpl w:val="4B1E203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15:restartNumberingAfterBreak="0">
    <w:nsid w:val="284B7454"/>
    <w:multiLevelType w:val="multilevel"/>
    <w:tmpl w:val="1A84A60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1" w15:restartNumberingAfterBreak="0">
    <w:nsid w:val="28F32F93"/>
    <w:multiLevelType w:val="multilevel"/>
    <w:tmpl w:val="9D1E35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2" w15:restartNumberingAfterBreak="0">
    <w:nsid w:val="29060ED3"/>
    <w:multiLevelType w:val="hybridMultilevel"/>
    <w:tmpl w:val="C4F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4" w15:restartNumberingAfterBreak="0">
    <w:nsid w:val="29E44E51"/>
    <w:multiLevelType w:val="hybridMultilevel"/>
    <w:tmpl w:val="0EF418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F122A1"/>
    <w:multiLevelType w:val="multilevel"/>
    <w:tmpl w:val="7E40D4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7"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8" w15:restartNumberingAfterBreak="0">
    <w:nsid w:val="2DAB3719"/>
    <w:multiLevelType w:val="multilevel"/>
    <w:tmpl w:val="00342B9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2EB229B9"/>
    <w:multiLevelType w:val="multilevel"/>
    <w:tmpl w:val="9804474E"/>
    <w:styleLink w:val="List48"/>
    <w:lvl w:ilvl="0">
      <w:start w:val="1"/>
      <w:numFmt w:val="upperLetter"/>
      <w:lvlText w:val="%1."/>
      <w:lvlJc w:val="left"/>
      <w:rPr>
        <w:rFonts w:ascii="Arial" w:eastAsia="Times New Roman" w:hAnsi="Arial" w:cs="Arial"/>
        <w:spacing w:val="0"/>
        <w:position w:val="0"/>
      </w:rPr>
    </w:lvl>
    <w:lvl w:ilvl="1">
      <w:start w:val="1"/>
      <w:numFmt w:val="lowerLetter"/>
      <w:lvlText w:val="%2."/>
      <w:lvlJc w:val="left"/>
      <w:rPr>
        <w:rFonts w:ascii="Arial" w:eastAsia="Times New Roman" w:hAnsi="Arial" w:cs="Arial"/>
        <w:spacing w:val="0"/>
        <w:position w:val="0"/>
      </w:rPr>
    </w:lvl>
    <w:lvl w:ilvl="2">
      <w:start w:val="1"/>
      <w:numFmt w:val="lowerRoman"/>
      <w:lvlText w:val="%3."/>
      <w:lvlJc w:val="left"/>
      <w:rPr>
        <w:rFonts w:ascii="Arial" w:eastAsia="Times New Roman" w:hAnsi="Arial" w:cs="Arial"/>
        <w:spacing w:val="0"/>
        <w:position w:val="0"/>
      </w:rPr>
    </w:lvl>
    <w:lvl w:ilvl="3">
      <w:start w:val="1"/>
      <w:numFmt w:val="decimal"/>
      <w:lvlText w:val="%4."/>
      <w:lvlJc w:val="left"/>
      <w:rPr>
        <w:rFonts w:ascii="Arial" w:eastAsia="Times New Roman" w:hAnsi="Arial" w:cs="Arial"/>
        <w:spacing w:val="0"/>
        <w:position w:val="0"/>
      </w:rPr>
    </w:lvl>
    <w:lvl w:ilvl="4">
      <w:start w:val="1"/>
      <w:numFmt w:val="lowerLetter"/>
      <w:lvlText w:val="%5."/>
      <w:lvlJc w:val="left"/>
      <w:rPr>
        <w:rFonts w:ascii="Arial" w:eastAsia="Times New Roman" w:hAnsi="Arial" w:cs="Arial"/>
        <w:spacing w:val="0"/>
        <w:position w:val="0"/>
      </w:rPr>
    </w:lvl>
    <w:lvl w:ilvl="5">
      <w:start w:val="1"/>
      <w:numFmt w:val="lowerRoman"/>
      <w:lvlText w:val="%6."/>
      <w:lvlJc w:val="left"/>
      <w:rPr>
        <w:rFonts w:ascii="Arial" w:eastAsia="Times New Roman" w:hAnsi="Arial" w:cs="Arial"/>
        <w:spacing w:val="0"/>
        <w:position w:val="0"/>
      </w:rPr>
    </w:lvl>
    <w:lvl w:ilvl="6">
      <w:start w:val="1"/>
      <w:numFmt w:val="decimal"/>
      <w:lvlText w:val="%7."/>
      <w:lvlJc w:val="left"/>
      <w:rPr>
        <w:rFonts w:ascii="Arial" w:eastAsia="Times New Roman" w:hAnsi="Arial" w:cs="Arial"/>
        <w:spacing w:val="0"/>
        <w:position w:val="0"/>
      </w:rPr>
    </w:lvl>
    <w:lvl w:ilvl="7">
      <w:start w:val="1"/>
      <w:numFmt w:val="lowerLetter"/>
      <w:lvlText w:val="%8."/>
      <w:lvlJc w:val="left"/>
      <w:rPr>
        <w:rFonts w:ascii="Arial" w:eastAsia="Times New Roman" w:hAnsi="Arial" w:cs="Arial"/>
        <w:spacing w:val="0"/>
        <w:position w:val="0"/>
      </w:rPr>
    </w:lvl>
    <w:lvl w:ilvl="8">
      <w:start w:val="1"/>
      <w:numFmt w:val="lowerRoman"/>
      <w:lvlText w:val="%9."/>
      <w:lvlJc w:val="left"/>
      <w:rPr>
        <w:rFonts w:ascii="Arial" w:eastAsia="Times New Roman" w:hAnsi="Arial" w:cs="Arial"/>
        <w:spacing w:val="0"/>
        <w:position w:val="0"/>
      </w:rPr>
    </w:lvl>
  </w:abstractNum>
  <w:abstractNum w:abstractNumId="60" w15:restartNumberingAfterBreak="0">
    <w:nsid w:val="2EBE6394"/>
    <w:multiLevelType w:val="multilevel"/>
    <w:tmpl w:val="037E7B72"/>
    <w:styleLink w:val="List36"/>
    <w:lvl w:ilvl="0">
      <w:start w:val="1"/>
      <w:numFmt w:val="upp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upperLetter"/>
      <w:lvlText w:val="%3."/>
      <w:lvlJc w:val="left"/>
      <w:rPr>
        <w:rFonts w:ascii="Arial" w:eastAsia="Times New Roman" w:hAnsi="Arial" w:cs="Arial"/>
        <w:color w:val="000000"/>
        <w:position w:val="0"/>
        <w:u w:color="000000"/>
      </w:rPr>
    </w:lvl>
    <w:lvl w:ilvl="3">
      <w:start w:val="1"/>
      <w:numFmt w:val="upperLetter"/>
      <w:lvlText w:val="%4."/>
      <w:lvlJc w:val="left"/>
      <w:rPr>
        <w:rFonts w:ascii="Arial" w:eastAsia="Times New Roman" w:hAnsi="Arial" w:cs="Arial"/>
        <w:color w:val="000000"/>
        <w:position w:val="0"/>
        <w:u w:color="000000"/>
      </w:rPr>
    </w:lvl>
    <w:lvl w:ilvl="4">
      <w:start w:val="1"/>
      <w:numFmt w:val="upperLetter"/>
      <w:lvlText w:val="%5."/>
      <w:lvlJc w:val="left"/>
      <w:rPr>
        <w:rFonts w:ascii="Arial" w:eastAsia="Times New Roman" w:hAnsi="Arial" w:cs="Arial"/>
        <w:color w:val="000000"/>
        <w:position w:val="0"/>
        <w:u w:color="000000"/>
      </w:rPr>
    </w:lvl>
    <w:lvl w:ilvl="5">
      <w:start w:val="1"/>
      <w:numFmt w:val="upperLetter"/>
      <w:lvlText w:val="%6."/>
      <w:lvlJc w:val="left"/>
      <w:rPr>
        <w:rFonts w:ascii="Arial" w:eastAsia="Times New Roman" w:hAnsi="Arial" w:cs="Arial"/>
        <w:color w:val="000000"/>
        <w:position w:val="0"/>
        <w:u w:color="000000"/>
      </w:rPr>
    </w:lvl>
    <w:lvl w:ilvl="6">
      <w:start w:val="1"/>
      <w:numFmt w:val="upperLetter"/>
      <w:lvlText w:val="%7."/>
      <w:lvlJc w:val="left"/>
      <w:rPr>
        <w:rFonts w:ascii="Arial" w:eastAsia="Times New Roman" w:hAnsi="Arial" w:cs="Arial"/>
        <w:color w:val="000000"/>
        <w:position w:val="0"/>
        <w:u w:color="000000"/>
      </w:rPr>
    </w:lvl>
    <w:lvl w:ilvl="7">
      <w:start w:val="1"/>
      <w:numFmt w:val="upperLetter"/>
      <w:lvlText w:val="%8."/>
      <w:lvlJc w:val="left"/>
      <w:rPr>
        <w:rFonts w:ascii="Arial" w:eastAsia="Times New Roman" w:hAnsi="Arial" w:cs="Arial"/>
        <w:color w:val="000000"/>
        <w:position w:val="0"/>
        <w:u w:color="000000"/>
      </w:rPr>
    </w:lvl>
    <w:lvl w:ilvl="8">
      <w:start w:val="1"/>
      <w:numFmt w:val="upperLetter"/>
      <w:lvlText w:val="%9."/>
      <w:lvlJc w:val="left"/>
      <w:rPr>
        <w:rFonts w:ascii="Arial" w:eastAsia="Times New Roman" w:hAnsi="Arial" w:cs="Arial"/>
        <w:color w:val="000000"/>
        <w:position w:val="0"/>
        <w:u w:color="000000"/>
      </w:rPr>
    </w:lvl>
  </w:abstractNum>
  <w:abstractNum w:abstractNumId="61" w15:restartNumberingAfterBreak="0">
    <w:nsid w:val="2F545DA1"/>
    <w:multiLevelType w:val="multilevel"/>
    <w:tmpl w:val="4CB63D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2" w15:restartNumberingAfterBreak="0">
    <w:nsid w:val="2F9C305C"/>
    <w:multiLevelType w:val="multilevel"/>
    <w:tmpl w:val="E702D140"/>
    <w:styleLink w:val="List33"/>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3" w15:restartNumberingAfterBreak="0">
    <w:nsid w:val="31F5438E"/>
    <w:multiLevelType w:val="multilevel"/>
    <w:tmpl w:val="E23A47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4"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5" w15:restartNumberingAfterBreak="0">
    <w:nsid w:val="32617546"/>
    <w:multiLevelType w:val="multilevel"/>
    <w:tmpl w:val="AF08535A"/>
    <w:styleLink w:val="List44"/>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66" w15:restartNumberingAfterBreak="0">
    <w:nsid w:val="33724B7B"/>
    <w:multiLevelType w:val="multilevel"/>
    <w:tmpl w:val="E35E417A"/>
    <w:styleLink w:val="List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7" w15:restartNumberingAfterBreak="0">
    <w:nsid w:val="339506E6"/>
    <w:multiLevelType w:val="multilevel"/>
    <w:tmpl w:val="B38ED8B6"/>
    <w:styleLink w:val="List42"/>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68" w15:restartNumberingAfterBreak="0">
    <w:nsid w:val="33BE3A2A"/>
    <w:multiLevelType w:val="multilevel"/>
    <w:tmpl w:val="2BF4A5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9"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0" w15:restartNumberingAfterBreak="0">
    <w:nsid w:val="34B415AD"/>
    <w:multiLevelType w:val="multilevel"/>
    <w:tmpl w:val="8FD44D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1" w15:restartNumberingAfterBreak="0">
    <w:nsid w:val="35071DA7"/>
    <w:multiLevelType w:val="hybridMultilevel"/>
    <w:tmpl w:val="26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85760F"/>
    <w:multiLevelType w:val="multilevel"/>
    <w:tmpl w:val="D7A218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3" w15:restartNumberingAfterBreak="0">
    <w:nsid w:val="36B20BA4"/>
    <w:multiLevelType w:val="multilevel"/>
    <w:tmpl w:val="8356E208"/>
    <w:styleLink w:val="List5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4" w15:restartNumberingAfterBreak="0">
    <w:nsid w:val="36B33FDA"/>
    <w:multiLevelType w:val="multilevel"/>
    <w:tmpl w:val="98B86F8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5" w15:restartNumberingAfterBreak="0">
    <w:nsid w:val="37CC5DF0"/>
    <w:multiLevelType w:val="multilevel"/>
    <w:tmpl w:val="1C5A12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6" w15:restartNumberingAfterBreak="0">
    <w:nsid w:val="37EC05DC"/>
    <w:multiLevelType w:val="hybridMultilevel"/>
    <w:tmpl w:val="0AEEB4E4"/>
    <w:lvl w:ilvl="0" w:tplc="8D244A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3ABF5E4B"/>
    <w:multiLevelType w:val="multilevel"/>
    <w:tmpl w:val="56B83B8E"/>
    <w:styleLink w:val="List40"/>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78" w15:restartNumberingAfterBreak="0">
    <w:nsid w:val="3B26726A"/>
    <w:multiLevelType w:val="multilevel"/>
    <w:tmpl w:val="27289B8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9" w15:restartNumberingAfterBreak="0">
    <w:nsid w:val="3B6F5380"/>
    <w:multiLevelType w:val="multilevel"/>
    <w:tmpl w:val="4134CE76"/>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0" w15:restartNumberingAfterBreak="0">
    <w:nsid w:val="3BF72705"/>
    <w:multiLevelType w:val="multilevel"/>
    <w:tmpl w:val="2936660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1" w15:restartNumberingAfterBreak="0">
    <w:nsid w:val="3C4F6053"/>
    <w:multiLevelType w:val="multilevel"/>
    <w:tmpl w:val="2048F0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2" w15:restartNumberingAfterBreak="0">
    <w:nsid w:val="3CF540E5"/>
    <w:multiLevelType w:val="multilevel"/>
    <w:tmpl w:val="883A80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3" w15:restartNumberingAfterBreak="0">
    <w:nsid w:val="3D0F20E4"/>
    <w:multiLevelType w:val="hybridMultilevel"/>
    <w:tmpl w:val="1B2CD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E29766A"/>
    <w:multiLevelType w:val="multilevel"/>
    <w:tmpl w:val="05F49CB0"/>
    <w:styleLink w:val="List47"/>
    <w:lvl w:ilvl="0">
      <w:start w:val="7"/>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85"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6" w15:restartNumberingAfterBreak="0">
    <w:nsid w:val="43DB6F3D"/>
    <w:multiLevelType w:val="multilevel"/>
    <w:tmpl w:val="851AA9A2"/>
    <w:styleLink w:val="List7"/>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88" w15:restartNumberingAfterBreak="0">
    <w:nsid w:val="474F5E00"/>
    <w:multiLevelType w:val="multilevel"/>
    <w:tmpl w:val="05365796"/>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89" w15:restartNumberingAfterBreak="0">
    <w:nsid w:val="47C16AEA"/>
    <w:multiLevelType w:val="multilevel"/>
    <w:tmpl w:val="DADA71B2"/>
    <w:styleLink w:val="List49"/>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90" w15:restartNumberingAfterBreak="0">
    <w:nsid w:val="49EA4F2F"/>
    <w:multiLevelType w:val="multilevel"/>
    <w:tmpl w:val="F9388D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1" w15:restartNumberingAfterBreak="0">
    <w:nsid w:val="4B402058"/>
    <w:multiLevelType w:val="multilevel"/>
    <w:tmpl w:val="073CC6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2" w15:restartNumberingAfterBreak="0">
    <w:nsid w:val="4C1468C7"/>
    <w:multiLevelType w:val="multilevel"/>
    <w:tmpl w:val="E0B2B9B8"/>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94" w15:restartNumberingAfterBreak="0">
    <w:nsid w:val="4C4D627A"/>
    <w:multiLevelType w:val="multilevel"/>
    <w:tmpl w:val="78CA7B5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5" w15:restartNumberingAfterBreak="0">
    <w:nsid w:val="4CD559CC"/>
    <w:multiLevelType w:val="multilevel"/>
    <w:tmpl w:val="411887A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6" w15:restartNumberingAfterBreak="0">
    <w:nsid w:val="4CE95C23"/>
    <w:multiLevelType w:val="multilevel"/>
    <w:tmpl w:val="ECDEAE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7" w15:restartNumberingAfterBreak="0">
    <w:nsid w:val="4DA60C35"/>
    <w:multiLevelType w:val="multilevel"/>
    <w:tmpl w:val="083A16D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8"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9" w15:restartNumberingAfterBreak="0">
    <w:nsid w:val="4F412A90"/>
    <w:multiLevelType w:val="multilevel"/>
    <w:tmpl w:val="02DCF2E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0" w15:restartNumberingAfterBreak="0">
    <w:nsid w:val="4F4F3E3C"/>
    <w:multiLevelType w:val="multilevel"/>
    <w:tmpl w:val="7D1041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1"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2" w15:restartNumberingAfterBreak="0">
    <w:nsid w:val="4F775CBE"/>
    <w:multiLevelType w:val="multilevel"/>
    <w:tmpl w:val="72BAE108"/>
    <w:styleLink w:val="List19"/>
    <w:lvl w:ilvl="0">
      <w:numFmt w:val="bullet"/>
      <w:lvlText w:val="•"/>
      <w:lvlJc w:val="left"/>
      <w:rPr>
        <w:rFonts w:ascii="Arial Bold" w:eastAsia="Times New Roman" w:hAnsi="Arial Bold"/>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3"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4" w15:restartNumberingAfterBreak="0">
    <w:nsid w:val="50DB38B3"/>
    <w:multiLevelType w:val="multilevel"/>
    <w:tmpl w:val="B7EEA0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5" w15:restartNumberingAfterBreak="0">
    <w:nsid w:val="50FB74A6"/>
    <w:multiLevelType w:val="multilevel"/>
    <w:tmpl w:val="BF1AF422"/>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6" w15:restartNumberingAfterBreak="0">
    <w:nsid w:val="521D5C1D"/>
    <w:multiLevelType w:val="hybridMultilevel"/>
    <w:tmpl w:val="3C7495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272230F"/>
    <w:multiLevelType w:val="multilevel"/>
    <w:tmpl w:val="5B94D658"/>
    <w:styleLink w:val="List30"/>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08" w15:restartNumberingAfterBreak="0">
    <w:nsid w:val="53AA6F9C"/>
    <w:multiLevelType w:val="multilevel"/>
    <w:tmpl w:val="154EAD3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9" w15:restartNumberingAfterBreak="0">
    <w:nsid w:val="53AC2A1C"/>
    <w:multiLevelType w:val="multilevel"/>
    <w:tmpl w:val="5D3E97E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0" w15:restartNumberingAfterBreak="0">
    <w:nsid w:val="54190708"/>
    <w:multiLevelType w:val="multilevel"/>
    <w:tmpl w:val="E36C423A"/>
    <w:styleLink w:val="List8"/>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1" w15:restartNumberingAfterBreak="0">
    <w:nsid w:val="55A13815"/>
    <w:multiLevelType w:val="hybridMultilevel"/>
    <w:tmpl w:val="4ECC73A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012540"/>
    <w:multiLevelType w:val="multilevel"/>
    <w:tmpl w:val="82A42BB2"/>
    <w:styleLink w:val="List23"/>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4" w15:restartNumberingAfterBreak="0">
    <w:nsid w:val="57DC5EB7"/>
    <w:multiLevelType w:val="multilevel"/>
    <w:tmpl w:val="B2782C66"/>
    <w:styleLink w:val="List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5" w15:restartNumberingAfterBreak="0">
    <w:nsid w:val="58950BF9"/>
    <w:multiLevelType w:val="multilevel"/>
    <w:tmpl w:val="F814E0FA"/>
    <w:styleLink w:val="List37"/>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16"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7" w15:restartNumberingAfterBreak="0">
    <w:nsid w:val="5A442852"/>
    <w:multiLevelType w:val="multilevel"/>
    <w:tmpl w:val="1AA816B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8" w15:restartNumberingAfterBreak="0">
    <w:nsid w:val="5A8730EA"/>
    <w:multiLevelType w:val="hybridMultilevel"/>
    <w:tmpl w:val="264E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8A230A"/>
    <w:multiLevelType w:val="hybridMultilevel"/>
    <w:tmpl w:val="36CE08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5BBF66CF"/>
    <w:multiLevelType w:val="multilevel"/>
    <w:tmpl w:val="C9B020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1" w15:restartNumberingAfterBreak="0">
    <w:nsid w:val="5C770827"/>
    <w:multiLevelType w:val="multilevel"/>
    <w:tmpl w:val="FE7804C6"/>
    <w:styleLink w:val="List6"/>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2" w15:restartNumberingAfterBreak="0">
    <w:nsid w:val="5DEA3534"/>
    <w:multiLevelType w:val="multilevel"/>
    <w:tmpl w:val="6F3CBA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3" w15:restartNumberingAfterBreak="0">
    <w:nsid w:val="5E28736D"/>
    <w:multiLevelType w:val="multilevel"/>
    <w:tmpl w:val="00E00EAE"/>
    <w:styleLink w:val="List1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4" w15:restartNumberingAfterBreak="0">
    <w:nsid w:val="5EA1237B"/>
    <w:multiLevelType w:val="multilevel"/>
    <w:tmpl w:val="E154140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5"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6" w15:restartNumberingAfterBreak="0">
    <w:nsid w:val="5F8F45F2"/>
    <w:multiLevelType w:val="multilevel"/>
    <w:tmpl w:val="4F84E5D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7" w15:restartNumberingAfterBreak="0">
    <w:nsid w:val="5FCD0B5B"/>
    <w:multiLevelType w:val="multilevel"/>
    <w:tmpl w:val="A5649AB8"/>
    <w:styleLink w:val="List0"/>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8" w15:restartNumberingAfterBreak="0">
    <w:nsid w:val="60491F95"/>
    <w:multiLevelType w:val="multilevel"/>
    <w:tmpl w:val="C0D41D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9" w15:restartNumberingAfterBreak="0">
    <w:nsid w:val="60F612E4"/>
    <w:multiLevelType w:val="multilevel"/>
    <w:tmpl w:val="E61C418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0" w15:restartNumberingAfterBreak="0">
    <w:nsid w:val="63323297"/>
    <w:multiLevelType w:val="hybridMultilevel"/>
    <w:tmpl w:val="11204EEE"/>
    <w:lvl w:ilvl="0" w:tplc="F1AE2460">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3515ECA"/>
    <w:multiLevelType w:val="multilevel"/>
    <w:tmpl w:val="55B8F4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2" w15:restartNumberingAfterBreak="0">
    <w:nsid w:val="6484672B"/>
    <w:multiLevelType w:val="multilevel"/>
    <w:tmpl w:val="16868F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657E61DA"/>
    <w:multiLevelType w:val="multilevel"/>
    <w:tmpl w:val="71FA132A"/>
    <w:styleLink w:val="List9"/>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34" w15:restartNumberingAfterBreak="0">
    <w:nsid w:val="65F00100"/>
    <w:multiLevelType w:val="multilevel"/>
    <w:tmpl w:val="2B9ED3F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5" w15:restartNumberingAfterBreak="0">
    <w:nsid w:val="660B08AD"/>
    <w:multiLevelType w:val="hybridMultilevel"/>
    <w:tmpl w:val="ABB4C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510256"/>
    <w:multiLevelType w:val="multilevel"/>
    <w:tmpl w:val="9534964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7" w15:restartNumberingAfterBreak="0">
    <w:nsid w:val="66811FB0"/>
    <w:multiLevelType w:val="hybridMultilevel"/>
    <w:tmpl w:val="9F54C7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669F2D37"/>
    <w:multiLevelType w:val="multilevel"/>
    <w:tmpl w:val="B752426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9" w15:restartNumberingAfterBreak="0">
    <w:nsid w:val="67671F45"/>
    <w:multiLevelType w:val="multilevel"/>
    <w:tmpl w:val="A93A94A8"/>
    <w:styleLink w:val="List27"/>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0" w15:restartNumberingAfterBreak="0">
    <w:nsid w:val="67D92A06"/>
    <w:multiLevelType w:val="multilevel"/>
    <w:tmpl w:val="E98C35CA"/>
    <w:styleLink w:val="List35"/>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41" w15:restartNumberingAfterBreak="0">
    <w:nsid w:val="68066A63"/>
    <w:multiLevelType w:val="multilevel"/>
    <w:tmpl w:val="5426CCC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2" w15:restartNumberingAfterBreak="0">
    <w:nsid w:val="68C756D2"/>
    <w:multiLevelType w:val="multilevel"/>
    <w:tmpl w:val="FFD076C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3" w15:restartNumberingAfterBreak="0">
    <w:nsid w:val="69AD69EF"/>
    <w:multiLevelType w:val="multilevel"/>
    <w:tmpl w:val="8DFEB8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4" w15:restartNumberingAfterBreak="0">
    <w:nsid w:val="6A226FEE"/>
    <w:multiLevelType w:val="hybridMultilevel"/>
    <w:tmpl w:val="321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CD09C0"/>
    <w:multiLevelType w:val="multilevel"/>
    <w:tmpl w:val="5CDE10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6" w15:restartNumberingAfterBreak="0">
    <w:nsid w:val="6BA5723F"/>
    <w:multiLevelType w:val="multilevel"/>
    <w:tmpl w:val="3BAEF24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7" w15:restartNumberingAfterBreak="0">
    <w:nsid w:val="6BE87B67"/>
    <w:multiLevelType w:val="multilevel"/>
    <w:tmpl w:val="EB3AA1F2"/>
    <w:styleLink w:val="List34"/>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48"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49" w15:restartNumberingAfterBreak="0">
    <w:nsid w:val="6D017FE9"/>
    <w:multiLevelType w:val="multilevel"/>
    <w:tmpl w:val="B5B2FC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0"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1" w15:restartNumberingAfterBreak="0">
    <w:nsid w:val="6DF8148A"/>
    <w:multiLevelType w:val="multilevel"/>
    <w:tmpl w:val="4476F398"/>
    <w:lvl w:ilvl="0">
      <w:start w:val="1"/>
      <w:numFmt w:val="decimal"/>
      <w:lvlText w:val="%1."/>
      <w:lvlJc w:val="left"/>
      <w:rPr>
        <w:rFonts w:cs="Times New Roman"/>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2" w15:restartNumberingAfterBreak="0">
    <w:nsid w:val="6E6C0203"/>
    <w:multiLevelType w:val="multilevel"/>
    <w:tmpl w:val="D0141848"/>
    <w:styleLink w:val="List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3" w15:restartNumberingAfterBreak="0">
    <w:nsid w:val="6E7D7EDC"/>
    <w:multiLevelType w:val="hybridMultilevel"/>
    <w:tmpl w:val="87D20D1C"/>
    <w:lvl w:ilvl="0" w:tplc="4EDCDFCE">
      <w:start w:val="1"/>
      <w:numFmt w:val="lowerLetter"/>
      <w:lvlText w:val="%1."/>
      <w:lvlJc w:val="left"/>
      <w:pPr>
        <w:ind w:left="9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4907B9"/>
    <w:multiLevelType w:val="multilevel"/>
    <w:tmpl w:val="F3DCFF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5"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6" w15:restartNumberingAfterBreak="0">
    <w:nsid w:val="701655F7"/>
    <w:multiLevelType w:val="multilevel"/>
    <w:tmpl w:val="3DF2F97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7" w15:restartNumberingAfterBreak="0">
    <w:nsid w:val="70B05607"/>
    <w:multiLevelType w:val="multilevel"/>
    <w:tmpl w:val="38E2B93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8" w15:restartNumberingAfterBreak="0">
    <w:nsid w:val="710648FC"/>
    <w:multiLevelType w:val="multilevel"/>
    <w:tmpl w:val="4320AB82"/>
    <w:styleLink w:val="List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9" w15:restartNumberingAfterBreak="0">
    <w:nsid w:val="71F62995"/>
    <w:multiLevelType w:val="multilevel"/>
    <w:tmpl w:val="DAB61EAA"/>
    <w:styleLink w:val="List43"/>
    <w:lvl w:ilvl="0">
      <w:start w:val="3"/>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60" w15:restartNumberingAfterBreak="0">
    <w:nsid w:val="72673941"/>
    <w:multiLevelType w:val="multilevel"/>
    <w:tmpl w:val="673AB072"/>
    <w:styleLink w:val="List3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1" w15:restartNumberingAfterBreak="0">
    <w:nsid w:val="72E63675"/>
    <w:multiLevelType w:val="multilevel"/>
    <w:tmpl w:val="E76802F4"/>
    <w:styleLink w:val="List46"/>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62" w15:restartNumberingAfterBreak="0">
    <w:nsid w:val="75A21242"/>
    <w:multiLevelType w:val="multilevel"/>
    <w:tmpl w:val="38D842D8"/>
    <w:styleLink w:val="List3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3" w15:restartNumberingAfterBreak="0">
    <w:nsid w:val="78040ADF"/>
    <w:multiLevelType w:val="multilevel"/>
    <w:tmpl w:val="985A2DBA"/>
    <w:styleLink w:val="List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4" w15:restartNumberingAfterBreak="0">
    <w:nsid w:val="79242906"/>
    <w:multiLevelType w:val="multilevel"/>
    <w:tmpl w:val="1824619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5" w15:restartNumberingAfterBreak="0">
    <w:nsid w:val="7A986DF9"/>
    <w:multiLevelType w:val="hybridMultilevel"/>
    <w:tmpl w:val="7D4C56AC"/>
    <w:lvl w:ilvl="0" w:tplc="F1AE2460">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BF71033"/>
    <w:multiLevelType w:val="multilevel"/>
    <w:tmpl w:val="6C44E842"/>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7" w15:restartNumberingAfterBreak="0">
    <w:nsid w:val="7C117379"/>
    <w:multiLevelType w:val="multilevel"/>
    <w:tmpl w:val="77AEDD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8" w15:restartNumberingAfterBreak="0">
    <w:nsid w:val="7C952D3F"/>
    <w:multiLevelType w:val="multilevel"/>
    <w:tmpl w:val="EAA2C5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9" w15:restartNumberingAfterBreak="0">
    <w:nsid w:val="7CD42C7C"/>
    <w:multiLevelType w:val="multilevel"/>
    <w:tmpl w:val="9E42EB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0" w15:restartNumberingAfterBreak="0">
    <w:nsid w:val="7CDA0E21"/>
    <w:multiLevelType w:val="multilevel"/>
    <w:tmpl w:val="868E5DE4"/>
    <w:styleLink w:val="List41"/>
    <w:lvl w:ilvl="0">
      <w:start w:val="8"/>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1" w15:restartNumberingAfterBreak="0">
    <w:nsid w:val="7D672818"/>
    <w:multiLevelType w:val="multilevel"/>
    <w:tmpl w:val="95E4B75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2" w15:restartNumberingAfterBreak="0">
    <w:nsid w:val="7DC716E9"/>
    <w:multiLevelType w:val="multilevel"/>
    <w:tmpl w:val="1AB03DE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3" w15:restartNumberingAfterBreak="0">
    <w:nsid w:val="7E4C7768"/>
    <w:multiLevelType w:val="multilevel"/>
    <w:tmpl w:val="58A4FF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4" w15:restartNumberingAfterBreak="0">
    <w:nsid w:val="7EFB4299"/>
    <w:multiLevelType w:val="multilevel"/>
    <w:tmpl w:val="42A89D6C"/>
    <w:styleLink w:val="List29"/>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75" w15:restartNumberingAfterBreak="0">
    <w:nsid w:val="7F2638EA"/>
    <w:multiLevelType w:val="multilevel"/>
    <w:tmpl w:val="62B6526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6" w15:restartNumberingAfterBreak="0">
    <w:nsid w:val="7F7B57B0"/>
    <w:multiLevelType w:val="multilevel"/>
    <w:tmpl w:val="9124AED0"/>
    <w:styleLink w:val="List38"/>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7" w15:restartNumberingAfterBreak="0">
    <w:nsid w:val="7FB510E6"/>
    <w:multiLevelType w:val="multilevel"/>
    <w:tmpl w:val="F9D28604"/>
    <w:styleLink w:val="List13"/>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abstractNumId w:val="127"/>
  </w:num>
  <w:num w:numId="2">
    <w:abstractNumId w:val="18"/>
  </w:num>
  <w:num w:numId="3">
    <w:abstractNumId w:val="33"/>
  </w:num>
  <w:num w:numId="4">
    <w:abstractNumId w:val="79"/>
  </w:num>
  <w:num w:numId="5">
    <w:abstractNumId w:val="19"/>
  </w:num>
  <w:num w:numId="6">
    <w:abstractNumId w:val="146"/>
  </w:num>
  <w:num w:numId="7">
    <w:abstractNumId w:val="92"/>
  </w:num>
  <w:num w:numId="8">
    <w:abstractNumId w:val="57"/>
  </w:num>
  <w:num w:numId="9">
    <w:abstractNumId w:val="29"/>
  </w:num>
  <w:num w:numId="10">
    <w:abstractNumId w:val="103"/>
  </w:num>
  <w:num w:numId="11">
    <w:abstractNumId w:val="69"/>
  </w:num>
  <w:num w:numId="12">
    <w:abstractNumId w:val="72"/>
  </w:num>
  <w:num w:numId="13">
    <w:abstractNumId w:val="148"/>
  </w:num>
  <w:num w:numId="14">
    <w:abstractNumId w:val="53"/>
  </w:num>
  <w:num w:numId="15">
    <w:abstractNumId w:val="120"/>
  </w:num>
  <w:num w:numId="16">
    <w:abstractNumId w:val="27"/>
  </w:num>
  <w:num w:numId="17">
    <w:abstractNumId w:val="85"/>
  </w:num>
  <w:num w:numId="18">
    <w:abstractNumId w:val="12"/>
  </w:num>
  <w:num w:numId="19">
    <w:abstractNumId w:val="56"/>
  </w:num>
  <w:num w:numId="20">
    <w:abstractNumId w:val="125"/>
  </w:num>
  <w:num w:numId="21">
    <w:abstractNumId w:val="104"/>
  </w:num>
  <w:num w:numId="22">
    <w:abstractNumId w:val="116"/>
  </w:num>
  <w:num w:numId="23">
    <w:abstractNumId w:val="82"/>
  </w:num>
  <w:num w:numId="24">
    <w:abstractNumId w:val="38"/>
  </w:num>
  <w:num w:numId="25">
    <w:abstractNumId w:val="22"/>
  </w:num>
  <w:num w:numId="26">
    <w:abstractNumId w:val="155"/>
  </w:num>
  <w:num w:numId="27">
    <w:abstractNumId w:val="40"/>
  </w:num>
  <w:num w:numId="28">
    <w:abstractNumId w:val="2"/>
  </w:num>
  <w:num w:numId="29">
    <w:abstractNumId w:val="126"/>
  </w:num>
  <w:num w:numId="30">
    <w:abstractNumId w:val="167"/>
  </w:num>
  <w:num w:numId="31">
    <w:abstractNumId w:val="9"/>
  </w:num>
  <w:num w:numId="32">
    <w:abstractNumId w:val="30"/>
  </w:num>
  <w:num w:numId="33">
    <w:abstractNumId w:val="95"/>
  </w:num>
  <w:num w:numId="34">
    <w:abstractNumId w:val="51"/>
  </w:num>
  <w:num w:numId="35">
    <w:abstractNumId w:val="122"/>
  </w:num>
  <w:num w:numId="36">
    <w:abstractNumId w:val="157"/>
  </w:num>
  <w:num w:numId="37">
    <w:abstractNumId w:val="160"/>
  </w:num>
  <w:num w:numId="38">
    <w:abstractNumId w:val="26"/>
  </w:num>
  <w:num w:numId="39">
    <w:abstractNumId w:val="73"/>
  </w:num>
  <w:num w:numId="40">
    <w:abstractNumId w:val="121"/>
  </w:num>
  <w:num w:numId="41">
    <w:abstractNumId w:val="86"/>
  </w:num>
  <w:num w:numId="42">
    <w:abstractNumId w:val="110"/>
  </w:num>
  <w:num w:numId="43">
    <w:abstractNumId w:val="88"/>
  </w:num>
  <w:num w:numId="44">
    <w:abstractNumId w:val="105"/>
  </w:num>
  <w:num w:numId="45">
    <w:abstractNumId w:val="4"/>
  </w:num>
  <w:num w:numId="46">
    <w:abstractNumId w:val="133"/>
  </w:num>
  <w:num w:numId="47">
    <w:abstractNumId w:val="158"/>
  </w:num>
  <w:num w:numId="48">
    <w:abstractNumId w:val="123"/>
  </w:num>
  <w:num w:numId="49">
    <w:abstractNumId w:val="166"/>
  </w:num>
  <w:num w:numId="50">
    <w:abstractNumId w:val="143"/>
  </w:num>
  <w:num w:numId="51">
    <w:abstractNumId w:val="41"/>
  </w:num>
  <w:num w:numId="52">
    <w:abstractNumId w:val="42"/>
  </w:num>
  <w:num w:numId="53">
    <w:abstractNumId w:val="49"/>
  </w:num>
  <w:num w:numId="54">
    <w:abstractNumId w:val="35"/>
  </w:num>
  <w:num w:numId="55">
    <w:abstractNumId w:val="44"/>
  </w:num>
  <w:num w:numId="56">
    <w:abstractNumId w:val="14"/>
  </w:num>
  <w:num w:numId="57">
    <w:abstractNumId w:val="128"/>
  </w:num>
  <w:num w:numId="58">
    <w:abstractNumId w:val="1"/>
  </w:num>
  <w:num w:numId="59">
    <w:abstractNumId w:val="80"/>
  </w:num>
  <w:num w:numId="60">
    <w:abstractNumId w:val="177"/>
  </w:num>
  <w:num w:numId="61">
    <w:abstractNumId w:val="164"/>
  </w:num>
  <w:num w:numId="62">
    <w:abstractNumId w:val="46"/>
  </w:num>
  <w:num w:numId="63">
    <w:abstractNumId w:val="13"/>
  </w:num>
  <w:num w:numId="64">
    <w:abstractNumId w:val="20"/>
  </w:num>
  <w:num w:numId="65">
    <w:abstractNumId w:val="37"/>
  </w:num>
  <w:num w:numId="66">
    <w:abstractNumId w:val="99"/>
  </w:num>
  <w:num w:numId="67">
    <w:abstractNumId w:val="94"/>
  </w:num>
  <w:num w:numId="68">
    <w:abstractNumId w:val="10"/>
  </w:num>
  <w:num w:numId="69">
    <w:abstractNumId w:val="90"/>
  </w:num>
  <w:num w:numId="70">
    <w:abstractNumId w:val="141"/>
  </w:num>
  <w:num w:numId="71">
    <w:abstractNumId w:val="66"/>
  </w:num>
  <w:num w:numId="72">
    <w:abstractNumId w:val="32"/>
  </w:num>
  <w:num w:numId="73">
    <w:abstractNumId w:val="134"/>
  </w:num>
  <w:num w:numId="74">
    <w:abstractNumId w:val="150"/>
  </w:num>
  <w:num w:numId="75">
    <w:abstractNumId w:val="102"/>
  </w:num>
  <w:num w:numId="76">
    <w:abstractNumId w:val="131"/>
  </w:num>
  <w:num w:numId="77">
    <w:abstractNumId w:val="31"/>
  </w:num>
  <w:num w:numId="78">
    <w:abstractNumId w:val="100"/>
  </w:num>
  <w:num w:numId="79">
    <w:abstractNumId w:val="63"/>
  </w:num>
  <w:num w:numId="80">
    <w:abstractNumId w:val="3"/>
  </w:num>
  <w:num w:numId="81">
    <w:abstractNumId w:val="34"/>
  </w:num>
  <w:num w:numId="82">
    <w:abstractNumId w:val="24"/>
  </w:num>
  <w:num w:numId="83">
    <w:abstractNumId w:val="152"/>
  </w:num>
  <w:num w:numId="84">
    <w:abstractNumId w:val="8"/>
  </w:num>
  <w:num w:numId="85">
    <w:abstractNumId w:val="129"/>
  </w:num>
  <w:num w:numId="86">
    <w:abstractNumId w:val="43"/>
  </w:num>
  <w:num w:numId="87">
    <w:abstractNumId w:val="50"/>
  </w:num>
  <w:num w:numId="88">
    <w:abstractNumId w:val="142"/>
  </w:num>
  <w:num w:numId="89">
    <w:abstractNumId w:val="113"/>
  </w:num>
  <w:num w:numId="90">
    <w:abstractNumId w:val="96"/>
  </w:num>
  <w:num w:numId="91">
    <w:abstractNumId w:val="149"/>
  </w:num>
  <w:num w:numId="92">
    <w:abstractNumId w:val="23"/>
  </w:num>
  <w:num w:numId="93">
    <w:abstractNumId w:val="21"/>
  </w:num>
  <w:num w:numId="94">
    <w:abstractNumId w:val="97"/>
  </w:num>
  <w:num w:numId="95">
    <w:abstractNumId w:val="138"/>
  </w:num>
  <w:num w:numId="96">
    <w:abstractNumId w:val="6"/>
  </w:num>
  <w:num w:numId="97">
    <w:abstractNumId w:val="175"/>
  </w:num>
  <w:num w:numId="98">
    <w:abstractNumId w:val="61"/>
  </w:num>
  <w:num w:numId="99">
    <w:abstractNumId w:val="81"/>
  </w:num>
  <w:num w:numId="100">
    <w:abstractNumId w:val="74"/>
  </w:num>
  <w:num w:numId="101">
    <w:abstractNumId w:val="156"/>
  </w:num>
  <w:num w:numId="102">
    <w:abstractNumId w:val="108"/>
  </w:num>
  <w:num w:numId="103">
    <w:abstractNumId w:val="154"/>
  </w:num>
  <w:num w:numId="104">
    <w:abstractNumId w:val="68"/>
  </w:num>
  <w:num w:numId="105">
    <w:abstractNumId w:val="16"/>
  </w:num>
  <w:num w:numId="106">
    <w:abstractNumId w:val="139"/>
  </w:num>
  <w:num w:numId="107">
    <w:abstractNumId w:val="78"/>
  </w:num>
  <w:num w:numId="108">
    <w:abstractNumId w:val="172"/>
  </w:num>
  <w:num w:numId="109">
    <w:abstractNumId w:val="11"/>
  </w:num>
  <w:num w:numId="110">
    <w:abstractNumId w:val="136"/>
  </w:num>
  <w:num w:numId="111">
    <w:abstractNumId w:val="7"/>
  </w:num>
  <w:num w:numId="112">
    <w:abstractNumId w:val="91"/>
  </w:num>
  <w:num w:numId="113">
    <w:abstractNumId w:val="28"/>
  </w:num>
  <w:num w:numId="114">
    <w:abstractNumId w:val="109"/>
  </w:num>
  <w:num w:numId="115">
    <w:abstractNumId w:val="0"/>
  </w:num>
  <w:num w:numId="116">
    <w:abstractNumId w:val="169"/>
  </w:num>
  <w:num w:numId="117">
    <w:abstractNumId w:val="173"/>
  </w:num>
  <w:num w:numId="118">
    <w:abstractNumId w:val="58"/>
  </w:num>
  <w:num w:numId="119">
    <w:abstractNumId w:val="48"/>
  </w:num>
  <w:num w:numId="120">
    <w:abstractNumId w:val="70"/>
  </w:num>
  <w:num w:numId="121">
    <w:abstractNumId w:val="145"/>
  </w:num>
  <w:num w:numId="122">
    <w:abstractNumId w:val="171"/>
  </w:num>
  <w:num w:numId="123">
    <w:abstractNumId w:val="117"/>
  </w:num>
  <w:num w:numId="124">
    <w:abstractNumId w:val="114"/>
  </w:num>
  <w:num w:numId="125">
    <w:abstractNumId w:val="124"/>
  </w:num>
  <w:num w:numId="126">
    <w:abstractNumId w:val="75"/>
  </w:num>
  <w:num w:numId="127">
    <w:abstractNumId w:val="39"/>
  </w:num>
  <w:num w:numId="128">
    <w:abstractNumId w:val="15"/>
  </w:num>
  <w:num w:numId="129">
    <w:abstractNumId w:val="168"/>
  </w:num>
  <w:num w:numId="130">
    <w:abstractNumId w:val="163"/>
  </w:num>
  <w:num w:numId="131">
    <w:abstractNumId w:val="64"/>
  </w:num>
  <w:num w:numId="132">
    <w:abstractNumId w:val="98"/>
  </w:num>
  <w:num w:numId="133">
    <w:abstractNumId w:val="101"/>
  </w:num>
  <w:num w:numId="134">
    <w:abstractNumId w:val="174"/>
  </w:num>
  <w:num w:numId="135">
    <w:abstractNumId w:val="107"/>
  </w:num>
  <w:num w:numId="136">
    <w:abstractNumId w:val="162"/>
  </w:num>
  <w:num w:numId="137">
    <w:abstractNumId w:val="62"/>
  </w:num>
  <w:num w:numId="138">
    <w:abstractNumId w:val="147"/>
  </w:num>
  <w:num w:numId="139">
    <w:abstractNumId w:val="140"/>
  </w:num>
  <w:num w:numId="140">
    <w:abstractNumId w:val="60"/>
  </w:num>
  <w:num w:numId="141">
    <w:abstractNumId w:val="115"/>
  </w:num>
  <w:num w:numId="142">
    <w:abstractNumId w:val="176"/>
  </w:num>
  <w:num w:numId="143">
    <w:abstractNumId w:val="17"/>
  </w:num>
  <w:num w:numId="144">
    <w:abstractNumId w:val="77"/>
  </w:num>
  <w:num w:numId="145">
    <w:abstractNumId w:val="170"/>
  </w:num>
  <w:num w:numId="146">
    <w:abstractNumId w:val="67"/>
  </w:num>
  <w:num w:numId="147">
    <w:abstractNumId w:val="159"/>
  </w:num>
  <w:num w:numId="148">
    <w:abstractNumId w:val="65"/>
  </w:num>
  <w:num w:numId="149">
    <w:abstractNumId w:val="25"/>
  </w:num>
  <w:num w:numId="150">
    <w:abstractNumId w:val="161"/>
  </w:num>
  <w:num w:numId="151">
    <w:abstractNumId w:val="84"/>
  </w:num>
  <w:num w:numId="152">
    <w:abstractNumId w:val="59"/>
  </w:num>
  <w:num w:numId="153">
    <w:abstractNumId w:val="89"/>
  </w:num>
  <w:num w:numId="154">
    <w:abstractNumId w:val="45"/>
  </w:num>
  <w:num w:numId="155">
    <w:abstractNumId w:val="106"/>
  </w:num>
  <w:num w:numId="156">
    <w:abstractNumId w:val="112"/>
  </w:num>
  <w:num w:numId="157">
    <w:abstractNumId w:val="76"/>
  </w:num>
  <w:num w:numId="158">
    <w:abstractNumId w:val="111"/>
  </w:num>
  <w:num w:numId="159">
    <w:abstractNumId w:val="119"/>
  </w:num>
  <w:num w:numId="160">
    <w:abstractNumId w:val="54"/>
  </w:num>
  <w:num w:numId="161">
    <w:abstractNumId w:val="151"/>
  </w:num>
  <w:num w:numId="162">
    <w:abstractNumId w:val="55"/>
  </w:num>
  <w:num w:numId="163">
    <w:abstractNumId w:val="135"/>
  </w:num>
  <w:num w:numId="164">
    <w:abstractNumId w:val="36"/>
  </w:num>
  <w:num w:numId="165">
    <w:abstractNumId w:val="71"/>
  </w:num>
  <w:num w:numId="166">
    <w:abstractNumId w:val="130"/>
  </w:num>
  <w:num w:numId="167">
    <w:abstractNumId w:val="153"/>
  </w:num>
  <w:num w:numId="168">
    <w:abstractNumId w:val="165"/>
  </w:num>
  <w:num w:numId="169">
    <w:abstractNumId w:val="83"/>
  </w:num>
  <w:num w:numId="170">
    <w:abstractNumId w:val="132"/>
  </w:num>
  <w:num w:numId="171">
    <w:abstractNumId w:val="118"/>
  </w:num>
  <w:num w:numId="172">
    <w:abstractNumId w:val="87"/>
  </w:num>
  <w:num w:numId="173">
    <w:abstractNumId w:val="93"/>
  </w:num>
  <w:num w:numId="174">
    <w:abstractNumId w:val="5"/>
  </w:num>
  <w:num w:numId="175">
    <w:abstractNumId w:val="137"/>
  </w:num>
  <w:num w:numId="176">
    <w:abstractNumId w:val="52"/>
  </w:num>
  <w:num w:numId="177">
    <w:abstractNumId w:val="47"/>
  </w:num>
  <w:num w:numId="178">
    <w:abstractNumId w:val="14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AMiCyNzIzNjC0NjUyUdpeDU4uLM/DyQAqNaAKlSwkEsAAAA"/>
  </w:docVars>
  <w:rsids>
    <w:rsidRoot w:val="002961CC"/>
    <w:rsid w:val="000028A1"/>
    <w:rsid w:val="00002E04"/>
    <w:rsid w:val="00006459"/>
    <w:rsid w:val="00006EEA"/>
    <w:rsid w:val="000071B0"/>
    <w:rsid w:val="0000788A"/>
    <w:rsid w:val="00010E21"/>
    <w:rsid w:val="000110FC"/>
    <w:rsid w:val="0001197B"/>
    <w:rsid w:val="00011D02"/>
    <w:rsid w:val="00011E5D"/>
    <w:rsid w:val="00012ED3"/>
    <w:rsid w:val="0001434F"/>
    <w:rsid w:val="00017143"/>
    <w:rsid w:val="00017F7B"/>
    <w:rsid w:val="000200C0"/>
    <w:rsid w:val="00023BB9"/>
    <w:rsid w:val="000256C0"/>
    <w:rsid w:val="0004087B"/>
    <w:rsid w:val="00040DE9"/>
    <w:rsid w:val="0004422D"/>
    <w:rsid w:val="00044D53"/>
    <w:rsid w:val="000455D4"/>
    <w:rsid w:val="000477F8"/>
    <w:rsid w:val="000503F9"/>
    <w:rsid w:val="000506AC"/>
    <w:rsid w:val="0005278D"/>
    <w:rsid w:val="00053DBB"/>
    <w:rsid w:val="00054505"/>
    <w:rsid w:val="00054796"/>
    <w:rsid w:val="000548E4"/>
    <w:rsid w:val="000615D6"/>
    <w:rsid w:val="0006172B"/>
    <w:rsid w:val="000641A4"/>
    <w:rsid w:val="000654E7"/>
    <w:rsid w:val="00066CBE"/>
    <w:rsid w:val="00066D7C"/>
    <w:rsid w:val="0006708C"/>
    <w:rsid w:val="000670D9"/>
    <w:rsid w:val="0006773B"/>
    <w:rsid w:val="000736DC"/>
    <w:rsid w:val="0007373B"/>
    <w:rsid w:val="000755C8"/>
    <w:rsid w:val="000766BE"/>
    <w:rsid w:val="00077D6B"/>
    <w:rsid w:val="00080472"/>
    <w:rsid w:val="000812CA"/>
    <w:rsid w:val="00081807"/>
    <w:rsid w:val="00083866"/>
    <w:rsid w:val="00085319"/>
    <w:rsid w:val="00085383"/>
    <w:rsid w:val="000857AC"/>
    <w:rsid w:val="00085D7F"/>
    <w:rsid w:val="0008626C"/>
    <w:rsid w:val="00086781"/>
    <w:rsid w:val="0008737E"/>
    <w:rsid w:val="00091214"/>
    <w:rsid w:val="00096B8C"/>
    <w:rsid w:val="0009797A"/>
    <w:rsid w:val="000A089A"/>
    <w:rsid w:val="000A2F1A"/>
    <w:rsid w:val="000A3FCF"/>
    <w:rsid w:val="000A42EE"/>
    <w:rsid w:val="000A503C"/>
    <w:rsid w:val="000B157F"/>
    <w:rsid w:val="000B1E8D"/>
    <w:rsid w:val="000B31E3"/>
    <w:rsid w:val="000B3905"/>
    <w:rsid w:val="000B7C0A"/>
    <w:rsid w:val="000C086C"/>
    <w:rsid w:val="000C0AF8"/>
    <w:rsid w:val="000C2AF6"/>
    <w:rsid w:val="000C7F75"/>
    <w:rsid w:val="000D1D63"/>
    <w:rsid w:val="000D2795"/>
    <w:rsid w:val="000D3662"/>
    <w:rsid w:val="000D3CFC"/>
    <w:rsid w:val="000E1681"/>
    <w:rsid w:val="000E1769"/>
    <w:rsid w:val="000E1F1A"/>
    <w:rsid w:val="000E4FBD"/>
    <w:rsid w:val="000E5CAA"/>
    <w:rsid w:val="000E7383"/>
    <w:rsid w:val="000F13A9"/>
    <w:rsid w:val="000F1F49"/>
    <w:rsid w:val="000F35B8"/>
    <w:rsid w:val="000F7995"/>
    <w:rsid w:val="000F7F40"/>
    <w:rsid w:val="000F7F67"/>
    <w:rsid w:val="001000AC"/>
    <w:rsid w:val="00100C31"/>
    <w:rsid w:val="001038B2"/>
    <w:rsid w:val="001049D7"/>
    <w:rsid w:val="00106913"/>
    <w:rsid w:val="001070A9"/>
    <w:rsid w:val="001078B7"/>
    <w:rsid w:val="001107BC"/>
    <w:rsid w:val="00111EA0"/>
    <w:rsid w:val="0011370B"/>
    <w:rsid w:val="00121208"/>
    <w:rsid w:val="00121E4F"/>
    <w:rsid w:val="001237BD"/>
    <w:rsid w:val="001253B3"/>
    <w:rsid w:val="00126BCD"/>
    <w:rsid w:val="00130438"/>
    <w:rsid w:val="0013267C"/>
    <w:rsid w:val="00132AE0"/>
    <w:rsid w:val="00133498"/>
    <w:rsid w:val="00133AE2"/>
    <w:rsid w:val="00134364"/>
    <w:rsid w:val="00134CC8"/>
    <w:rsid w:val="001371C6"/>
    <w:rsid w:val="00137F87"/>
    <w:rsid w:val="00140431"/>
    <w:rsid w:val="00140FD8"/>
    <w:rsid w:val="00141180"/>
    <w:rsid w:val="0014210F"/>
    <w:rsid w:val="00146684"/>
    <w:rsid w:val="0015115B"/>
    <w:rsid w:val="001520B7"/>
    <w:rsid w:val="00153CCE"/>
    <w:rsid w:val="00155D78"/>
    <w:rsid w:val="00155EC0"/>
    <w:rsid w:val="00156041"/>
    <w:rsid w:val="00156836"/>
    <w:rsid w:val="00157447"/>
    <w:rsid w:val="00157983"/>
    <w:rsid w:val="001610B6"/>
    <w:rsid w:val="001612AC"/>
    <w:rsid w:val="0016137B"/>
    <w:rsid w:val="00164371"/>
    <w:rsid w:val="00164DF2"/>
    <w:rsid w:val="001652FC"/>
    <w:rsid w:val="00167507"/>
    <w:rsid w:val="00167DA8"/>
    <w:rsid w:val="00170201"/>
    <w:rsid w:val="00171C61"/>
    <w:rsid w:val="00171C78"/>
    <w:rsid w:val="00172056"/>
    <w:rsid w:val="00174A71"/>
    <w:rsid w:val="00177132"/>
    <w:rsid w:val="00177993"/>
    <w:rsid w:val="001857B5"/>
    <w:rsid w:val="0018583E"/>
    <w:rsid w:val="00185892"/>
    <w:rsid w:val="00186F56"/>
    <w:rsid w:val="00187D3A"/>
    <w:rsid w:val="00190943"/>
    <w:rsid w:val="001918B7"/>
    <w:rsid w:val="00191C82"/>
    <w:rsid w:val="001937DB"/>
    <w:rsid w:val="00194BE8"/>
    <w:rsid w:val="00194E82"/>
    <w:rsid w:val="00195FC6"/>
    <w:rsid w:val="001971BD"/>
    <w:rsid w:val="00197C07"/>
    <w:rsid w:val="001A1E62"/>
    <w:rsid w:val="001A2F26"/>
    <w:rsid w:val="001A3D40"/>
    <w:rsid w:val="001A4930"/>
    <w:rsid w:val="001A6F90"/>
    <w:rsid w:val="001B0F2A"/>
    <w:rsid w:val="001B4632"/>
    <w:rsid w:val="001B58F3"/>
    <w:rsid w:val="001B5C92"/>
    <w:rsid w:val="001B6C5C"/>
    <w:rsid w:val="001C2897"/>
    <w:rsid w:val="001C29AB"/>
    <w:rsid w:val="001C5AD9"/>
    <w:rsid w:val="001D0A8E"/>
    <w:rsid w:val="001D60F9"/>
    <w:rsid w:val="001D6121"/>
    <w:rsid w:val="001D7135"/>
    <w:rsid w:val="001E174A"/>
    <w:rsid w:val="001E21F4"/>
    <w:rsid w:val="001E29A3"/>
    <w:rsid w:val="001E564A"/>
    <w:rsid w:val="001E6448"/>
    <w:rsid w:val="001E7400"/>
    <w:rsid w:val="001F194D"/>
    <w:rsid w:val="001F206F"/>
    <w:rsid w:val="001F7D37"/>
    <w:rsid w:val="00200847"/>
    <w:rsid w:val="0020125A"/>
    <w:rsid w:val="002013D0"/>
    <w:rsid w:val="00202277"/>
    <w:rsid w:val="002051EF"/>
    <w:rsid w:val="00207865"/>
    <w:rsid w:val="00210534"/>
    <w:rsid w:val="00211F93"/>
    <w:rsid w:val="00212BF2"/>
    <w:rsid w:val="00213C7F"/>
    <w:rsid w:val="00213CD7"/>
    <w:rsid w:val="00214AEE"/>
    <w:rsid w:val="00215580"/>
    <w:rsid w:val="002155F4"/>
    <w:rsid w:val="00215C67"/>
    <w:rsid w:val="00217E31"/>
    <w:rsid w:val="00222098"/>
    <w:rsid w:val="00223EC8"/>
    <w:rsid w:val="0022420E"/>
    <w:rsid w:val="00225513"/>
    <w:rsid w:val="002258DB"/>
    <w:rsid w:val="0022663D"/>
    <w:rsid w:val="002266A9"/>
    <w:rsid w:val="002272E8"/>
    <w:rsid w:val="002332B1"/>
    <w:rsid w:val="0023481F"/>
    <w:rsid w:val="002352C9"/>
    <w:rsid w:val="00235C46"/>
    <w:rsid w:val="002406FA"/>
    <w:rsid w:val="00241951"/>
    <w:rsid w:val="00241E7F"/>
    <w:rsid w:val="00241F71"/>
    <w:rsid w:val="0024223F"/>
    <w:rsid w:val="00242599"/>
    <w:rsid w:val="00242D6C"/>
    <w:rsid w:val="00243818"/>
    <w:rsid w:val="00246CF5"/>
    <w:rsid w:val="002502DB"/>
    <w:rsid w:val="00250B82"/>
    <w:rsid w:val="00250E22"/>
    <w:rsid w:val="00251ED3"/>
    <w:rsid w:val="002525F9"/>
    <w:rsid w:val="00253A79"/>
    <w:rsid w:val="00253CF8"/>
    <w:rsid w:val="00256FEE"/>
    <w:rsid w:val="00257D82"/>
    <w:rsid w:val="002607D2"/>
    <w:rsid w:val="00260A22"/>
    <w:rsid w:val="0026173F"/>
    <w:rsid w:val="00265C14"/>
    <w:rsid w:val="002704A7"/>
    <w:rsid w:val="00270C79"/>
    <w:rsid w:val="0027215E"/>
    <w:rsid w:val="00274E38"/>
    <w:rsid w:val="00277DD6"/>
    <w:rsid w:val="002805D5"/>
    <w:rsid w:val="00280D73"/>
    <w:rsid w:val="002844D3"/>
    <w:rsid w:val="002846FF"/>
    <w:rsid w:val="00286DF7"/>
    <w:rsid w:val="002905B9"/>
    <w:rsid w:val="00290C7D"/>
    <w:rsid w:val="00291DA5"/>
    <w:rsid w:val="0029280E"/>
    <w:rsid w:val="00293D7D"/>
    <w:rsid w:val="00294C30"/>
    <w:rsid w:val="002961CC"/>
    <w:rsid w:val="00297949"/>
    <w:rsid w:val="002A0066"/>
    <w:rsid w:val="002A341E"/>
    <w:rsid w:val="002A4BF8"/>
    <w:rsid w:val="002A7E93"/>
    <w:rsid w:val="002B04F7"/>
    <w:rsid w:val="002B1CBB"/>
    <w:rsid w:val="002B4326"/>
    <w:rsid w:val="002B4C27"/>
    <w:rsid w:val="002C0615"/>
    <w:rsid w:val="002C1532"/>
    <w:rsid w:val="002C1F19"/>
    <w:rsid w:val="002C2C5F"/>
    <w:rsid w:val="002C3817"/>
    <w:rsid w:val="002C573F"/>
    <w:rsid w:val="002C77DB"/>
    <w:rsid w:val="002D0611"/>
    <w:rsid w:val="002D2487"/>
    <w:rsid w:val="002D389C"/>
    <w:rsid w:val="002D65A5"/>
    <w:rsid w:val="002D6696"/>
    <w:rsid w:val="002D77AA"/>
    <w:rsid w:val="002E0095"/>
    <w:rsid w:val="002E0100"/>
    <w:rsid w:val="002E0F53"/>
    <w:rsid w:val="002E245C"/>
    <w:rsid w:val="002E34D3"/>
    <w:rsid w:val="002E35FB"/>
    <w:rsid w:val="002E41F2"/>
    <w:rsid w:val="002E4887"/>
    <w:rsid w:val="002E4966"/>
    <w:rsid w:val="002E5E77"/>
    <w:rsid w:val="002E6DB9"/>
    <w:rsid w:val="002F08F9"/>
    <w:rsid w:val="002F1AF6"/>
    <w:rsid w:val="002F2BA9"/>
    <w:rsid w:val="002F334B"/>
    <w:rsid w:val="002F388C"/>
    <w:rsid w:val="002F3DFA"/>
    <w:rsid w:val="002F70AB"/>
    <w:rsid w:val="003000B9"/>
    <w:rsid w:val="00301D49"/>
    <w:rsid w:val="003032BB"/>
    <w:rsid w:val="003032EF"/>
    <w:rsid w:val="003042F2"/>
    <w:rsid w:val="00304B24"/>
    <w:rsid w:val="00304CA9"/>
    <w:rsid w:val="0030741D"/>
    <w:rsid w:val="0031068E"/>
    <w:rsid w:val="00312304"/>
    <w:rsid w:val="003148DC"/>
    <w:rsid w:val="00317FC3"/>
    <w:rsid w:val="00320829"/>
    <w:rsid w:val="00322230"/>
    <w:rsid w:val="0032553D"/>
    <w:rsid w:val="0032680E"/>
    <w:rsid w:val="003305C9"/>
    <w:rsid w:val="00330D2F"/>
    <w:rsid w:val="00331A09"/>
    <w:rsid w:val="00333DEA"/>
    <w:rsid w:val="003344EF"/>
    <w:rsid w:val="00334657"/>
    <w:rsid w:val="00337573"/>
    <w:rsid w:val="00337B6B"/>
    <w:rsid w:val="0034013D"/>
    <w:rsid w:val="00345E1A"/>
    <w:rsid w:val="00345EA6"/>
    <w:rsid w:val="0034612D"/>
    <w:rsid w:val="0035076D"/>
    <w:rsid w:val="0035082D"/>
    <w:rsid w:val="00353E8A"/>
    <w:rsid w:val="00355473"/>
    <w:rsid w:val="00356A62"/>
    <w:rsid w:val="00356AF2"/>
    <w:rsid w:val="00361191"/>
    <w:rsid w:val="00365B3A"/>
    <w:rsid w:val="00370DD0"/>
    <w:rsid w:val="00372800"/>
    <w:rsid w:val="0037423E"/>
    <w:rsid w:val="00376DD8"/>
    <w:rsid w:val="00376F50"/>
    <w:rsid w:val="003778FC"/>
    <w:rsid w:val="00377C51"/>
    <w:rsid w:val="003822B2"/>
    <w:rsid w:val="0039016C"/>
    <w:rsid w:val="0039026A"/>
    <w:rsid w:val="00394C76"/>
    <w:rsid w:val="0039515F"/>
    <w:rsid w:val="00395F54"/>
    <w:rsid w:val="00397EEC"/>
    <w:rsid w:val="003A1539"/>
    <w:rsid w:val="003A3B20"/>
    <w:rsid w:val="003B20E3"/>
    <w:rsid w:val="003B2B53"/>
    <w:rsid w:val="003B3276"/>
    <w:rsid w:val="003B429C"/>
    <w:rsid w:val="003B44BB"/>
    <w:rsid w:val="003B458D"/>
    <w:rsid w:val="003B58D3"/>
    <w:rsid w:val="003B6C8A"/>
    <w:rsid w:val="003C1556"/>
    <w:rsid w:val="003C1C71"/>
    <w:rsid w:val="003C24AB"/>
    <w:rsid w:val="003C353E"/>
    <w:rsid w:val="003C538E"/>
    <w:rsid w:val="003C63B6"/>
    <w:rsid w:val="003D1003"/>
    <w:rsid w:val="003D103E"/>
    <w:rsid w:val="003D1FD7"/>
    <w:rsid w:val="003D2C34"/>
    <w:rsid w:val="003D2C82"/>
    <w:rsid w:val="003D568E"/>
    <w:rsid w:val="003D6270"/>
    <w:rsid w:val="003D6A1A"/>
    <w:rsid w:val="003E17AC"/>
    <w:rsid w:val="003E32E1"/>
    <w:rsid w:val="003E6AD1"/>
    <w:rsid w:val="003E772C"/>
    <w:rsid w:val="003F1044"/>
    <w:rsid w:val="003F500B"/>
    <w:rsid w:val="003F6906"/>
    <w:rsid w:val="003F70FD"/>
    <w:rsid w:val="00400306"/>
    <w:rsid w:val="00400B4B"/>
    <w:rsid w:val="00405839"/>
    <w:rsid w:val="004131DB"/>
    <w:rsid w:val="004153A2"/>
    <w:rsid w:val="00416D08"/>
    <w:rsid w:val="00416FEF"/>
    <w:rsid w:val="00421CEB"/>
    <w:rsid w:val="004225D0"/>
    <w:rsid w:val="00422FFD"/>
    <w:rsid w:val="00423E4F"/>
    <w:rsid w:val="00424007"/>
    <w:rsid w:val="0042474E"/>
    <w:rsid w:val="004251DB"/>
    <w:rsid w:val="00427155"/>
    <w:rsid w:val="00431EEE"/>
    <w:rsid w:val="0043291D"/>
    <w:rsid w:val="00432C62"/>
    <w:rsid w:val="00432E8A"/>
    <w:rsid w:val="0043411A"/>
    <w:rsid w:val="004412A0"/>
    <w:rsid w:val="004421F0"/>
    <w:rsid w:val="0044564B"/>
    <w:rsid w:val="00447124"/>
    <w:rsid w:val="00450B68"/>
    <w:rsid w:val="00451DD4"/>
    <w:rsid w:val="00452D98"/>
    <w:rsid w:val="00452EED"/>
    <w:rsid w:val="00453901"/>
    <w:rsid w:val="00453E8C"/>
    <w:rsid w:val="00454CF7"/>
    <w:rsid w:val="00462970"/>
    <w:rsid w:val="00463BE6"/>
    <w:rsid w:val="00471723"/>
    <w:rsid w:val="0047217A"/>
    <w:rsid w:val="004748A9"/>
    <w:rsid w:val="00476505"/>
    <w:rsid w:val="004771A5"/>
    <w:rsid w:val="004857AC"/>
    <w:rsid w:val="00485DCA"/>
    <w:rsid w:val="00485F8E"/>
    <w:rsid w:val="004867C8"/>
    <w:rsid w:val="0049545F"/>
    <w:rsid w:val="004961AE"/>
    <w:rsid w:val="00497F2A"/>
    <w:rsid w:val="004A0D83"/>
    <w:rsid w:val="004A3622"/>
    <w:rsid w:val="004A3FF9"/>
    <w:rsid w:val="004A6D8E"/>
    <w:rsid w:val="004A70C5"/>
    <w:rsid w:val="004A7B49"/>
    <w:rsid w:val="004B0B27"/>
    <w:rsid w:val="004B0E40"/>
    <w:rsid w:val="004B55E1"/>
    <w:rsid w:val="004C0385"/>
    <w:rsid w:val="004C35BA"/>
    <w:rsid w:val="004C38C5"/>
    <w:rsid w:val="004C3E0E"/>
    <w:rsid w:val="004C3FED"/>
    <w:rsid w:val="004C5826"/>
    <w:rsid w:val="004C6C04"/>
    <w:rsid w:val="004D016D"/>
    <w:rsid w:val="004D0237"/>
    <w:rsid w:val="004D179F"/>
    <w:rsid w:val="004D19C8"/>
    <w:rsid w:val="004D432C"/>
    <w:rsid w:val="004D68C7"/>
    <w:rsid w:val="004D6FB8"/>
    <w:rsid w:val="004E0FA9"/>
    <w:rsid w:val="004E17FA"/>
    <w:rsid w:val="004E69BB"/>
    <w:rsid w:val="004E7A5C"/>
    <w:rsid w:val="004F0BFC"/>
    <w:rsid w:val="004F218E"/>
    <w:rsid w:val="004F2CFF"/>
    <w:rsid w:val="004F33E4"/>
    <w:rsid w:val="004F6318"/>
    <w:rsid w:val="004F704F"/>
    <w:rsid w:val="004F7654"/>
    <w:rsid w:val="0050353D"/>
    <w:rsid w:val="00503B8A"/>
    <w:rsid w:val="005059B8"/>
    <w:rsid w:val="005120F9"/>
    <w:rsid w:val="0051293C"/>
    <w:rsid w:val="005145C6"/>
    <w:rsid w:val="00516FEF"/>
    <w:rsid w:val="00522122"/>
    <w:rsid w:val="00523377"/>
    <w:rsid w:val="00523E05"/>
    <w:rsid w:val="005338C5"/>
    <w:rsid w:val="005366FB"/>
    <w:rsid w:val="00540901"/>
    <w:rsid w:val="00544C4C"/>
    <w:rsid w:val="005512D0"/>
    <w:rsid w:val="00551481"/>
    <w:rsid w:val="00552065"/>
    <w:rsid w:val="0055478A"/>
    <w:rsid w:val="0055625C"/>
    <w:rsid w:val="005562E3"/>
    <w:rsid w:val="005572D6"/>
    <w:rsid w:val="00561EE6"/>
    <w:rsid w:val="005635D0"/>
    <w:rsid w:val="00563D16"/>
    <w:rsid w:val="005649FD"/>
    <w:rsid w:val="0056595F"/>
    <w:rsid w:val="0057339B"/>
    <w:rsid w:val="00573F18"/>
    <w:rsid w:val="00573F27"/>
    <w:rsid w:val="00575C8D"/>
    <w:rsid w:val="00577A25"/>
    <w:rsid w:val="0058107A"/>
    <w:rsid w:val="0058108E"/>
    <w:rsid w:val="00583407"/>
    <w:rsid w:val="00584AB0"/>
    <w:rsid w:val="0058583D"/>
    <w:rsid w:val="00592B51"/>
    <w:rsid w:val="005937A0"/>
    <w:rsid w:val="00593D2A"/>
    <w:rsid w:val="00593FD5"/>
    <w:rsid w:val="00594239"/>
    <w:rsid w:val="00594384"/>
    <w:rsid w:val="00595F7D"/>
    <w:rsid w:val="0059726E"/>
    <w:rsid w:val="005A0C0A"/>
    <w:rsid w:val="005A1E73"/>
    <w:rsid w:val="005A532D"/>
    <w:rsid w:val="005A5C51"/>
    <w:rsid w:val="005A6FB9"/>
    <w:rsid w:val="005B0421"/>
    <w:rsid w:val="005B3436"/>
    <w:rsid w:val="005B4394"/>
    <w:rsid w:val="005B4C47"/>
    <w:rsid w:val="005B4F48"/>
    <w:rsid w:val="005B504D"/>
    <w:rsid w:val="005B6840"/>
    <w:rsid w:val="005C01D2"/>
    <w:rsid w:val="005C21A4"/>
    <w:rsid w:val="005C688E"/>
    <w:rsid w:val="005C6A0B"/>
    <w:rsid w:val="005C71C1"/>
    <w:rsid w:val="005D044C"/>
    <w:rsid w:val="005D1966"/>
    <w:rsid w:val="005D4F72"/>
    <w:rsid w:val="005D5C19"/>
    <w:rsid w:val="005D60A5"/>
    <w:rsid w:val="005D721C"/>
    <w:rsid w:val="005D7845"/>
    <w:rsid w:val="005E1B09"/>
    <w:rsid w:val="005E2059"/>
    <w:rsid w:val="005E4BC0"/>
    <w:rsid w:val="005E737D"/>
    <w:rsid w:val="005E7AE7"/>
    <w:rsid w:val="005F09F7"/>
    <w:rsid w:val="005F0BFD"/>
    <w:rsid w:val="005F0E87"/>
    <w:rsid w:val="005F2113"/>
    <w:rsid w:val="005F47EC"/>
    <w:rsid w:val="005F541E"/>
    <w:rsid w:val="005F7B69"/>
    <w:rsid w:val="0060143A"/>
    <w:rsid w:val="00601A3C"/>
    <w:rsid w:val="00603D2C"/>
    <w:rsid w:val="00604775"/>
    <w:rsid w:val="0060741B"/>
    <w:rsid w:val="00607730"/>
    <w:rsid w:val="00611F25"/>
    <w:rsid w:val="00612F69"/>
    <w:rsid w:val="006144AA"/>
    <w:rsid w:val="006169F9"/>
    <w:rsid w:val="00617B85"/>
    <w:rsid w:val="0062213F"/>
    <w:rsid w:val="00624C5B"/>
    <w:rsid w:val="00625EAA"/>
    <w:rsid w:val="0062601B"/>
    <w:rsid w:val="00632EC3"/>
    <w:rsid w:val="00635143"/>
    <w:rsid w:val="00637DAD"/>
    <w:rsid w:val="0064486B"/>
    <w:rsid w:val="00645B2D"/>
    <w:rsid w:val="00647F60"/>
    <w:rsid w:val="00650850"/>
    <w:rsid w:val="006514F0"/>
    <w:rsid w:val="00652689"/>
    <w:rsid w:val="00652A3D"/>
    <w:rsid w:val="00653267"/>
    <w:rsid w:val="006537EB"/>
    <w:rsid w:val="0065434D"/>
    <w:rsid w:val="006553D5"/>
    <w:rsid w:val="00655560"/>
    <w:rsid w:val="00656596"/>
    <w:rsid w:val="0065786D"/>
    <w:rsid w:val="00662537"/>
    <w:rsid w:val="00662B54"/>
    <w:rsid w:val="00670C9A"/>
    <w:rsid w:val="00671E73"/>
    <w:rsid w:val="0067745D"/>
    <w:rsid w:val="00681E1F"/>
    <w:rsid w:val="00683CE6"/>
    <w:rsid w:val="00684DEC"/>
    <w:rsid w:val="006857D8"/>
    <w:rsid w:val="00687C27"/>
    <w:rsid w:val="0069061B"/>
    <w:rsid w:val="00690EA5"/>
    <w:rsid w:val="00691178"/>
    <w:rsid w:val="006920B2"/>
    <w:rsid w:val="00692922"/>
    <w:rsid w:val="0069464A"/>
    <w:rsid w:val="006947D7"/>
    <w:rsid w:val="00695332"/>
    <w:rsid w:val="00697CDC"/>
    <w:rsid w:val="006A0F0B"/>
    <w:rsid w:val="006A300F"/>
    <w:rsid w:val="006A4F93"/>
    <w:rsid w:val="006A5FC4"/>
    <w:rsid w:val="006A6C50"/>
    <w:rsid w:val="006B0195"/>
    <w:rsid w:val="006B1CA5"/>
    <w:rsid w:val="006B4020"/>
    <w:rsid w:val="006B6C3A"/>
    <w:rsid w:val="006C26AA"/>
    <w:rsid w:val="006C4681"/>
    <w:rsid w:val="006C53EC"/>
    <w:rsid w:val="006C7500"/>
    <w:rsid w:val="006D2B34"/>
    <w:rsid w:val="006D38DC"/>
    <w:rsid w:val="006D5E96"/>
    <w:rsid w:val="006D7D22"/>
    <w:rsid w:val="006E2CC7"/>
    <w:rsid w:val="006E38AB"/>
    <w:rsid w:val="006E726D"/>
    <w:rsid w:val="006E7479"/>
    <w:rsid w:val="006F0904"/>
    <w:rsid w:val="006F1148"/>
    <w:rsid w:val="006F4225"/>
    <w:rsid w:val="006F5FC1"/>
    <w:rsid w:val="006F64B0"/>
    <w:rsid w:val="00700970"/>
    <w:rsid w:val="00702386"/>
    <w:rsid w:val="00710BA2"/>
    <w:rsid w:val="00712055"/>
    <w:rsid w:val="00717D1D"/>
    <w:rsid w:val="00722C07"/>
    <w:rsid w:val="007261F3"/>
    <w:rsid w:val="00727C59"/>
    <w:rsid w:val="00730743"/>
    <w:rsid w:val="0073681D"/>
    <w:rsid w:val="0073719D"/>
    <w:rsid w:val="00741C5B"/>
    <w:rsid w:val="007422F9"/>
    <w:rsid w:val="0074462A"/>
    <w:rsid w:val="007455E6"/>
    <w:rsid w:val="00745A0D"/>
    <w:rsid w:val="00746CA2"/>
    <w:rsid w:val="007505A5"/>
    <w:rsid w:val="007509C0"/>
    <w:rsid w:val="007519FC"/>
    <w:rsid w:val="00753F23"/>
    <w:rsid w:val="00755280"/>
    <w:rsid w:val="007555D7"/>
    <w:rsid w:val="00756B36"/>
    <w:rsid w:val="00757079"/>
    <w:rsid w:val="007574B9"/>
    <w:rsid w:val="0076049A"/>
    <w:rsid w:val="007605DC"/>
    <w:rsid w:val="00761121"/>
    <w:rsid w:val="00761846"/>
    <w:rsid w:val="00762ECD"/>
    <w:rsid w:val="00763D25"/>
    <w:rsid w:val="00764677"/>
    <w:rsid w:val="00767E00"/>
    <w:rsid w:val="007702BC"/>
    <w:rsid w:val="00773288"/>
    <w:rsid w:val="0077389D"/>
    <w:rsid w:val="0077456B"/>
    <w:rsid w:val="00775C51"/>
    <w:rsid w:val="00776962"/>
    <w:rsid w:val="00776C6C"/>
    <w:rsid w:val="00780AB4"/>
    <w:rsid w:val="00781964"/>
    <w:rsid w:val="00781A78"/>
    <w:rsid w:val="00783573"/>
    <w:rsid w:val="0078370C"/>
    <w:rsid w:val="00787936"/>
    <w:rsid w:val="00787D20"/>
    <w:rsid w:val="007901DB"/>
    <w:rsid w:val="007915CF"/>
    <w:rsid w:val="007924DC"/>
    <w:rsid w:val="00793B92"/>
    <w:rsid w:val="00795344"/>
    <w:rsid w:val="00795F97"/>
    <w:rsid w:val="00796494"/>
    <w:rsid w:val="007A14F2"/>
    <w:rsid w:val="007A2823"/>
    <w:rsid w:val="007A4DC7"/>
    <w:rsid w:val="007A656F"/>
    <w:rsid w:val="007B0F08"/>
    <w:rsid w:val="007B4DB8"/>
    <w:rsid w:val="007B643A"/>
    <w:rsid w:val="007C17A0"/>
    <w:rsid w:val="007C3535"/>
    <w:rsid w:val="007C3EFC"/>
    <w:rsid w:val="007C7D5E"/>
    <w:rsid w:val="007D0DB5"/>
    <w:rsid w:val="007D603F"/>
    <w:rsid w:val="007D756C"/>
    <w:rsid w:val="007D788A"/>
    <w:rsid w:val="007E0C8D"/>
    <w:rsid w:val="007E2C10"/>
    <w:rsid w:val="007E5228"/>
    <w:rsid w:val="007E58FE"/>
    <w:rsid w:val="007E5921"/>
    <w:rsid w:val="007E6995"/>
    <w:rsid w:val="007F06F0"/>
    <w:rsid w:val="007F2489"/>
    <w:rsid w:val="007F5DB1"/>
    <w:rsid w:val="007F5DE5"/>
    <w:rsid w:val="008000E9"/>
    <w:rsid w:val="00801811"/>
    <w:rsid w:val="00803DFA"/>
    <w:rsid w:val="008052D6"/>
    <w:rsid w:val="008068F7"/>
    <w:rsid w:val="00814397"/>
    <w:rsid w:val="008152CB"/>
    <w:rsid w:val="0081702D"/>
    <w:rsid w:val="008210AD"/>
    <w:rsid w:val="00822073"/>
    <w:rsid w:val="00823A16"/>
    <w:rsid w:val="008243E8"/>
    <w:rsid w:val="0082703B"/>
    <w:rsid w:val="00827F81"/>
    <w:rsid w:val="00831DE6"/>
    <w:rsid w:val="00835A6E"/>
    <w:rsid w:val="00840A19"/>
    <w:rsid w:val="00842891"/>
    <w:rsid w:val="00842BC5"/>
    <w:rsid w:val="00842FC0"/>
    <w:rsid w:val="00845DA5"/>
    <w:rsid w:val="00846428"/>
    <w:rsid w:val="00850D66"/>
    <w:rsid w:val="00851E16"/>
    <w:rsid w:val="00852DC9"/>
    <w:rsid w:val="00852F11"/>
    <w:rsid w:val="00853BC4"/>
    <w:rsid w:val="00854ACC"/>
    <w:rsid w:val="00854BF2"/>
    <w:rsid w:val="0085608E"/>
    <w:rsid w:val="008572A9"/>
    <w:rsid w:val="00860113"/>
    <w:rsid w:val="008603E4"/>
    <w:rsid w:val="008605F2"/>
    <w:rsid w:val="00860EA0"/>
    <w:rsid w:val="0086652A"/>
    <w:rsid w:val="00867697"/>
    <w:rsid w:val="00867E8E"/>
    <w:rsid w:val="00870834"/>
    <w:rsid w:val="00873079"/>
    <w:rsid w:val="00874DD5"/>
    <w:rsid w:val="008751AC"/>
    <w:rsid w:val="00877949"/>
    <w:rsid w:val="00880292"/>
    <w:rsid w:val="00880B76"/>
    <w:rsid w:val="00880C8A"/>
    <w:rsid w:val="00881B5B"/>
    <w:rsid w:val="00885BC9"/>
    <w:rsid w:val="008860E3"/>
    <w:rsid w:val="008904A3"/>
    <w:rsid w:val="008958EB"/>
    <w:rsid w:val="00897301"/>
    <w:rsid w:val="008A1A87"/>
    <w:rsid w:val="008A2496"/>
    <w:rsid w:val="008A32ED"/>
    <w:rsid w:val="008A45D6"/>
    <w:rsid w:val="008A580F"/>
    <w:rsid w:val="008A5D5F"/>
    <w:rsid w:val="008A66B3"/>
    <w:rsid w:val="008A7971"/>
    <w:rsid w:val="008A7977"/>
    <w:rsid w:val="008A7B6D"/>
    <w:rsid w:val="008B1A37"/>
    <w:rsid w:val="008B1B93"/>
    <w:rsid w:val="008B4104"/>
    <w:rsid w:val="008B4971"/>
    <w:rsid w:val="008B520F"/>
    <w:rsid w:val="008B5850"/>
    <w:rsid w:val="008B6432"/>
    <w:rsid w:val="008B66F5"/>
    <w:rsid w:val="008B6A1E"/>
    <w:rsid w:val="008B711E"/>
    <w:rsid w:val="008B7978"/>
    <w:rsid w:val="008C30BA"/>
    <w:rsid w:val="008C33C5"/>
    <w:rsid w:val="008C4FE2"/>
    <w:rsid w:val="008C7599"/>
    <w:rsid w:val="008D035F"/>
    <w:rsid w:val="008D28F0"/>
    <w:rsid w:val="008D5EC9"/>
    <w:rsid w:val="008D62B3"/>
    <w:rsid w:val="008D69E3"/>
    <w:rsid w:val="008E30D4"/>
    <w:rsid w:val="008E3B46"/>
    <w:rsid w:val="008E4B36"/>
    <w:rsid w:val="008E5A22"/>
    <w:rsid w:val="008E5BD2"/>
    <w:rsid w:val="008E60D4"/>
    <w:rsid w:val="008E68F2"/>
    <w:rsid w:val="008E7B29"/>
    <w:rsid w:val="008F02F9"/>
    <w:rsid w:val="008F12F6"/>
    <w:rsid w:val="008F5238"/>
    <w:rsid w:val="009010B7"/>
    <w:rsid w:val="009016DF"/>
    <w:rsid w:val="00902CB2"/>
    <w:rsid w:val="009033CF"/>
    <w:rsid w:val="00904DBC"/>
    <w:rsid w:val="009052E6"/>
    <w:rsid w:val="00905F57"/>
    <w:rsid w:val="00911BEA"/>
    <w:rsid w:val="00912C08"/>
    <w:rsid w:val="00914193"/>
    <w:rsid w:val="009164F4"/>
    <w:rsid w:val="009175D0"/>
    <w:rsid w:val="00920103"/>
    <w:rsid w:val="00920601"/>
    <w:rsid w:val="009229F3"/>
    <w:rsid w:val="00922DBD"/>
    <w:rsid w:val="0092550B"/>
    <w:rsid w:val="009266E1"/>
    <w:rsid w:val="00926D16"/>
    <w:rsid w:val="00934F15"/>
    <w:rsid w:val="00935904"/>
    <w:rsid w:val="009372BF"/>
    <w:rsid w:val="00942CE1"/>
    <w:rsid w:val="00944C7D"/>
    <w:rsid w:val="00944E7F"/>
    <w:rsid w:val="009455AA"/>
    <w:rsid w:val="00945F29"/>
    <w:rsid w:val="00950228"/>
    <w:rsid w:val="00950CE2"/>
    <w:rsid w:val="00954389"/>
    <w:rsid w:val="0095468E"/>
    <w:rsid w:val="0095653B"/>
    <w:rsid w:val="009609C7"/>
    <w:rsid w:val="00961C68"/>
    <w:rsid w:val="009620F2"/>
    <w:rsid w:val="009624DB"/>
    <w:rsid w:val="00964984"/>
    <w:rsid w:val="009719E6"/>
    <w:rsid w:val="0097470F"/>
    <w:rsid w:val="00976098"/>
    <w:rsid w:val="009768C8"/>
    <w:rsid w:val="00977212"/>
    <w:rsid w:val="009809D2"/>
    <w:rsid w:val="00980C42"/>
    <w:rsid w:val="00982B80"/>
    <w:rsid w:val="00983220"/>
    <w:rsid w:val="00983C5E"/>
    <w:rsid w:val="00985DC5"/>
    <w:rsid w:val="00985E16"/>
    <w:rsid w:val="00987478"/>
    <w:rsid w:val="00991EDD"/>
    <w:rsid w:val="00994355"/>
    <w:rsid w:val="0099569D"/>
    <w:rsid w:val="009957EB"/>
    <w:rsid w:val="009A018C"/>
    <w:rsid w:val="009A0E64"/>
    <w:rsid w:val="009A0F0E"/>
    <w:rsid w:val="009A2DD8"/>
    <w:rsid w:val="009B539E"/>
    <w:rsid w:val="009B6AC4"/>
    <w:rsid w:val="009C0B45"/>
    <w:rsid w:val="009C1049"/>
    <w:rsid w:val="009C28EC"/>
    <w:rsid w:val="009C29CA"/>
    <w:rsid w:val="009C7E28"/>
    <w:rsid w:val="009D1666"/>
    <w:rsid w:val="009D1C70"/>
    <w:rsid w:val="009D1D53"/>
    <w:rsid w:val="009D7031"/>
    <w:rsid w:val="009D7989"/>
    <w:rsid w:val="009E04D4"/>
    <w:rsid w:val="009E08C8"/>
    <w:rsid w:val="009E0CCE"/>
    <w:rsid w:val="009E33C8"/>
    <w:rsid w:val="009E37E6"/>
    <w:rsid w:val="009E4780"/>
    <w:rsid w:val="009E6CDF"/>
    <w:rsid w:val="009F01CE"/>
    <w:rsid w:val="009F05B0"/>
    <w:rsid w:val="009F077B"/>
    <w:rsid w:val="009F214D"/>
    <w:rsid w:val="009F4007"/>
    <w:rsid w:val="009F7373"/>
    <w:rsid w:val="00A05AA3"/>
    <w:rsid w:val="00A0689A"/>
    <w:rsid w:val="00A154CB"/>
    <w:rsid w:val="00A15A71"/>
    <w:rsid w:val="00A15DBE"/>
    <w:rsid w:val="00A160AE"/>
    <w:rsid w:val="00A2369D"/>
    <w:rsid w:val="00A253AD"/>
    <w:rsid w:val="00A268B4"/>
    <w:rsid w:val="00A27974"/>
    <w:rsid w:val="00A30440"/>
    <w:rsid w:val="00A3048F"/>
    <w:rsid w:val="00A326FE"/>
    <w:rsid w:val="00A404FF"/>
    <w:rsid w:val="00A41B76"/>
    <w:rsid w:val="00A45310"/>
    <w:rsid w:val="00A45A47"/>
    <w:rsid w:val="00A46132"/>
    <w:rsid w:val="00A463F8"/>
    <w:rsid w:val="00A5172D"/>
    <w:rsid w:val="00A528B3"/>
    <w:rsid w:val="00A56A8C"/>
    <w:rsid w:val="00A57FCA"/>
    <w:rsid w:val="00A60491"/>
    <w:rsid w:val="00A60D8D"/>
    <w:rsid w:val="00A61B91"/>
    <w:rsid w:val="00A6211F"/>
    <w:rsid w:val="00A62F7B"/>
    <w:rsid w:val="00A63DB5"/>
    <w:rsid w:val="00A70686"/>
    <w:rsid w:val="00A707FB"/>
    <w:rsid w:val="00A72251"/>
    <w:rsid w:val="00A727F0"/>
    <w:rsid w:val="00A73689"/>
    <w:rsid w:val="00A75F8F"/>
    <w:rsid w:val="00A767FD"/>
    <w:rsid w:val="00A8049B"/>
    <w:rsid w:val="00A80695"/>
    <w:rsid w:val="00A80E07"/>
    <w:rsid w:val="00A82271"/>
    <w:rsid w:val="00A82F57"/>
    <w:rsid w:val="00A83B04"/>
    <w:rsid w:val="00A83B13"/>
    <w:rsid w:val="00A875CF"/>
    <w:rsid w:val="00A87831"/>
    <w:rsid w:val="00A90593"/>
    <w:rsid w:val="00A9262B"/>
    <w:rsid w:val="00A943DC"/>
    <w:rsid w:val="00A958BD"/>
    <w:rsid w:val="00A97CD0"/>
    <w:rsid w:val="00AA17B0"/>
    <w:rsid w:val="00AA1954"/>
    <w:rsid w:val="00AA1A09"/>
    <w:rsid w:val="00AA242E"/>
    <w:rsid w:val="00AA3E12"/>
    <w:rsid w:val="00AB3A63"/>
    <w:rsid w:val="00AB45F0"/>
    <w:rsid w:val="00AB5031"/>
    <w:rsid w:val="00AB7426"/>
    <w:rsid w:val="00AB7684"/>
    <w:rsid w:val="00AB79EC"/>
    <w:rsid w:val="00AC0C2A"/>
    <w:rsid w:val="00AC0EC4"/>
    <w:rsid w:val="00AC125E"/>
    <w:rsid w:val="00AC1A1A"/>
    <w:rsid w:val="00AC3242"/>
    <w:rsid w:val="00AD20CD"/>
    <w:rsid w:val="00AD2962"/>
    <w:rsid w:val="00AD29B5"/>
    <w:rsid w:val="00AD2CB1"/>
    <w:rsid w:val="00AD397F"/>
    <w:rsid w:val="00AD64EB"/>
    <w:rsid w:val="00AD68A8"/>
    <w:rsid w:val="00AD6ED6"/>
    <w:rsid w:val="00AE0951"/>
    <w:rsid w:val="00AE2A46"/>
    <w:rsid w:val="00AE2CB5"/>
    <w:rsid w:val="00AE4758"/>
    <w:rsid w:val="00AE745E"/>
    <w:rsid w:val="00AE78C7"/>
    <w:rsid w:val="00AF298B"/>
    <w:rsid w:val="00AF6A6B"/>
    <w:rsid w:val="00AF70D2"/>
    <w:rsid w:val="00B00208"/>
    <w:rsid w:val="00B00773"/>
    <w:rsid w:val="00B008FB"/>
    <w:rsid w:val="00B009BA"/>
    <w:rsid w:val="00B01FA5"/>
    <w:rsid w:val="00B03D60"/>
    <w:rsid w:val="00B06127"/>
    <w:rsid w:val="00B06DA1"/>
    <w:rsid w:val="00B072A0"/>
    <w:rsid w:val="00B1049E"/>
    <w:rsid w:val="00B105F7"/>
    <w:rsid w:val="00B1150D"/>
    <w:rsid w:val="00B11B1A"/>
    <w:rsid w:val="00B130E9"/>
    <w:rsid w:val="00B153BA"/>
    <w:rsid w:val="00B16E9A"/>
    <w:rsid w:val="00B17CFF"/>
    <w:rsid w:val="00B21874"/>
    <w:rsid w:val="00B2670A"/>
    <w:rsid w:val="00B26E3C"/>
    <w:rsid w:val="00B26E48"/>
    <w:rsid w:val="00B277B9"/>
    <w:rsid w:val="00B302A4"/>
    <w:rsid w:val="00B30473"/>
    <w:rsid w:val="00B31221"/>
    <w:rsid w:val="00B31698"/>
    <w:rsid w:val="00B334FF"/>
    <w:rsid w:val="00B3388F"/>
    <w:rsid w:val="00B35D36"/>
    <w:rsid w:val="00B36068"/>
    <w:rsid w:val="00B37B56"/>
    <w:rsid w:val="00B4030B"/>
    <w:rsid w:val="00B40640"/>
    <w:rsid w:val="00B410B0"/>
    <w:rsid w:val="00B43133"/>
    <w:rsid w:val="00B51C57"/>
    <w:rsid w:val="00B52605"/>
    <w:rsid w:val="00B52C46"/>
    <w:rsid w:val="00B52F03"/>
    <w:rsid w:val="00B54572"/>
    <w:rsid w:val="00B570BC"/>
    <w:rsid w:val="00B572A3"/>
    <w:rsid w:val="00B57BA8"/>
    <w:rsid w:val="00B61074"/>
    <w:rsid w:val="00B64E32"/>
    <w:rsid w:val="00B66B32"/>
    <w:rsid w:val="00B70988"/>
    <w:rsid w:val="00B7172D"/>
    <w:rsid w:val="00B71F2B"/>
    <w:rsid w:val="00B72B14"/>
    <w:rsid w:val="00B72F8C"/>
    <w:rsid w:val="00B7319F"/>
    <w:rsid w:val="00B73269"/>
    <w:rsid w:val="00B74835"/>
    <w:rsid w:val="00B761B5"/>
    <w:rsid w:val="00B7642F"/>
    <w:rsid w:val="00B76EA4"/>
    <w:rsid w:val="00B800F4"/>
    <w:rsid w:val="00B80A85"/>
    <w:rsid w:val="00B833D2"/>
    <w:rsid w:val="00B83420"/>
    <w:rsid w:val="00B848B8"/>
    <w:rsid w:val="00B85070"/>
    <w:rsid w:val="00B854B2"/>
    <w:rsid w:val="00B85504"/>
    <w:rsid w:val="00B8717A"/>
    <w:rsid w:val="00B9249C"/>
    <w:rsid w:val="00B92E0F"/>
    <w:rsid w:val="00B97920"/>
    <w:rsid w:val="00BA202F"/>
    <w:rsid w:val="00BA35C6"/>
    <w:rsid w:val="00BA36DF"/>
    <w:rsid w:val="00BA3B53"/>
    <w:rsid w:val="00BA794D"/>
    <w:rsid w:val="00BA7EAC"/>
    <w:rsid w:val="00BB0687"/>
    <w:rsid w:val="00BB0B4F"/>
    <w:rsid w:val="00BB3460"/>
    <w:rsid w:val="00BB4433"/>
    <w:rsid w:val="00BB4BBB"/>
    <w:rsid w:val="00BB4E8A"/>
    <w:rsid w:val="00BB529D"/>
    <w:rsid w:val="00BB5355"/>
    <w:rsid w:val="00BB61D1"/>
    <w:rsid w:val="00BC0C00"/>
    <w:rsid w:val="00BC7013"/>
    <w:rsid w:val="00BD0AE0"/>
    <w:rsid w:val="00BD2856"/>
    <w:rsid w:val="00BD3D4C"/>
    <w:rsid w:val="00BD3E60"/>
    <w:rsid w:val="00BD60EE"/>
    <w:rsid w:val="00BE0EA6"/>
    <w:rsid w:val="00BE103E"/>
    <w:rsid w:val="00BE4891"/>
    <w:rsid w:val="00BE54B0"/>
    <w:rsid w:val="00BE60F3"/>
    <w:rsid w:val="00BE7A7C"/>
    <w:rsid w:val="00BF0EF0"/>
    <w:rsid w:val="00BF27EB"/>
    <w:rsid w:val="00BF37A8"/>
    <w:rsid w:val="00BF7127"/>
    <w:rsid w:val="00BF7975"/>
    <w:rsid w:val="00C07155"/>
    <w:rsid w:val="00C10946"/>
    <w:rsid w:val="00C1113F"/>
    <w:rsid w:val="00C11153"/>
    <w:rsid w:val="00C12316"/>
    <w:rsid w:val="00C14088"/>
    <w:rsid w:val="00C14566"/>
    <w:rsid w:val="00C15893"/>
    <w:rsid w:val="00C161C6"/>
    <w:rsid w:val="00C16489"/>
    <w:rsid w:val="00C17010"/>
    <w:rsid w:val="00C20F3A"/>
    <w:rsid w:val="00C230C0"/>
    <w:rsid w:val="00C23F8B"/>
    <w:rsid w:val="00C24E39"/>
    <w:rsid w:val="00C26A98"/>
    <w:rsid w:val="00C27054"/>
    <w:rsid w:val="00C32B9B"/>
    <w:rsid w:val="00C3320D"/>
    <w:rsid w:val="00C336CB"/>
    <w:rsid w:val="00C35792"/>
    <w:rsid w:val="00C411A2"/>
    <w:rsid w:val="00C42502"/>
    <w:rsid w:val="00C42B21"/>
    <w:rsid w:val="00C43B9B"/>
    <w:rsid w:val="00C44388"/>
    <w:rsid w:val="00C44BEC"/>
    <w:rsid w:val="00C453AC"/>
    <w:rsid w:val="00C506F0"/>
    <w:rsid w:val="00C508F8"/>
    <w:rsid w:val="00C529DF"/>
    <w:rsid w:val="00C52FA7"/>
    <w:rsid w:val="00C53EE6"/>
    <w:rsid w:val="00C5435D"/>
    <w:rsid w:val="00C56577"/>
    <w:rsid w:val="00C56649"/>
    <w:rsid w:val="00C608FD"/>
    <w:rsid w:val="00C63521"/>
    <w:rsid w:val="00C6519B"/>
    <w:rsid w:val="00C65422"/>
    <w:rsid w:val="00C65B20"/>
    <w:rsid w:val="00C6678A"/>
    <w:rsid w:val="00C70F72"/>
    <w:rsid w:val="00C7214F"/>
    <w:rsid w:val="00C72C76"/>
    <w:rsid w:val="00C736E6"/>
    <w:rsid w:val="00C80763"/>
    <w:rsid w:val="00C80A44"/>
    <w:rsid w:val="00C81717"/>
    <w:rsid w:val="00C83FC0"/>
    <w:rsid w:val="00C85A1A"/>
    <w:rsid w:val="00C85DE3"/>
    <w:rsid w:val="00C8699E"/>
    <w:rsid w:val="00C909DA"/>
    <w:rsid w:val="00C9190D"/>
    <w:rsid w:val="00C93142"/>
    <w:rsid w:val="00C93BAD"/>
    <w:rsid w:val="00C973D5"/>
    <w:rsid w:val="00C97596"/>
    <w:rsid w:val="00CA0CCC"/>
    <w:rsid w:val="00CA1193"/>
    <w:rsid w:val="00CA352E"/>
    <w:rsid w:val="00CA4A51"/>
    <w:rsid w:val="00CB5BD3"/>
    <w:rsid w:val="00CB70E7"/>
    <w:rsid w:val="00CC19A8"/>
    <w:rsid w:val="00CC2F88"/>
    <w:rsid w:val="00CC427A"/>
    <w:rsid w:val="00CC7B73"/>
    <w:rsid w:val="00CD27C5"/>
    <w:rsid w:val="00CD4F88"/>
    <w:rsid w:val="00CE1468"/>
    <w:rsid w:val="00CE40D2"/>
    <w:rsid w:val="00CE4C8F"/>
    <w:rsid w:val="00CE4F6D"/>
    <w:rsid w:val="00CE7295"/>
    <w:rsid w:val="00CF218B"/>
    <w:rsid w:val="00CF29C9"/>
    <w:rsid w:val="00CF2E63"/>
    <w:rsid w:val="00CF6E1C"/>
    <w:rsid w:val="00D05B14"/>
    <w:rsid w:val="00D05ED6"/>
    <w:rsid w:val="00D05F17"/>
    <w:rsid w:val="00D071BE"/>
    <w:rsid w:val="00D1159E"/>
    <w:rsid w:val="00D1400E"/>
    <w:rsid w:val="00D14BE2"/>
    <w:rsid w:val="00D1632B"/>
    <w:rsid w:val="00D200F6"/>
    <w:rsid w:val="00D20889"/>
    <w:rsid w:val="00D231FB"/>
    <w:rsid w:val="00D232AD"/>
    <w:rsid w:val="00D23590"/>
    <w:rsid w:val="00D25600"/>
    <w:rsid w:val="00D25CD9"/>
    <w:rsid w:val="00D301B5"/>
    <w:rsid w:val="00D308D8"/>
    <w:rsid w:val="00D34EE6"/>
    <w:rsid w:val="00D36385"/>
    <w:rsid w:val="00D36903"/>
    <w:rsid w:val="00D37D1E"/>
    <w:rsid w:val="00D37E7D"/>
    <w:rsid w:val="00D401A3"/>
    <w:rsid w:val="00D41029"/>
    <w:rsid w:val="00D41E01"/>
    <w:rsid w:val="00D42518"/>
    <w:rsid w:val="00D46778"/>
    <w:rsid w:val="00D46AD5"/>
    <w:rsid w:val="00D477D0"/>
    <w:rsid w:val="00D522AF"/>
    <w:rsid w:val="00D54123"/>
    <w:rsid w:val="00D54CF0"/>
    <w:rsid w:val="00D568B9"/>
    <w:rsid w:val="00D5760A"/>
    <w:rsid w:val="00D60AD2"/>
    <w:rsid w:val="00D62BA9"/>
    <w:rsid w:val="00D64FF5"/>
    <w:rsid w:val="00D70484"/>
    <w:rsid w:val="00D706F9"/>
    <w:rsid w:val="00D73474"/>
    <w:rsid w:val="00D73F86"/>
    <w:rsid w:val="00D7543A"/>
    <w:rsid w:val="00D75EEF"/>
    <w:rsid w:val="00D76256"/>
    <w:rsid w:val="00D810A0"/>
    <w:rsid w:val="00D81BE5"/>
    <w:rsid w:val="00D82C41"/>
    <w:rsid w:val="00D842BB"/>
    <w:rsid w:val="00D86012"/>
    <w:rsid w:val="00D87892"/>
    <w:rsid w:val="00D90D07"/>
    <w:rsid w:val="00D9102F"/>
    <w:rsid w:val="00D91F7B"/>
    <w:rsid w:val="00D92974"/>
    <w:rsid w:val="00D938F4"/>
    <w:rsid w:val="00D944D4"/>
    <w:rsid w:val="00D94BBE"/>
    <w:rsid w:val="00D94C58"/>
    <w:rsid w:val="00D9559A"/>
    <w:rsid w:val="00D95666"/>
    <w:rsid w:val="00D957E9"/>
    <w:rsid w:val="00D97083"/>
    <w:rsid w:val="00DA33B4"/>
    <w:rsid w:val="00DA503F"/>
    <w:rsid w:val="00DA69DC"/>
    <w:rsid w:val="00DA740D"/>
    <w:rsid w:val="00DB22C1"/>
    <w:rsid w:val="00DB2D24"/>
    <w:rsid w:val="00DB469B"/>
    <w:rsid w:val="00DC1513"/>
    <w:rsid w:val="00DC2510"/>
    <w:rsid w:val="00DC2674"/>
    <w:rsid w:val="00DC3CCC"/>
    <w:rsid w:val="00DC46D2"/>
    <w:rsid w:val="00DC4E97"/>
    <w:rsid w:val="00DC6848"/>
    <w:rsid w:val="00DC6F4C"/>
    <w:rsid w:val="00DC7189"/>
    <w:rsid w:val="00DC7FC8"/>
    <w:rsid w:val="00DD0A44"/>
    <w:rsid w:val="00DD14CA"/>
    <w:rsid w:val="00DD21E5"/>
    <w:rsid w:val="00DD2A3A"/>
    <w:rsid w:val="00DD5599"/>
    <w:rsid w:val="00DD635B"/>
    <w:rsid w:val="00DD6B5D"/>
    <w:rsid w:val="00DD6BF3"/>
    <w:rsid w:val="00DD7FD5"/>
    <w:rsid w:val="00DE3362"/>
    <w:rsid w:val="00DE3AF4"/>
    <w:rsid w:val="00DE3C66"/>
    <w:rsid w:val="00DE644A"/>
    <w:rsid w:val="00DE6926"/>
    <w:rsid w:val="00DE6E20"/>
    <w:rsid w:val="00DF03A6"/>
    <w:rsid w:val="00DF29A5"/>
    <w:rsid w:val="00DF705E"/>
    <w:rsid w:val="00E01D7A"/>
    <w:rsid w:val="00E029C6"/>
    <w:rsid w:val="00E03A8B"/>
    <w:rsid w:val="00E04D50"/>
    <w:rsid w:val="00E06559"/>
    <w:rsid w:val="00E11EAE"/>
    <w:rsid w:val="00E12F41"/>
    <w:rsid w:val="00E13EA9"/>
    <w:rsid w:val="00E1737F"/>
    <w:rsid w:val="00E17B0A"/>
    <w:rsid w:val="00E2169A"/>
    <w:rsid w:val="00E23074"/>
    <w:rsid w:val="00E24BD1"/>
    <w:rsid w:val="00E25E7F"/>
    <w:rsid w:val="00E3095E"/>
    <w:rsid w:val="00E318A2"/>
    <w:rsid w:val="00E33449"/>
    <w:rsid w:val="00E3518D"/>
    <w:rsid w:val="00E3547C"/>
    <w:rsid w:val="00E35573"/>
    <w:rsid w:val="00E36FD2"/>
    <w:rsid w:val="00E410A4"/>
    <w:rsid w:val="00E422BB"/>
    <w:rsid w:val="00E42B5B"/>
    <w:rsid w:val="00E43AD6"/>
    <w:rsid w:val="00E444E4"/>
    <w:rsid w:val="00E4458B"/>
    <w:rsid w:val="00E4487C"/>
    <w:rsid w:val="00E44F1A"/>
    <w:rsid w:val="00E4516C"/>
    <w:rsid w:val="00E45811"/>
    <w:rsid w:val="00E4739C"/>
    <w:rsid w:val="00E500C5"/>
    <w:rsid w:val="00E51F88"/>
    <w:rsid w:val="00E539D1"/>
    <w:rsid w:val="00E53E3A"/>
    <w:rsid w:val="00E55136"/>
    <w:rsid w:val="00E61EEE"/>
    <w:rsid w:val="00E643F9"/>
    <w:rsid w:val="00E67A21"/>
    <w:rsid w:val="00E70027"/>
    <w:rsid w:val="00E70210"/>
    <w:rsid w:val="00E72EFB"/>
    <w:rsid w:val="00E73E03"/>
    <w:rsid w:val="00E77B1A"/>
    <w:rsid w:val="00E8126B"/>
    <w:rsid w:val="00E828E4"/>
    <w:rsid w:val="00E82CFB"/>
    <w:rsid w:val="00E84171"/>
    <w:rsid w:val="00E84E1C"/>
    <w:rsid w:val="00E8526B"/>
    <w:rsid w:val="00E86F51"/>
    <w:rsid w:val="00E9095A"/>
    <w:rsid w:val="00E90C60"/>
    <w:rsid w:val="00E9250B"/>
    <w:rsid w:val="00E94255"/>
    <w:rsid w:val="00E95E00"/>
    <w:rsid w:val="00E97476"/>
    <w:rsid w:val="00EA15AE"/>
    <w:rsid w:val="00EA1CE8"/>
    <w:rsid w:val="00EA4C21"/>
    <w:rsid w:val="00EA5D7A"/>
    <w:rsid w:val="00EB0A08"/>
    <w:rsid w:val="00EB0E91"/>
    <w:rsid w:val="00EB1165"/>
    <w:rsid w:val="00EB3AB4"/>
    <w:rsid w:val="00EB6E6A"/>
    <w:rsid w:val="00EC1661"/>
    <w:rsid w:val="00EC1D10"/>
    <w:rsid w:val="00EC2B1D"/>
    <w:rsid w:val="00EC4AAD"/>
    <w:rsid w:val="00EC79E8"/>
    <w:rsid w:val="00EC7F88"/>
    <w:rsid w:val="00ED16B1"/>
    <w:rsid w:val="00ED1C72"/>
    <w:rsid w:val="00ED2FFA"/>
    <w:rsid w:val="00ED3C3D"/>
    <w:rsid w:val="00ED4438"/>
    <w:rsid w:val="00ED5F7C"/>
    <w:rsid w:val="00ED7A18"/>
    <w:rsid w:val="00EE0A97"/>
    <w:rsid w:val="00EE191C"/>
    <w:rsid w:val="00EE307F"/>
    <w:rsid w:val="00EE43E4"/>
    <w:rsid w:val="00EE7C57"/>
    <w:rsid w:val="00EF0C38"/>
    <w:rsid w:val="00EF135C"/>
    <w:rsid w:val="00EF1DAD"/>
    <w:rsid w:val="00EF211E"/>
    <w:rsid w:val="00EF3662"/>
    <w:rsid w:val="00EF37E4"/>
    <w:rsid w:val="00EF5FBF"/>
    <w:rsid w:val="00EF77E3"/>
    <w:rsid w:val="00F0184D"/>
    <w:rsid w:val="00F04AAB"/>
    <w:rsid w:val="00F05523"/>
    <w:rsid w:val="00F0755A"/>
    <w:rsid w:val="00F10A7C"/>
    <w:rsid w:val="00F12B41"/>
    <w:rsid w:val="00F12D1F"/>
    <w:rsid w:val="00F131A6"/>
    <w:rsid w:val="00F15510"/>
    <w:rsid w:val="00F17FC6"/>
    <w:rsid w:val="00F23E01"/>
    <w:rsid w:val="00F27FDB"/>
    <w:rsid w:val="00F32448"/>
    <w:rsid w:val="00F34E27"/>
    <w:rsid w:val="00F35297"/>
    <w:rsid w:val="00F35DC6"/>
    <w:rsid w:val="00F4217E"/>
    <w:rsid w:val="00F42833"/>
    <w:rsid w:val="00F439CC"/>
    <w:rsid w:val="00F44B44"/>
    <w:rsid w:val="00F44D12"/>
    <w:rsid w:val="00F50C02"/>
    <w:rsid w:val="00F520AC"/>
    <w:rsid w:val="00F53FF4"/>
    <w:rsid w:val="00F540F9"/>
    <w:rsid w:val="00F5478F"/>
    <w:rsid w:val="00F54CCE"/>
    <w:rsid w:val="00F5562E"/>
    <w:rsid w:val="00F55CEE"/>
    <w:rsid w:val="00F57D8E"/>
    <w:rsid w:val="00F57DA7"/>
    <w:rsid w:val="00F6133D"/>
    <w:rsid w:val="00F63E6E"/>
    <w:rsid w:val="00F64695"/>
    <w:rsid w:val="00F66056"/>
    <w:rsid w:val="00F6705F"/>
    <w:rsid w:val="00F679C3"/>
    <w:rsid w:val="00F71BD0"/>
    <w:rsid w:val="00F7230F"/>
    <w:rsid w:val="00F72537"/>
    <w:rsid w:val="00F74AD9"/>
    <w:rsid w:val="00F766B9"/>
    <w:rsid w:val="00F77748"/>
    <w:rsid w:val="00F77EB8"/>
    <w:rsid w:val="00F80384"/>
    <w:rsid w:val="00F81DDC"/>
    <w:rsid w:val="00F82EF8"/>
    <w:rsid w:val="00F838CB"/>
    <w:rsid w:val="00F83C0B"/>
    <w:rsid w:val="00F83CA0"/>
    <w:rsid w:val="00F90A9D"/>
    <w:rsid w:val="00F953BA"/>
    <w:rsid w:val="00F95660"/>
    <w:rsid w:val="00F95C09"/>
    <w:rsid w:val="00F96A77"/>
    <w:rsid w:val="00F97E67"/>
    <w:rsid w:val="00FA0558"/>
    <w:rsid w:val="00FA2B8F"/>
    <w:rsid w:val="00FA6034"/>
    <w:rsid w:val="00FA7DF8"/>
    <w:rsid w:val="00FB245C"/>
    <w:rsid w:val="00FB5142"/>
    <w:rsid w:val="00FB77FA"/>
    <w:rsid w:val="00FC1726"/>
    <w:rsid w:val="00FC39E4"/>
    <w:rsid w:val="00FC4B18"/>
    <w:rsid w:val="00FC62A0"/>
    <w:rsid w:val="00FC72A0"/>
    <w:rsid w:val="00FD0611"/>
    <w:rsid w:val="00FD0752"/>
    <w:rsid w:val="00FD244E"/>
    <w:rsid w:val="00FD42AF"/>
    <w:rsid w:val="00FD4E3B"/>
    <w:rsid w:val="00FD5270"/>
    <w:rsid w:val="00FD7ABB"/>
    <w:rsid w:val="00FD7CE1"/>
    <w:rsid w:val="00FE728C"/>
    <w:rsid w:val="00FF0023"/>
    <w:rsid w:val="00FF096D"/>
    <w:rsid w:val="00FF108F"/>
    <w:rsid w:val="00FF130D"/>
    <w:rsid w:val="00FF28A3"/>
    <w:rsid w:val="00FF45A5"/>
    <w:rsid w:val="00FF7849"/>
    <w:rsid w:val="00FF7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C4BF65"/>
  <w14:defaultImageDpi w14:val="96"/>
  <w15:chartTrackingRefBased/>
  <w15:docId w15:val="{FA5BDE99-EA4B-4454-BB67-72119BA6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7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hAnsi="Arial Unicode MS" w:cs="Arial Unicode MS"/>
      <w:color w:val="000000"/>
      <w:sz w:val="24"/>
      <w:szCs w:val="24"/>
      <w:u w:color="000000"/>
    </w:rPr>
  </w:style>
  <w:style w:type="paragraph" w:styleId="Heading1">
    <w:name w:val="heading 1"/>
    <w:basedOn w:val="Normal"/>
    <w:next w:val="Normal"/>
    <w:link w:val="Heading1Char"/>
    <w:uiPriority w:val="9"/>
    <w:qFormat/>
    <w:rsid w:val="00DE3AF4"/>
    <w:pPr>
      <w:keepNext/>
      <w:jc w:val="center"/>
      <w:outlineLvl w:val="0"/>
    </w:pPr>
    <w:rPr>
      <w:rFonts w:ascii="Times New Roman Bold"/>
      <w:sz w:val="28"/>
      <w:szCs w:val="28"/>
    </w:rPr>
  </w:style>
  <w:style w:type="paragraph" w:styleId="Heading2">
    <w:name w:val="heading 2"/>
    <w:basedOn w:val="Normal"/>
    <w:next w:val="Normal"/>
    <w:link w:val="Heading2Char"/>
    <w:uiPriority w:val="9"/>
    <w:qFormat/>
    <w:rsid w:val="00DE3AF4"/>
    <w:pPr>
      <w:keepNext/>
      <w:jc w:val="both"/>
      <w:outlineLvl w:val="1"/>
    </w:pPr>
    <w:rPr>
      <w:rFonts w:hAnsi="Times New Roman" w:cs="Times New Roman"/>
      <w:u w:val="single"/>
    </w:rPr>
  </w:style>
  <w:style w:type="paragraph" w:styleId="Heading3">
    <w:name w:val="heading 3"/>
    <w:basedOn w:val="Normal"/>
    <w:next w:val="Normal"/>
    <w:link w:val="Heading3Char"/>
    <w:uiPriority w:val="9"/>
    <w:qFormat/>
    <w:rsid w:val="00DE3AF4"/>
    <w:pPr>
      <w:keepNext/>
      <w:outlineLvl w:val="2"/>
    </w:pPr>
    <w:rPr>
      <w:rFonts w:ascii="Times New Roman Bold" w:eastAsia="Times New Roman" w:hAnsi="Times New Roman Bold" w:cs="Times New Roman Bold"/>
    </w:rPr>
  </w:style>
  <w:style w:type="paragraph" w:styleId="Heading5">
    <w:name w:val="heading 5"/>
    <w:basedOn w:val="Normal"/>
    <w:next w:val="Normal"/>
    <w:link w:val="Heading5Char"/>
    <w:uiPriority w:val="9"/>
    <w:qFormat/>
    <w:rsid w:val="00DE3AF4"/>
    <w:pPr>
      <w:keepNext/>
      <w:outlineLvl w:val="4"/>
    </w:pPr>
    <w:rPr>
      <w:rFonts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27B2"/>
    <w:rPr>
      <w:rFonts w:ascii="Times New Roman Bold" w:eastAsia="Times New Roman" w:hAnsi="Times New Roman Bold" w:cs="Times New Roman"/>
      <w:b/>
      <w:bCs/>
      <w:color w:val="000000"/>
      <w:kern w:val="32"/>
      <w:sz w:val="32"/>
      <w:szCs w:val="32"/>
      <w:u w:color="000000"/>
    </w:rPr>
  </w:style>
  <w:style w:type="character" w:customStyle="1" w:styleId="Heading2Char">
    <w:name w:val="Heading 2 Char"/>
    <w:link w:val="Heading2"/>
    <w:uiPriority w:val="9"/>
    <w:rsid w:val="00B927B2"/>
    <w:rPr>
      <w:rFonts w:ascii="Times New Roman Bold" w:eastAsia="Times New Roman" w:hAnsi="Times New Roman Bold" w:cs="Times New Roman"/>
      <w:b/>
      <w:bCs/>
      <w:i/>
      <w:iCs/>
      <w:color w:val="000000"/>
      <w:sz w:val="28"/>
      <w:szCs w:val="28"/>
      <w:u w:color="000000"/>
    </w:rPr>
  </w:style>
  <w:style w:type="character" w:customStyle="1" w:styleId="Heading3Char">
    <w:name w:val="Heading 3 Char"/>
    <w:link w:val="Heading3"/>
    <w:uiPriority w:val="9"/>
    <w:semiHidden/>
    <w:rsid w:val="00B927B2"/>
    <w:rPr>
      <w:rFonts w:ascii="Times New Roman Bold" w:eastAsia="Times New Roman" w:hAnsi="Times New Roman Bold" w:cs="Times New Roman"/>
      <w:b/>
      <w:bCs/>
      <w:color w:val="000000"/>
      <w:sz w:val="26"/>
      <w:szCs w:val="26"/>
      <w:u w:color="000000"/>
    </w:rPr>
  </w:style>
  <w:style w:type="character" w:customStyle="1" w:styleId="Heading5Char">
    <w:name w:val="Heading 5 Char"/>
    <w:link w:val="Heading5"/>
    <w:uiPriority w:val="9"/>
    <w:semiHidden/>
    <w:rsid w:val="00B927B2"/>
    <w:rPr>
      <w:rFonts w:ascii="Times New Roman Bold" w:eastAsia="Times New Roman" w:hAnsi="Times New Roman Bold" w:cs="Times New Roman"/>
      <w:b/>
      <w:bCs/>
      <w:i/>
      <w:iCs/>
      <w:color w:val="000000"/>
      <w:sz w:val="26"/>
      <w:szCs w:val="26"/>
      <w:u w:color="000000"/>
    </w:rPr>
  </w:style>
  <w:style w:type="character" w:styleId="Hyperlink">
    <w:name w:val="Hyperlink"/>
    <w:rsid w:val="00DE3AF4"/>
    <w:rPr>
      <w:u w:val="single"/>
    </w:rPr>
  </w:style>
  <w:style w:type="paragraph" w:customStyle="1" w:styleId="HeaderFooter">
    <w:name w:val="Header &amp; Footer"/>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DE3AF4"/>
    <w:pPr>
      <w:tabs>
        <w:tab w:val="center" w:pos="4320"/>
        <w:tab w:val="right" w:pos="8640"/>
      </w:tabs>
    </w:pPr>
  </w:style>
  <w:style w:type="character" w:customStyle="1" w:styleId="FooterChar">
    <w:name w:val="Footer Char"/>
    <w:link w:val="Footer"/>
    <w:uiPriority w:val="99"/>
    <w:rsid w:val="00B927B2"/>
    <w:rPr>
      <w:rFonts w:hAnsi="Arial Unicode MS" w:cs="Arial Unicode MS"/>
      <w:color w:val="000000"/>
      <w:sz w:val="24"/>
      <w:szCs w:val="24"/>
      <w:u w:color="000000"/>
    </w:rPr>
  </w:style>
  <w:style w:type="paragraph" w:styleId="Title">
    <w:name w:val="Title"/>
    <w:basedOn w:val="Normal"/>
    <w:link w:val="TitleChar"/>
    <w:uiPriority w:val="99"/>
    <w:qFormat/>
    <w:rsid w:val="00DE3AF4"/>
    <w:pPr>
      <w:jc w:val="center"/>
    </w:pPr>
    <w:rPr>
      <w:rFonts w:ascii="Times New Roman Bold"/>
    </w:rPr>
  </w:style>
  <w:style w:type="character" w:customStyle="1" w:styleId="TitleChar">
    <w:name w:val="Title Char"/>
    <w:link w:val="Title"/>
    <w:uiPriority w:val="99"/>
    <w:locked/>
    <w:rsid w:val="00D46778"/>
    <w:rPr>
      <w:rFonts w:ascii="Times New Roman Bold" w:hAnsi="Arial Unicode MS"/>
      <w:color w:val="000000"/>
      <w:sz w:val="24"/>
      <w:u w:color="000000"/>
    </w:rPr>
  </w:style>
  <w:style w:type="paragraph" w:styleId="Header">
    <w:name w:val="header"/>
    <w:basedOn w:val="Normal"/>
    <w:link w:val="HeaderChar"/>
    <w:uiPriority w:val="99"/>
    <w:rsid w:val="00DE3AF4"/>
    <w:pPr>
      <w:widowControl w:val="0"/>
      <w:tabs>
        <w:tab w:val="center" w:pos="4320"/>
        <w:tab w:val="right" w:pos="8640"/>
      </w:tabs>
    </w:pPr>
    <w:rPr>
      <w:rFonts w:hAnsi="Times New Roman" w:cs="Times New Roman"/>
    </w:rPr>
  </w:style>
  <w:style w:type="character" w:customStyle="1" w:styleId="HeaderChar">
    <w:name w:val="Header Char"/>
    <w:link w:val="Header"/>
    <w:uiPriority w:val="99"/>
    <w:locked/>
    <w:rsid w:val="004153A2"/>
    <w:rPr>
      <w:rFonts w:eastAsia="Times New Roman"/>
      <w:color w:val="000000"/>
      <w:sz w:val="24"/>
      <w:u w:color="000000"/>
    </w:rPr>
  </w:style>
  <w:style w:type="character" w:customStyle="1" w:styleId="Link">
    <w:name w:val="Link"/>
    <w:rsid w:val="00DE3AF4"/>
    <w:rPr>
      <w:color w:val="0000FF"/>
      <w:u w:val="single" w:color="0000FF"/>
    </w:rPr>
  </w:style>
  <w:style w:type="character" w:customStyle="1" w:styleId="Hyperlink0">
    <w:name w:val="Hyperlink.0"/>
    <w:rsid w:val="00DE3AF4"/>
    <w:rPr>
      <w:rFonts w:ascii="Arial" w:eastAsia="Times New Roman" w:hAnsi="Arial"/>
      <w:color w:val="0000FF"/>
      <w:spacing w:val="0"/>
      <w:kern w:val="0"/>
      <w:position w:val="0"/>
      <w:sz w:val="24"/>
      <w:u w:val="single" w:color="0000FF"/>
      <w:vertAlign w:val="baseline"/>
      <w:lang w:val="en-US" w:eastAsia="x-none"/>
    </w:rPr>
  </w:style>
  <w:style w:type="paragraph" w:styleId="BodyTextIndent">
    <w:name w:val="Body Text Indent"/>
    <w:basedOn w:val="Normal"/>
    <w:link w:val="BodyTextIndentChar"/>
    <w:uiPriority w:val="99"/>
    <w:rsid w:val="00DE3AF4"/>
    <w:pPr>
      <w:ind w:firstLine="720"/>
    </w:pPr>
    <w:rPr>
      <w:rFonts w:hAnsi="Times New Roman" w:cs="Times New Roman"/>
    </w:rPr>
  </w:style>
  <w:style w:type="character" w:customStyle="1" w:styleId="BodyTextIndentChar">
    <w:name w:val="Body Text Indent Char"/>
    <w:link w:val="BodyTextIndent"/>
    <w:uiPriority w:val="99"/>
    <w:locked/>
    <w:rsid w:val="00690EA5"/>
    <w:rPr>
      <w:rFonts w:eastAsia="Times New Roman"/>
      <w:color w:val="000000"/>
      <w:sz w:val="24"/>
      <w:u w:color="000000"/>
    </w:rPr>
  </w:style>
  <w:style w:type="paragraph" w:styleId="NormalWeb">
    <w:name w:val="Normal (Web)"/>
    <w:basedOn w:val="Normal"/>
    <w:link w:val="NormalWebChar"/>
    <w:uiPriority w:val="99"/>
    <w:rsid w:val="00DE3AF4"/>
    <w:pPr>
      <w:spacing w:before="100" w:after="100"/>
    </w:pPr>
  </w:style>
  <w:style w:type="paragraph" w:customStyle="1" w:styleId="Default">
    <w:name w:val="Defaul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Times New Roman" w:hAnsi="Arial" w:cs="Arial"/>
      <w:color w:val="000000"/>
      <w:sz w:val="24"/>
      <w:szCs w:val="24"/>
      <w:u w:color="000000"/>
    </w:rPr>
  </w:style>
  <w:style w:type="paragraph" w:customStyle="1" w:styleId="ColorfulList-Accent11">
    <w:name w:val="Colorful List - Accent 11"/>
    <w:basedOn w:val="Normal"/>
    <w:uiPriority w:val="34"/>
    <w:qFormat/>
    <w:rsid w:val="00DE3AF4"/>
    <w:pPr>
      <w:spacing w:before="200" w:after="200" w:line="276" w:lineRule="auto"/>
      <w:ind w:left="720"/>
    </w:pPr>
    <w:rPr>
      <w:rFonts w:ascii="Calibri" w:eastAsia="Times New Roman" w:hAnsi="Calibri" w:cs="Calibri"/>
      <w:sz w:val="20"/>
      <w:szCs w:val="20"/>
    </w:rPr>
  </w:style>
  <w:style w:type="character" w:customStyle="1" w:styleId="Hyperlink1">
    <w:name w:val="Hyperlink.1"/>
    <w:rsid w:val="00DE3AF4"/>
    <w:rPr>
      <w:rFonts w:ascii="Arial" w:eastAsia="Times New Roman" w:hAnsi="Arial"/>
      <w:color w:val="0000FF"/>
      <w:u w:val="single" w:color="0000FF"/>
    </w:rPr>
  </w:style>
  <w:style w:type="paragraph" w:styleId="BodyTextIndent2">
    <w:name w:val="Body Text Indent 2"/>
    <w:basedOn w:val="Normal"/>
    <w:link w:val="BodyTextIndent2Char"/>
    <w:uiPriority w:val="99"/>
    <w:rsid w:val="00DE3AF4"/>
    <w:pPr>
      <w:ind w:left="270" w:hanging="270"/>
    </w:pPr>
    <w:rPr>
      <w:rFonts w:hAnsi="Times New Roman" w:cs="Times New Roman"/>
    </w:rPr>
  </w:style>
  <w:style w:type="character" w:customStyle="1" w:styleId="BodyTextIndent2Char">
    <w:name w:val="Body Text Indent 2 Char"/>
    <w:link w:val="BodyTextIndent2"/>
    <w:uiPriority w:val="99"/>
    <w:semiHidden/>
    <w:rsid w:val="00B927B2"/>
    <w:rPr>
      <w:rFonts w:hAnsi="Arial Unicode MS" w:cs="Arial Unicode MS"/>
      <w:color w:val="000000"/>
      <w:sz w:val="24"/>
      <w:szCs w:val="24"/>
      <w:u w:color="000000"/>
    </w:rPr>
  </w:style>
  <w:style w:type="character" w:customStyle="1" w:styleId="msoins0">
    <w:name w:val="msoins"/>
    <w:rsid w:val="00DE3AF4"/>
  </w:style>
  <w:style w:type="character" w:customStyle="1" w:styleId="Hyperlink2">
    <w:name w:val="Hyperlink.2"/>
    <w:rsid w:val="00DE3AF4"/>
    <w:rPr>
      <w:rFonts w:cs="Times New Roman"/>
    </w:rPr>
  </w:style>
  <w:style w:type="paragraph" w:styleId="BodyText">
    <w:name w:val="Body Text"/>
    <w:basedOn w:val="Normal"/>
    <w:link w:val="BodyTextChar"/>
    <w:uiPriority w:val="99"/>
    <w:rsid w:val="00DE3AF4"/>
    <w:pPr>
      <w:jc w:val="both"/>
    </w:pPr>
  </w:style>
  <w:style w:type="character" w:customStyle="1" w:styleId="BodyTextChar">
    <w:name w:val="Body Text Char"/>
    <w:link w:val="BodyText"/>
    <w:uiPriority w:val="99"/>
    <w:semiHidden/>
    <w:rsid w:val="00B927B2"/>
    <w:rPr>
      <w:rFonts w:hAnsi="Arial Unicode MS" w:cs="Arial Unicode MS"/>
      <w:color w:val="000000"/>
      <w:sz w:val="24"/>
      <w:szCs w:val="24"/>
      <w:u w:color="000000"/>
    </w:rPr>
  </w:style>
  <w:style w:type="character" w:customStyle="1" w:styleId="Hyperlink3">
    <w:name w:val="Hyperlink.3"/>
    <w:rsid w:val="00DE3AF4"/>
    <w:rPr>
      <w:rFonts w:ascii="Arial" w:eastAsia="Times New Roman" w:hAnsi="Arial"/>
      <w:color w:val="000000"/>
      <w:u w:val="single" w:color="000000"/>
    </w:rPr>
  </w:style>
  <w:style w:type="character" w:customStyle="1" w:styleId="Hyperlink4">
    <w:name w:val="Hyperlink.4"/>
    <w:rsid w:val="00DE3AF4"/>
    <w:rPr>
      <w:color w:val="000000"/>
      <w:u w:val="single" w:color="000000"/>
    </w:rPr>
  </w:style>
  <w:style w:type="paragraph" w:customStyle="1" w:styleId="content">
    <w:name w:val="conten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shd w:val="clear" w:color="auto" w:fill="FFFFFF"/>
      <w:spacing w:before="100" w:after="100"/>
      <w:ind w:left="120" w:right="84"/>
    </w:pPr>
    <w:rPr>
      <w:rFonts w:ascii="Arial" w:hAnsi="Arial Unicode MS" w:cs="Arial Unicode MS"/>
      <w:color w:val="000000"/>
      <w:sz w:val="22"/>
      <w:szCs w:val="22"/>
      <w:u w:color="000000"/>
    </w:rPr>
  </w:style>
  <w:style w:type="paragraph" w:styleId="FootnoteText">
    <w:name w:val="footnote text"/>
    <w:basedOn w:val="Normal"/>
    <w:link w:val="FootnoteTextChar"/>
    <w:uiPriority w:val="99"/>
    <w:rsid w:val="00DE3AF4"/>
    <w:rPr>
      <w:rFonts w:hAnsi="Times New Roman" w:cs="Times New Roman"/>
      <w:sz w:val="20"/>
      <w:szCs w:val="20"/>
    </w:rPr>
  </w:style>
  <w:style w:type="character" w:customStyle="1" w:styleId="FootnoteTextChar">
    <w:name w:val="Footnote Text Char"/>
    <w:link w:val="FootnoteText"/>
    <w:uiPriority w:val="99"/>
    <w:semiHidden/>
    <w:rsid w:val="00B927B2"/>
    <w:rPr>
      <w:rFonts w:hAnsi="Arial Unicode MS" w:cs="Arial Unicode MS"/>
      <w:color w:val="000000"/>
      <w:u w:color="000000"/>
    </w:rPr>
  </w:style>
  <w:style w:type="paragraph" w:styleId="Subtitle">
    <w:name w:val="Subtitle"/>
    <w:basedOn w:val="Normal"/>
    <w:link w:val="SubtitleChar"/>
    <w:uiPriority w:val="11"/>
    <w:qFormat/>
    <w:rsid w:val="00DE3AF4"/>
    <w:pPr>
      <w:jc w:val="center"/>
    </w:pPr>
    <w:rPr>
      <w:rFonts w:ascii="Times New Roman Bold"/>
      <w:sz w:val="20"/>
      <w:szCs w:val="20"/>
    </w:rPr>
  </w:style>
  <w:style w:type="character" w:customStyle="1" w:styleId="SubtitleChar">
    <w:name w:val="Subtitle Char"/>
    <w:link w:val="Subtitle"/>
    <w:uiPriority w:val="11"/>
    <w:rsid w:val="00B927B2"/>
    <w:rPr>
      <w:rFonts w:ascii="Times New Roman Bold" w:eastAsia="Times New Roman" w:hAnsi="Times New Roman Bold" w:cs="Times New Roman"/>
      <w:color w:val="000000"/>
      <w:sz w:val="24"/>
      <w:szCs w:val="24"/>
      <w:u w:color="000000"/>
    </w:rPr>
  </w:style>
  <w:style w:type="paragraph" w:styleId="PlainText">
    <w:name w:val="Plain Text"/>
    <w:basedOn w:val="Normal"/>
    <w:link w:val="PlainTextChar"/>
    <w:uiPriority w:val="99"/>
    <w:rsid w:val="00DE3AF4"/>
    <w:rPr>
      <w:rFonts w:ascii="Courier New"/>
      <w:sz w:val="20"/>
      <w:szCs w:val="20"/>
    </w:rPr>
  </w:style>
  <w:style w:type="character" w:customStyle="1" w:styleId="PlainTextChar">
    <w:name w:val="Plain Text Char"/>
    <w:link w:val="PlainText"/>
    <w:uiPriority w:val="99"/>
    <w:locked/>
    <w:rsid w:val="00337B6B"/>
    <w:rPr>
      <w:rFonts w:ascii="Courier New" w:hAnsi="Arial Unicode MS"/>
      <w:color w:val="000000"/>
      <w:u w:color="000000"/>
    </w:rPr>
  </w:style>
  <w:style w:type="character" w:customStyle="1" w:styleId="Hyperlink5">
    <w:name w:val="Hyperlink.5"/>
    <w:rsid w:val="00DE3AF4"/>
    <w:rPr>
      <w:color w:val="0000FF"/>
      <w:u w:val="single" w:color="0000FF"/>
    </w:rPr>
  </w:style>
  <w:style w:type="paragraph" w:styleId="BodyText3">
    <w:name w:val="Body Text 3"/>
    <w:basedOn w:val="Normal"/>
    <w:link w:val="BodyText3Char"/>
    <w:uiPriority w:val="99"/>
    <w:rsid w:val="00DE3AF4"/>
    <w:pPr>
      <w:jc w:val="both"/>
    </w:pPr>
    <w:rPr>
      <w:sz w:val="20"/>
      <w:szCs w:val="20"/>
    </w:rPr>
  </w:style>
  <w:style w:type="character" w:customStyle="1" w:styleId="BodyText3Char">
    <w:name w:val="Body Text 3 Char"/>
    <w:link w:val="BodyText3"/>
    <w:uiPriority w:val="99"/>
    <w:semiHidden/>
    <w:rsid w:val="00B927B2"/>
    <w:rPr>
      <w:rFonts w:hAnsi="Arial Unicode MS" w:cs="Arial Unicode MS"/>
      <w:color w:val="000000"/>
      <w:sz w:val="16"/>
      <w:szCs w:val="16"/>
      <w:u w:color="000000"/>
    </w:rPr>
  </w:style>
  <w:style w:type="paragraph" w:customStyle="1" w:styleId="c2">
    <w:name w:val="c2"/>
    <w:rsid w:val="00DE3AF4"/>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tLeast"/>
      <w:jc w:val="center"/>
    </w:pPr>
    <w:rPr>
      <w:rFonts w:ascii="Arial" w:hAnsi="Arial Unicode MS" w:cs="Arial Unicode MS"/>
      <w:color w:val="000000"/>
      <w:sz w:val="24"/>
      <w:szCs w:val="24"/>
      <w:u w:color="000000"/>
    </w:rPr>
  </w:style>
  <w:style w:type="paragraph" w:styleId="CommentText">
    <w:name w:val="annotation text"/>
    <w:basedOn w:val="BodyTextIndent"/>
    <w:link w:val="CommentTextChar"/>
    <w:uiPriority w:val="99"/>
    <w:unhideWhenUsed/>
    <w:rsid w:val="00ED5F7C"/>
    <w:pPr>
      <w:pBdr>
        <w:top w:val="none" w:sz="0" w:space="0" w:color="auto"/>
        <w:left w:val="none" w:sz="0" w:space="0" w:color="auto"/>
        <w:bottom w:val="none" w:sz="0" w:space="0" w:color="auto"/>
        <w:right w:val="none" w:sz="0" w:space="0" w:color="auto"/>
      </w:pBdr>
      <w:spacing w:line="276" w:lineRule="auto"/>
      <w:ind w:left="187" w:firstLine="0"/>
      <w:jc w:val="both"/>
    </w:pPr>
    <w:rPr>
      <w:rFonts w:ascii="Arial" w:hAnsi="Arial" w:cs="Arial"/>
      <w:sz w:val="20"/>
      <w:szCs w:val="20"/>
    </w:rPr>
  </w:style>
  <w:style w:type="character" w:customStyle="1" w:styleId="CommentTextChar">
    <w:name w:val="Comment Text Char"/>
    <w:link w:val="CommentText"/>
    <w:uiPriority w:val="99"/>
    <w:locked/>
    <w:rsid w:val="00ED5F7C"/>
    <w:rPr>
      <w:rFonts w:ascii="Arial" w:hAnsi="Arial" w:cs="Arial"/>
      <w:color w:val="000000"/>
      <w:u w:color="000000"/>
    </w:rPr>
  </w:style>
  <w:style w:type="character" w:styleId="CommentReference">
    <w:name w:val="annotation reference"/>
    <w:uiPriority w:val="99"/>
    <w:semiHidden/>
    <w:unhideWhenUsed/>
    <w:rsid w:val="00DE3AF4"/>
    <w:rPr>
      <w:sz w:val="16"/>
    </w:rPr>
  </w:style>
  <w:style w:type="paragraph" w:styleId="BalloonText">
    <w:name w:val="Balloon Text"/>
    <w:basedOn w:val="Normal"/>
    <w:link w:val="BalloonTextChar"/>
    <w:uiPriority w:val="99"/>
    <w:semiHidden/>
    <w:unhideWhenUsed/>
    <w:rsid w:val="00D9102F"/>
    <w:rPr>
      <w:rFonts w:ascii="Tahoma" w:hAnsi="Tahoma" w:cs="Tahoma"/>
      <w:sz w:val="16"/>
      <w:szCs w:val="16"/>
    </w:rPr>
  </w:style>
  <w:style w:type="character" w:customStyle="1" w:styleId="BalloonTextChar">
    <w:name w:val="Balloon Text Char"/>
    <w:link w:val="BalloonText"/>
    <w:uiPriority w:val="99"/>
    <w:semiHidden/>
    <w:locked/>
    <w:rsid w:val="00D9102F"/>
    <w:rPr>
      <w:rFonts w:ascii="Tahoma" w:hAnsi="Tahoma"/>
      <w:color w:val="000000"/>
      <w:sz w:val="16"/>
      <w:u w:color="000000"/>
    </w:rPr>
  </w:style>
  <w:style w:type="paragraph" w:styleId="CommentSubject">
    <w:name w:val="annotation subject"/>
    <w:basedOn w:val="CommentText"/>
    <w:next w:val="CommentText"/>
    <w:link w:val="CommentSubjectChar"/>
    <w:uiPriority w:val="99"/>
    <w:semiHidden/>
    <w:unhideWhenUsed/>
    <w:rsid w:val="00010E21"/>
    <w:rPr>
      <w:b/>
      <w:bCs/>
    </w:rPr>
  </w:style>
  <w:style w:type="character" w:customStyle="1" w:styleId="CommentSubjectChar">
    <w:name w:val="Comment Subject Char"/>
    <w:link w:val="CommentSubject"/>
    <w:uiPriority w:val="99"/>
    <w:semiHidden/>
    <w:locked/>
    <w:rsid w:val="00010E21"/>
    <w:rPr>
      <w:rFonts w:hAnsi="Arial Unicode MS"/>
      <w:b/>
      <w:color w:val="000000"/>
      <w:u w:color="000000"/>
    </w:rPr>
  </w:style>
  <w:style w:type="character" w:customStyle="1" w:styleId="NormalWebChar">
    <w:name w:val="Normal (Web) Char"/>
    <w:link w:val="NormalWeb"/>
    <w:uiPriority w:val="99"/>
    <w:locked/>
    <w:rsid w:val="00452D98"/>
    <w:rPr>
      <w:rFonts w:hAnsi="Arial Unicode MS"/>
      <w:color w:val="000000"/>
      <w:sz w:val="24"/>
      <w:u w:color="000000"/>
    </w:rPr>
  </w:style>
  <w:style w:type="numbering" w:customStyle="1" w:styleId="List10">
    <w:name w:val="List 10"/>
    <w:rsid w:val="00B927B2"/>
    <w:pPr>
      <w:numPr>
        <w:numId w:val="45"/>
      </w:numPr>
    </w:pPr>
  </w:style>
  <w:style w:type="numbering" w:customStyle="1" w:styleId="List21">
    <w:name w:val="List 21"/>
    <w:rsid w:val="00B927B2"/>
    <w:pPr>
      <w:numPr>
        <w:numId w:val="8"/>
      </w:numPr>
    </w:pPr>
  </w:style>
  <w:style w:type="numbering" w:customStyle="1" w:styleId="List25">
    <w:name w:val="List 25"/>
    <w:rsid w:val="00B927B2"/>
    <w:pPr>
      <w:numPr>
        <w:numId w:val="128"/>
      </w:numPr>
    </w:pPr>
  </w:style>
  <w:style w:type="numbering" w:customStyle="1" w:styleId="List39">
    <w:name w:val="List 39"/>
    <w:rsid w:val="00B927B2"/>
    <w:pPr>
      <w:numPr>
        <w:numId w:val="143"/>
      </w:numPr>
    </w:pPr>
  </w:style>
  <w:style w:type="numbering" w:customStyle="1" w:styleId="List14">
    <w:name w:val="List 14"/>
    <w:rsid w:val="00B927B2"/>
    <w:pPr>
      <w:numPr>
        <w:numId w:val="64"/>
      </w:numPr>
    </w:pPr>
  </w:style>
  <w:style w:type="numbering" w:customStyle="1" w:styleId="List22">
    <w:name w:val="List 22"/>
    <w:rsid w:val="00B927B2"/>
    <w:pPr>
      <w:numPr>
        <w:numId w:val="92"/>
      </w:numPr>
    </w:pPr>
  </w:style>
  <w:style w:type="numbering" w:customStyle="1" w:styleId="List45">
    <w:name w:val="List 45"/>
    <w:rsid w:val="00B927B2"/>
    <w:pPr>
      <w:numPr>
        <w:numId w:val="149"/>
      </w:numPr>
    </w:pPr>
  </w:style>
  <w:style w:type="numbering" w:customStyle="1" w:styleId="List41">
    <w:name w:val="List 41"/>
    <w:rsid w:val="00B927B2"/>
    <w:pPr>
      <w:numPr>
        <w:numId w:val="145"/>
      </w:numPr>
    </w:pPr>
  </w:style>
  <w:style w:type="numbering" w:customStyle="1" w:styleId="List17">
    <w:name w:val="List 17"/>
    <w:rsid w:val="00B927B2"/>
    <w:pPr>
      <w:numPr>
        <w:numId w:val="72"/>
      </w:numPr>
    </w:pPr>
  </w:style>
  <w:style w:type="numbering" w:customStyle="1" w:styleId="List15">
    <w:name w:val="List 15"/>
    <w:rsid w:val="00B927B2"/>
    <w:pPr>
      <w:numPr>
        <w:numId w:val="65"/>
      </w:numPr>
    </w:pPr>
  </w:style>
  <w:style w:type="numbering" w:customStyle="1" w:styleId="List50">
    <w:name w:val="List 50"/>
    <w:rsid w:val="00B927B2"/>
    <w:pPr>
      <w:numPr>
        <w:numId w:val="154"/>
      </w:numPr>
    </w:pPr>
  </w:style>
  <w:style w:type="numbering" w:customStyle="1" w:styleId="List48">
    <w:name w:val="List 48"/>
    <w:rsid w:val="00B927B2"/>
    <w:pPr>
      <w:numPr>
        <w:numId w:val="152"/>
      </w:numPr>
    </w:pPr>
  </w:style>
  <w:style w:type="numbering" w:customStyle="1" w:styleId="List36">
    <w:name w:val="List 36"/>
    <w:rsid w:val="00B927B2"/>
    <w:pPr>
      <w:numPr>
        <w:numId w:val="140"/>
      </w:numPr>
    </w:pPr>
  </w:style>
  <w:style w:type="numbering" w:customStyle="1" w:styleId="List33">
    <w:name w:val="List 33"/>
    <w:rsid w:val="00B927B2"/>
    <w:pPr>
      <w:numPr>
        <w:numId w:val="137"/>
      </w:numPr>
    </w:pPr>
  </w:style>
  <w:style w:type="numbering" w:customStyle="1" w:styleId="List44">
    <w:name w:val="List 44"/>
    <w:rsid w:val="00B927B2"/>
    <w:pPr>
      <w:numPr>
        <w:numId w:val="148"/>
      </w:numPr>
    </w:pPr>
  </w:style>
  <w:style w:type="numbering" w:customStyle="1" w:styleId="List16">
    <w:name w:val="List 16"/>
    <w:rsid w:val="00B927B2"/>
    <w:pPr>
      <w:numPr>
        <w:numId w:val="71"/>
      </w:numPr>
    </w:pPr>
  </w:style>
  <w:style w:type="numbering" w:customStyle="1" w:styleId="List42">
    <w:name w:val="List 42"/>
    <w:rsid w:val="00B927B2"/>
    <w:pPr>
      <w:numPr>
        <w:numId w:val="146"/>
      </w:numPr>
    </w:pPr>
  </w:style>
  <w:style w:type="numbering" w:customStyle="1" w:styleId="List31">
    <w:name w:val="List 31"/>
    <w:rsid w:val="00B927B2"/>
    <w:pPr>
      <w:numPr>
        <w:numId w:val="37"/>
      </w:numPr>
    </w:pPr>
  </w:style>
  <w:style w:type="numbering" w:customStyle="1" w:styleId="List51">
    <w:name w:val="List 51"/>
    <w:rsid w:val="00B927B2"/>
    <w:pPr>
      <w:numPr>
        <w:numId w:val="39"/>
      </w:numPr>
    </w:pPr>
  </w:style>
  <w:style w:type="numbering" w:customStyle="1" w:styleId="List40">
    <w:name w:val="List 40"/>
    <w:rsid w:val="00B927B2"/>
    <w:pPr>
      <w:numPr>
        <w:numId w:val="144"/>
      </w:numPr>
    </w:pPr>
  </w:style>
  <w:style w:type="numbering" w:customStyle="1" w:styleId="List47">
    <w:name w:val="List 47"/>
    <w:rsid w:val="00B927B2"/>
    <w:pPr>
      <w:numPr>
        <w:numId w:val="151"/>
      </w:numPr>
    </w:pPr>
  </w:style>
  <w:style w:type="numbering" w:customStyle="1" w:styleId="List7">
    <w:name w:val="List 7"/>
    <w:rsid w:val="00B927B2"/>
    <w:pPr>
      <w:numPr>
        <w:numId w:val="41"/>
      </w:numPr>
    </w:pPr>
  </w:style>
  <w:style w:type="numbering" w:customStyle="1" w:styleId="List49">
    <w:name w:val="List 49"/>
    <w:rsid w:val="00B927B2"/>
    <w:pPr>
      <w:numPr>
        <w:numId w:val="153"/>
      </w:numPr>
    </w:pPr>
  </w:style>
  <w:style w:type="numbering" w:customStyle="1" w:styleId="List1">
    <w:name w:val="List 1"/>
    <w:rsid w:val="00B927B2"/>
    <w:pPr>
      <w:numPr>
        <w:numId w:val="7"/>
      </w:numPr>
    </w:pPr>
  </w:style>
  <w:style w:type="numbering" w:customStyle="1" w:styleId="List28">
    <w:name w:val="List 28"/>
    <w:rsid w:val="00B927B2"/>
    <w:pPr>
      <w:numPr>
        <w:numId w:val="133"/>
      </w:numPr>
    </w:pPr>
  </w:style>
  <w:style w:type="numbering" w:customStyle="1" w:styleId="List19">
    <w:name w:val="List 19"/>
    <w:rsid w:val="00B927B2"/>
    <w:pPr>
      <w:numPr>
        <w:numId w:val="75"/>
      </w:numPr>
    </w:pPr>
  </w:style>
  <w:style w:type="numbering" w:customStyle="1" w:styleId="List30">
    <w:name w:val="List 30"/>
    <w:rsid w:val="00B927B2"/>
    <w:pPr>
      <w:numPr>
        <w:numId w:val="135"/>
      </w:numPr>
    </w:pPr>
  </w:style>
  <w:style w:type="numbering" w:customStyle="1" w:styleId="List8">
    <w:name w:val="List 8"/>
    <w:rsid w:val="00B927B2"/>
    <w:pPr>
      <w:numPr>
        <w:numId w:val="42"/>
      </w:numPr>
    </w:pPr>
  </w:style>
  <w:style w:type="numbering" w:customStyle="1" w:styleId="List23">
    <w:name w:val="List 23"/>
    <w:rsid w:val="00B927B2"/>
    <w:pPr>
      <w:numPr>
        <w:numId w:val="89"/>
      </w:numPr>
    </w:pPr>
  </w:style>
  <w:style w:type="numbering" w:customStyle="1" w:styleId="List24">
    <w:name w:val="List 24"/>
    <w:rsid w:val="00B927B2"/>
    <w:pPr>
      <w:numPr>
        <w:numId w:val="124"/>
      </w:numPr>
    </w:pPr>
  </w:style>
  <w:style w:type="numbering" w:customStyle="1" w:styleId="List37">
    <w:name w:val="List 37"/>
    <w:rsid w:val="00B927B2"/>
    <w:pPr>
      <w:numPr>
        <w:numId w:val="141"/>
      </w:numPr>
    </w:pPr>
  </w:style>
  <w:style w:type="numbering" w:customStyle="1" w:styleId="List6">
    <w:name w:val="List 6"/>
    <w:rsid w:val="00B927B2"/>
    <w:pPr>
      <w:numPr>
        <w:numId w:val="40"/>
      </w:numPr>
    </w:pPr>
  </w:style>
  <w:style w:type="numbering" w:customStyle="1" w:styleId="List12">
    <w:name w:val="List 12"/>
    <w:rsid w:val="00B927B2"/>
    <w:pPr>
      <w:numPr>
        <w:numId w:val="48"/>
      </w:numPr>
    </w:pPr>
  </w:style>
  <w:style w:type="numbering" w:customStyle="1" w:styleId="List0">
    <w:name w:val="List 0"/>
    <w:rsid w:val="00B927B2"/>
    <w:pPr>
      <w:numPr>
        <w:numId w:val="1"/>
      </w:numPr>
    </w:pPr>
  </w:style>
  <w:style w:type="numbering" w:customStyle="1" w:styleId="List9">
    <w:name w:val="List 9"/>
    <w:rsid w:val="00B927B2"/>
    <w:pPr>
      <w:numPr>
        <w:numId w:val="46"/>
      </w:numPr>
    </w:pPr>
  </w:style>
  <w:style w:type="numbering" w:customStyle="1" w:styleId="List27">
    <w:name w:val="List 27"/>
    <w:rsid w:val="00B927B2"/>
    <w:pPr>
      <w:numPr>
        <w:numId w:val="106"/>
      </w:numPr>
    </w:pPr>
  </w:style>
  <w:style w:type="numbering" w:customStyle="1" w:styleId="List35">
    <w:name w:val="List 35"/>
    <w:rsid w:val="00B927B2"/>
    <w:pPr>
      <w:numPr>
        <w:numId w:val="139"/>
      </w:numPr>
    </w:pPr>
  </w:style>
  <w:style w:type="numbering" w:customStyle="1" w:styleId="List34">
    <w:name w:val="List 34"/>
    <w:rsid w:val="00B927B2"/>
    <w:pPr>
      <w:numPr>
        <w:numId w:val="138"/>
      </w:numPr>
    </w:pPr>
  </w:style>
  <w:style w:type="numbering" w:customStyle="1" w:styleId="List18">
    <w:name w:val="List 18"/>
    <w:rsid w:val="00B927B2"/>
    <w:pPr>
      <w:numPr>
        <w:numId w:val="74"/>
      </w:numPr>
    </w:pPr>
  </w:style>
  <w:style w:type="numbering" w:customStyle="1" w:styleId="List20">
    <w:name w:val="List 20"/>
    <w:rsid w:val="00B927B2"/>
    <w:pPr>
      <w:numPr>
        <w:numId w:val="83"/>
      </w:numPr>
    </w:pPr>
  </w:style>
  <w:style w:type="numbering" w:customStyle="1" w:styleId="List11">
    <w:name w:val="List 11"/>
    <w:rsid w:val="00B927B2"/>
    <w:pPr>
      <w:numPr>
        <w:numId w:val="47"/>
      </w:numPr>
    </w:pPr>
  </w:style>
  <w:style w:type="numbering" w:customStyle="1" w:styleId="List43">
    <w:name w:val="List 43"/>
    <w:rsid w:val="00B927B2"/>
    <w:pPr>
      <w:numPr>
        <w:numId w:val="147"/>
      </w:numPr>
    </w:pPr>
  </w:style>
  <w:style w:type="numbering" w:customStyle="1" w:styleId="List46">
    <w:name w:val="List 46"/>
    <w:rsid w:val="00B927B2"/>
    <w:pPr>
      <w:numPr>
        <w:numId w:val="150"/>
      </w:numPr>
    </w:pPr>
  </w:style>
  <w:style w:type="numbering" w:customStyle="1" w:styleId="List32">
    <w:name w:val="List 32"/>
    <w:rsid w:val="00B927B2"/>
    <w:pPr>
      <w:numPr>
        <w:numId w:val="136"/>
      </w:numPr>
    </w:pPr>
  </w:style>
  <w:style w:type="numbering" w:customStyle="1" w:styleId="List26">
    <w:name w:val="List 26"/>
    <w:rsid w:val="00B927B2"/>
    <w:pPr>
      <w:numPr>
        <w:numId w:val="130"/>
      </w:numPr>
    </w:pPr>
  </w:style>
  <w:style w:type="numbering" w:customStyle="1" w:styleId="List29">
    <w:name w:val="List 29"/>
    <w:rsid w:val="00B927B2"/>
    <w:pPr>
      <w:numPr>
        <w:numId w:val="134"/>
      </w:numPr>
    </w:pPr>
  </w:style>
  <w:style w:type="numbering" w:customStyle="1" w:styleId="List38">
    <w:name w:val="List 38"/>
    <w:rsid w:val="00B927B2"/>
    <w:pPr>
      <w:numPr>
        <w:numId w:val="142"/>
      </w:numPr>
    </w:pPr>
  </w:style>
  <w:style w:type="numbering" w:customStyle="1" w:styleId="List13">
    <w:name w:val="List 13"/>
    <w:rsid w:val="00B927B2"/>
    <w:pPr>
      <w:numPr>
        <w:numId w:val="60"/>
      </w:numPr>
    </w:pPr>
  </w:style>
  <w:style w:type="table" w:styleId="TableGrid">
    <w:name w:val="Table Grid"/>
    <w:basedOn w:val="TableNormal"/>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726D"/>
    <w:pPr>
      <w:ind w:left="720"/>
    </w:pPr>
  </w:style>
  <w:style w:type="paragraph" w:styleId="Revision">
    <w:name w:val="Revision"/>
    <w:hidden/>
    <w:uiPriority w:val="99"/>
    <w:semiHidden/>
    <w:rsid w:val="00450B68"/>
    <w:rPr>
      <w:rFonts w:hAnsi="Arial Unicode MS" w:cs="Arial Unicode MS"/>
      <w:color w:val="000000"/>
      <w:sz w:val="24"/>
      <w:szCs w:val="24"/>
      <w:u w:color="000000"/>
    </w:rPr>
  </w:style>
  <w:style w:type="character" w:styleId="FollowedHyperlink">
    <w:name w:val="FollowedHyperlink"/>
    <w:uiPriority w:val="99"/>
    <w:semiHidden/>
    <w:unhideWhenUsed/>
    <w:rsid w:val="00D568B9"/>
    <w:rPr>
      <w:color w:val="800080"/>
      <w:u w:val="single"/>
    </w:rPr>
  </w:style>
  <w:style w:type="character" w:customStyle="1" w:styleId="UnresolvedMention1">
    <w:name w:val="Unresolved Mention1"/>
    <w:uiPriority w:val="99"/>
    <w:semiHidden/>
    <w:unhideWhenUsed/>
    <w:rsid w:val="00BE54B0"/>
    <w:rPr>
      <w:color w:val="808080"/>
      <w:shd w:val="clear" w:color="auto" w:fill="E6E6E6"/>
    </w:rPr>
  </w:style>
  <w:style w:type="table" w:customStyle="1" w:styleId="TableGrid1">
    <w:name w:val="Table Grid1"/>
    <w:basedOn w:val="TableNormal"/>
    <w:next w:val="TableGrid"/>
    <w:uiPriority w:val="39"/>
    <w:rsid w:val="0007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157F"/>
    <w:pPr>
      <w:pBdr>
        <w:top w:val="none" w:sz="0" w:space="0" w:color="auto"/>
        <w:left w:val="none" w:sz="0" w:space="0" w:color="auto"/>
        <w:bottom w:val="none" w:sz="0" w:space="0" w:color="auto"/>
        <w:right w:val="none" w:sz="0" w:space="0" w:color="auto"/>
      </w:pBdr>
    </w:pPr>
    <w:rPr>
      <w:rFonts w:ascii="Calibri" w:eastAsiaTheme="minorHAnsi" w:hAnsi="Calibri" w:cs="Calibri"/>
      <w:color w:val="auto"/>
      <w:sz w:val="22"/>
      <w:szCs w:val="22"/>
    </w:rPr>
  </w:style>
  <w:style w:type="character" w:customStyle="1" w:styleId="UnresolvedMention2">
    <w:name w:val="Unresolved Mention2"/>
    <w:basedOn w:val="DefaultParagraphFont"/>
    <w:uiPriority w:val="99"/>
    <w:semiHidden/>
    <w:unhideWhenUsed/>
    <w:rsid w:val="00B800F4"/>
    <w:rPr>
      <w:color w:val="605E5C"/>
      <w:shd w:val="clear" w:color="auto" w:fill="E1DFDD"/>
    </w:rPr>
  </w:style>
  <w:style w:type="character" w:customStyle="1" w:styleId="UnresolvedMention3">
    <w:name w:val="Unresolved Mention3"/>
    <w:basedOn w:val="DefaultParagraphFont"/>
    <w:uiPriority w:val="99"/>
    <w:semiHidden/>
    <w:unhideWhenUsed/>
    <w:rsid w:val="00C44388"/>
    <w:rPr>
      <w:color w:val="605E5C"/>
      <w:shd w:val="clear" w:color="auto" w:fill="E1DFDD"/>
    </w:rPr>
  </w:style>
  <w:style w:type="character" w:customStyle="1" w:styleId="UnresolvedMention4">
    <w:name w:val="Unresolved Mention4"/>
    <w:basedOn w:val="DefaultParagraphFont"/>
    <w:uiPriority w:val="99"/>
    <w:semiHidden/>
    <w:unhideWhenUsed/>
    <w:rsid w:val="0075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517">
      <w:bodyDiv w:val="1"/>
      <w:marLeft w:val="0"/>
      <w:marRight w:val="0"/>
      <w:marTop w:val="0"/>
      <w:marBottom w:val="0"/>
      <w:divBdr>
        <w:top w:val="none" w:sz="0" w:space="0" w:color="auto"/>
        <w:left w:val="none" w:sz="0" w:space="0" w:color="auto"/>
        <w:bottom w:val="none" w:sz="0" w:space="0" w:color="auto"/>
        <w:right w:val="none" w:sz="0" w:space="0" w:color="auto"/>
      </w:divBdr>
    </w:div>
    <w:div w:id="7256443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0842">
              <w:marLeft w:val="0"/>
              <w:marRight w:val="0"/>
              <w:marTop w:val="0"/>
              <w:marBottom w:val="0"/>
              <w:divBdr>
                <w:top w:val="none" w:sz="0" w:space="0" w:color="auto"/>
                <w:left w:val="none" w:sz="0" w:space="0" w:color="auto"/>
                <w:bottom w:val="none" w:sz="0" w:space="0" w:color="auto"/>
                <w:right w:val="none" w:sz="0" w:space="0" w:color="auto"/>
              </w:divBdr>
              <w:divsChild>
                <w:div w:id="636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1245720015">
      <w:bodyDiv w:val="1"/>
      <w:marLeft w:val="0"/>
      <w:marRight w:val="0"/>
      <w:marTop w:val="0"/>
      <w:marBottom w:val="0"/>
      <w:divBdr>
        <w:top w:val="none" w:sz="0" w:space="0" w:color="auto"/>
        <w:left w:val="none" w:sz="0" w:space="0" w:color="auto"/>
        <w:bottom w:val="none" w:sz="0" w:space="0" w:color="auto"/>
        <w:right w:val="none" w:sz="0" w:space="0" w:color="auto"/>
      </w:divBdr>
    </w:div>
    <w:div w:id="1339230345">
      <w:bodyDiv w:val="1"/>
      <w:marLeft w:val="0"/>
      <w:marRight w:val="0"/>
      <w:marTop w:val="0"/>
      <w:marBottom w:val="0"/>
      <w:divBdr>
        <w:top w:val="none" w:sz="0" w:space="0" w:color="auto"/>
        <w:left w:val="none" w:sz="0" w:space="0" w:color="auto"/>
        <w:bottom w:val="none" w:sz="0" w:space="0" w:color="auto"/>
        <w:right w:val="none" w:sz="0" w:space="0" w:color="auto"/>
      </w:divBdr>
    </w:div>
    <w:div w:id="1387022892">
      <w:bodyDiv w:val="1"/>
      <w:marLeft w:val="0"/>
      <w:marRight w:val="0"/>
      <w:marTop w:val="0"/>
      <w:marBottom w:val="0"/>
      <w:divBdr>
        <w:top w:val="none" w:sz="0" w:space="0" w:color="auto"/>
        <w:left w:val="none" w:sz="0" w:space="0" w:color="auto"/>
        <w:bottom w:val="none" w:sz="0" w:space="0" w:color="auto"/>
        <w:right w:val="none" w:sz="0" w:space="0" w:color="auto"/>
      </w:divBdr>
      <w:divsChild>
        <w:div w:id="248807154">
          <w:marLeft w:val="0"/>
          <w:marRight w:val="0"/>
          <w:marTop w:val="0"/>
          <w:marBottom w:val="0"/>
          <w:divBdr>
            <w:top w:val="none" w:sz="0" w:space="0" w:color="auto"/>
            <w:left w:val="none" w:sz="0" w:space="0" w:color="auto"/>
            <w:bottom w:val="none" w:sz="0" w:space="0" w:color="auto"/>
            <w:right w:val="none" w:sz="0" w:space="0" w:color="auto"/>
          </w:divBdr>
        </w:div>
        <w:div w:id="442503357">
          <w:marLeft w:val="0"/>
          <w:marRight w:val="0"/>
          <w:marTop w:val="0"/>
          <w:marBottom w:val="0"/>
          <w:divBdr>
            <w:top w:val="none" w:sz="0" w:space="0" w:color="auto"/>
            <w:left w:val="none" w:sz="0" w:space="0" w:color="auto"/>
            <w:bottom w:val="none" w:sz="0" w:space="0" w:color="auto"/>
            <w:right w:val="none" w:sz="0" w:space="0" w:color="auto"/>
          </w:divBdr>
        </w:div>
        <w:div w:id="712734360">
          <w:marLeft w:val="0"/>
          <w:marRight w:val="0"/>
          <w:marTop w:val="0"/>
          <w:marBottom w:val="0"/>
          <w:divBdr>
            <w:top w:val="none" w:sz="0" w:space="0" w:color="auto"/>
            <w:left w:val="none" w:sz="0" w:space="0" w:color="auto"/>
            <w:bottom w:val="none" w:sz="0" w:space="0" w:color="auto"/>
            <w:right w:val="none" w:sz="0" w:space="0" w:color="auto"/>
          </w:divBdr>
        </w:div>
        <w:div w:id="1202402740">
          <w:marLeft w:val="0"/>
          <w:marRight w:val="0"/>
          <w:marTop w:val="0"/>
          <w:marBottom w:val="0"/>
          <w:divBdr>
            <w:top w:val="none" w:sz="0" w:space="0" w:color="auto"/>
            <w:left w:val="none" w:sz="0" w:space="0" w:color="auto"/>
            <w:bottom w:val="none" w:sz="0" w:space="0" w:color="auto"/>
            <w:right w:val="none" w:sz="0" w:space="0" w:color="auto"/>
          </w:divBdr>
        </w:div>
        <w:div w:id="1325666531">
          <w:marLeft w:val="0"/>
          <w:marRight w:val="0"/>
          <w:marTop w:val="0"/>
          <w:marBottom w:val="0"/>
          <w:divBdr>
            <w:top w:val="none" w:sz="0" w:space="0" w:color="auto"/>
            <w:left w:val="none" w:sz="0" w:space="0" w:color="auto"/>
            <w:bottom w:val="none" w:sz="0" w:space="0" w:color="auto"/>
            <w:right w:val="none" w:sz="0" w:space="0" w:color="auto"/>
          </w:divBdr>
        </w:div>
        <w:div w:id="1330521408">
          <w:marLeft w:val="0"/>
          <w:marRight w:val="0"/>
          <w:marTop w:val="0"/>
          <w:marBottom w:val="0"/>
          <w:divBdr>
            <w:top w:val="none" w:sz="0" w:space="0" w:color="auto"/>
            <w:left w:val="none" w:sz="0" w:space="0" w:color="auto"/>
            <w:bottom w:val="none" w:sz="0" w:space="0" w:color="auto"/>
            <w:right w:val="none" w:sz="0" w:space="0" w:color="auto"/>
          </w:divBdr>
          <w:divsChild>
            <w:div w:id="2102220278">
              <w:marLeft w:val="-75"/>
              <w:marRight w:val="0"/>
              <w:marTop w:val="30"/>
              <w:marBottom w:val="30"/>
              <w:divBdr>
                <w:top w:val="none" w:sz="0" w:space="0" w:color="auto"/>
                <w:left w:val="none" w:sz="0" w:space="0" w:color="auto"/>
                <w:bottom w:val="none" w:sz="0" w:space="0" w:color="auto"/>
                <w:right w:val="none" w:sz="0" w:space="0" w:color="auto"/>
              </w:divBdr>
              <w:divsChild>
                <w:div w:id="511335054">
                  <w:marLeft w:val="0"/>
                  <w:marRight w:val="0"/>
                  <w:marTop w:val="0"/>
                  <w:marBottom w:val="0"/>
                  <w:divBdr>
                    <w:top w:val="none" w:sz="0" w:space="0" w:color="auto"/>
                    <w:left w:val="none" w:sz="0" w:space="0" w:color="auto"/>
                    <w:bottom w:val="none" w:sz="0" w:space="0" w:color="auto"/>
                    <w:right w:val="none" w:sz="0" w:space="0" w:color="auto"/>
                  </w:divBdr>
                  <w:divsChild>
                    <w:div w:id="221525006">
                      <w:marLeft w:val="0"/>
                      <w:marRight w:val="0"/>
                      <w:marTop w:val="0"/>
                      <w:marBottom w:val="0"/>
                      <w:divBdr>
                        <w:top w:val="none" w:sz="0" w:space="0" w:color="auto"/>
                        <w:left w:val="none" w:sz="0" w:space="0" w:color="auto"/>
                        <w:bottom w:val="none" w:sz="0" w:space="0" w:color="auto"/>
                        <w:right w:val="none" w:sz="0" w:space="0" w:color="auto"/>
                      </w:divBdr>
                    </w:div>
                  </w:divsChild>
                </w:div>
                <w:div w:id="599682530">
                  <w:marLeft w:val="0"/>
                  <w:marRight w:val="0"/>
                  <w:marTop w:val="0"/>
                  <w:marBottom w:val="0"/>
                  <w:divBdr>
                    <w:top w:val="none" w:sz="0" w:space="0" w:color="auto"/>
                    <w:left w:val="none" w:sz="0" w:space="0" w:color="auto"/>
                    <w:bottom w:val="none" w:sz="0" w:space="0" w:color="auto"/>
                    <w:right w:val="none" w:sz="0" w:space="0" w:color="auto"/>
                  </w:divBdr>
                  <w:divsChild>
                    <w:div w:id="100027275">
                      <w:marLeft w:val="0"/>
                      <w:marRight w:val="0"/>
                      <w:marTop w:val="0"/>
                      <w:marBottom w:val="0"/>
                      <w:divBdr>
                        <w:top w:val="none" w:sz="0" w:space="0" w:color="auto"/>
                        <w:left w:val="none" w:sz="0" w:space="0" w:color="auto"/>
                        <w:bottom w:val="none" w:sz="0" w:space="0" w:color="auto"/>
                        <w:right w:val="none" w:sz="0" w:space="0" w:color="auto"/>
                      </w:divBdr>
                    </w:div>
                  </w:divsChild>
                </w:div>
                <w:div w:id="1073888686">
                  <w:marLeft w:val="0"/>
                  <w:marRight w:val="0"/>
                  <w:marTop w:val="0"/>
                  <w:marBottom w:val="0"/>
                  <w:divBdr>
                    <w:top w:val="none" w:sz="0" w:space="0" w:color="auto"/>
                    <w:left w:val="none" w:sz="0" w:space="0" w:color="auto"/>
                    <w:bottom w:val="none" w:sz="0" w:space="0" w:color="auto"/>
                    <w:right w:val="none" w:sz="0" w:space="0" w:color="auto"/>
                  </w:divBdr>
                  <w:divsChild>
                    <w:div w:id="369385056">
                      <w:marLeft w:val="0"/>
                      <w:marRight w:val="0"/>
                      <w:marTop w:val="0"/>
                      <w:marBottom w:val="0"/>
                      <w:divBdr>
                        <w:top w:val="none" w:sz="0" w:space="0" w:color="auto"/>
                        <w:left w:val="none" w:sz="0" w:space="0" w:color="auto"/>
                        <w:bottom w:val="none" w:sz="0" w:space="0" w:color="auto"/>
                        <w:right w:val="none" w:sz="0" w:space="0" w:color="auto"/>
                      </w:divBdr>
                    </w:div>
                  </w:divsChild>
                </w:div>
                <w:div w:id="1105267530">
                  <w:marLeft w:val="0"/>
                  <w:marRight w:val="0"/>
                  <w:marTop w:val="0"/>
                  <w:marBottom w:val="0"/>
                  <w:divBdr>
                    <w:top w:val="none" w:sz="0" w:space="0" w:color="auto"/>
                    <w:left w:val="none" w:sz="0" w:space="0" w:color="auto"/>
                    <w:bottom w:val="none" w:sz="0" w:space="0" w:color="auto"/>
                    <w:right w:val="none" w:sz="0" w:space="0" w:color="auto"/>
                  </w:divBdr>
                  <w:divsChild>
                    <w:div w:id="1494760831">
                      <w:marLeft w:val="0"/>
                      <w:marRight w:val="0"/>
                      <w:marTop w:val="0"/>
                      <w:marBottom w:val="0"/>
                      <w:divBdr>
                        <w:top w:val="none" w:sz="0" w:space="0" w:color="auto"/>
                        <w:left w:val="none" w:sz="0" w:space="0" w:color="auto"/>
                        <w:bottom w:val="none" w:sz="0" w:space="0" w:color="auto"/>
                        <w:right w:val="none" w:sz="0" w:space="0" w:color="auto"/>
                      </w:divBdr>
                    </w:div>
                  </w:divsChild>
                </w:div>
                <w:div w:id="1185896731">
                  <w:marLeft w:val="0"/>
                  <w:marRight w:val="0"/>
                  <w:marTop w:val="0"/>
                  <w:marBottom w:val="0"/>
                  <w:divBdr>
                    <w:top w:val="none" w:sz="0" w:space="0" w:color="auto"/>
                    <w:left w:val="none" w:sz="0" w:space="0" w:color="auto"/>
                    <w:bottom w:val="none" w:sz="0" w:space="0" w:color="auto"/>
                    <w:right w:val="none" w:sz="0" w:space="0" w:color="auto"/>
                  </w:divBdr>
                  <w:divsChild>
                    <w:div w:id="1545092649">
                      <w:marLeft w:val="0"/>
                      <w:marRight w:val="0"/>
                      <w:marTop w:val="0"/>
                      <w:marBottom w:val="0"/>
                      <w:divBdr>
                        <w:top w:val="none" w:sz="0" w:space="0" w:color="auto"/>
                        <w:left w:val="none" w:sz="0" w:space="0" w:color="auto"/>
                        <w:bottom w:val="none" w:sz="0" w:space="0" w:color="auto"/>
                        <w:right w:val="none" w:sz="0" w:space="0" w:color="auto"/>
                      </w:divBdr>
                    </w:div>
                  </w:divsChild>
                </w:div>
                <w:div w:id="1595285822">
                  <w:marLeft w:val="0"/>
                  <w:marRight w:val="0"/>
                  <w:marTop w:val="0"/>
                  <w:marBottom w:val="0"/>
                  <w:divBdr>
                    <w:top w:val="none" w:sz="0" w:space="0" w:color="auto"/>
                    <w:left w:val="none" w:sz="0" w:space="0" w:color="auto"/>
                    <w:bottom w:val="none" w:sz="0" w:space="0" w:color="auto"/>
                    <w:right w:val="none" w:sz="0" w:space="0" w:color="auto"/>
                  </w:divBdr>
                  <w:divsChild>
                    <w:div w:id="217127817">
                      <w:marLeft w:val="0"/>
                      <w:marRight w:val="0"/>
                      <w:marTop w:val="0"/>
                      <w:marBottom w:val="0"/>
                      <w:divBdr>
                        <w:top w:val="none" w:sz="0" w:space="0" w:color="auto"/>
                        <w:left w:val="none" w:sz="0" w:space="0" w:color="auto"/>
                        <w:bottom w:val="none" w:sz="0" w:space="0" w:color="auto"/>
                        <w:right w:val="none" w:sz="0" w:space="0" w:color="auto"/>
                      </w:divBdr>
                    </w:div>
                  </w:divsChild>
                </w:div>
                <w:div w:id="1698432715">
                  <w:marLeft w:val="0"/>
                  <w:marRight w:val="0"/>
                  <w:marTop w:val="0"/>
                  <w:marBottom w:val="0"/>
                  <w:divBdr>
                    <w:top w:val="none" w:sz="0" w:space="0" w:color="auto"/>
                    <w:left w:val="none" w:sz="0" w:space="0" w:color="auto"/>
                    <w:bottom w:val="none" w:sz="0" w:space="0" w:color="auto"/>
                    <w:right w:val="none" w:sz="0" w:space="0" w:color="auto"/>
                  </w:divBdr>
                  <w:divsChild>
                    <w:div w:id="2142915615">
                      <w:marLeft w:val="0"/>
                      <w:marRight w:val="0"/>
                      <w:marTop w:val="0"/>
                      <w:marBottom w:val="0"/>
                      <w:divBdr>
                        <w:top w:val="none" w:sz="0" w:space="0" w:color="auto"/>
                        <w:left w:val="none" w:sz="0" w:space="0" w:color="auto"/>
                        <w:bottom w:val="none" w:sz="0" w:space="0" w:color="auto"/>
                        <w:right w:val="none" w:sz="0" w:space="0" w:color="auto"/>
                      </w:divBdr>
                    </w:div>
                  </w:divsChild>
                </w:div>
                <w:div w:id="1828788710">
                  <w:marLeft w:val="0"/>
                  <w:marRight w:val="0"/>
                  <w:marTop w:val="0"/>
                  <w:marBottom w:val="0"/>
                  <w:divBdr>
                    <w:top w:val="none" w:sz="0" w:space="0" w:color="auto"/>
                    <w:left w:val="none" w:sz="0" w:space="0" w:color="auto"/>
                    <w:bottom w:val="none" w:sz="0" w:space="0" w:color="auto"/>
                    <w:right w:val="none" w:sz="0" w:space="0" w:color="auto"/>
                  </w:divBdr>
                  <w:divsChild>
                    <w:div w:id="1151286876">
                      <w:marLeft w:val="0"/>
                      <w:marRight w:val="0"/>
                      <w:marTop w:val="0"/>
                      <w:marBottom w:val="0"/>
                      <w:divBdr>
                        <w:top w:val="none" w:sz="0" w:space="0" w:color="auto"/>
                        <w:left w:val="none" w:sz="0" w:space="0" w:color="auto"/>
                        <w:bottom w:val="none" w:sz="0" w:space="0" w:color="auto"/>
                        <w:right w:val="none" w:sz="0" w:space="0" w:color="auto"/>
                      </w:divBdr>
                    </w:div>
                  </w:divsChild>
                </w:div>
                <w:div w:id="1862359141">
                  <w:marLeft w:val="0"/>
                  <w:marRight w:val="0"/>
                  <w:marTop w:val="0"/>
                  <w:marBottom w:val="0"/>
                  <w:divBdr>
                    <w:top w:val="none" w:sz="0" w:space="0" w:color="auto"/>
                    <w:left w:val="none" w:sz="0" w:space="0" w:color="auto"/>
                    <w:bottom w:val="none" w:sz="0" w:space="0" w:color="auto"/>
                    <w:right w:val="none" w:sz="0" w:space="0" w:color="auto"/>
                  </w:divBdr>
                  <w:divsChild>
                    <w:div w:id="76750820">
                      <w:marLeft w:val="0"/>
                      <w:marRight w:val="0"/>
                      <w:marTop w:val="0"/>
                      <w:marBottom w:val="0"/>
                      <w:divBdr>
                        <w:top w:val="none" w:sz="0" w:space="0" w:color="auto"/>
                        <w:left w:val="none" w:sz="0" w:space="0" w:color="auto"/>
                        <w:bottom w:val="none" w:sz="0" w:space="0" w:color="auto"/>
                        <w:right w:val="none" w:sz="0" w:space="0" w:color="auto"/>
                      </w:divBdr>
                    </w:div>
                  </w:divsChild>
                </w:div>
                <w:div w:id="1938320985">
                  <w:marLeft w:val="0"/>
                  <w:marRight w:val="0"/>
                  <w:marTop w:val="0"/>
                  <w:marBottom w:val="0"/>
                  <w:divBdr>
                    <w:top w:val="none" w:sz="0" w:space="0" w:color="auto"/>
                    <w:left w:val="none" w:sz="0" w:space="0" w:color="auto"/>
                    <w:bottom w:val="none" w:sz="0" w:space="0" w:color="auto"/>
                    <w:right w:val="none" w:sz="0" w:space="0" w:color="auto"/>
                  </w:divBdr>
                  <w:divsChild>
                    <w:div w:id="516768999">
                      <w:marLeft w:val="0"/>
                      <w:marRight w:val="0"/>
                      <w:marTop w:val="0"/>
                      <w:marBottom w:val="0"/>
                      <w:divBdr>
                        <w:top w:val="none" w:sz="0" w:space="0" w:color="auto"/>
                        <w:left w:val="none" w:sz="0" w:space="0" w:color="auto"/>
                        <w:bottom w:val="none" w:sz="0" w:space="0" w:color="auto"/>
                        <w:right w:val="none" w:sz="0" w:space="0" w:color="auto"/>
                      </w:divBdr>
                    </w:div>
                  </w:divsChild>
                </w:div>
                <w:div w:id="2000111251">
                  <w:marLeft w:val="0"/>
                  <w:marRight w:val="0"/>
                  <w:marTop w:val="0"/>
                  <w:marBottom w:val="0"/>
                  <w:divBdr>
                    <w:top w:val="none" w:sz="0" w:space="0" w:color="auto"/>
                    <w:left w:val="none" w:sz="0" w:space="0" w:color="auto"/>
                    <w:bottom w:val="none" w:sz="0" w:space="0" w:color="auto"/>
                    <w:right w:val="none" w:sz="0" w:space="0" w:color="auto"/>
                  </w:divBdr>
                  <w:divsChild>
                    <w:div w:id="1012562325">
                      <w:marLeft w:val="0"/>
                      <w:marRight w:val="0"/>
                      <w:marTop w:val="0"/>
                      <w:marBottom w:val="0"/>
                      <w:divBdr>
                        <w:top w:val="none" w:sz="0" w:space="0" w:color="auto"/>
                        <w:left w:val="none" w:sz="0" w:space="0" w:color="auto"/>
                        <w:bottom w:val="none" w:sz="0" w:space="0" w:color="auto"/>
                        <w:right w:val="none" w:sz="0" w:space="0" w:color="auto"/>
                      </w:divBdr>
                    </w:div>
                  </w:divsChild>
                </w:div>
                <w:div w:id="2101171691">
                  <w:marLeft w:val="0"/>
                  <w:marRight w:val="0"/>
                  <w:marTop w:val="0"/>
                  <w:marBottom w:val="0"/>
                  <w:divBdr>
                    <w:top w:val="none" w:sz="0" w:space="0" w:color="auto"/>
                    <w:left w:val="none" w:sz="0" w:space="0" w:color="auto"/>
                    <w:bottom w:val="none" w:sz="0" w:space="0" w:color="auto"/>
                    <w:right w:val="none" w:sz="0" w:space="0" w:color="auto"/>
                  </w:divBdr>
                  <w:divsChild>
                    <w:div w:id="642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814">
          <w:marLeft w:val="0"/>
          <w:marRight w:val="0"/>
          <w:marTop w:val="0"/>
          <w:marBottom w:val="0"/>
          <w:divBdr>
            <w:top w:val="none" w:sz="0" w:space="0" w:color="auto"/>
            <w:left w:val="none" w:sz="0" w:space="0" w:color="auto"/>
            <w:bottom w:val="none" w:sz="0" w:space="0" w:color="auto"/>
            <w:right w:val="none" w:sz="0" w:space="0" w:color="auto"/>
          </w:divBdr>
        </w:div>
        <w:div w:id="1582909771">
          <w:marLeft w:val="0"/>
          <w:marRight w:val="0"/>
          <w:marTop w:val="0"/>
          <w:marBottom w:val="0"/>
          <w:divBdr>
            <w:top w:val="none" w:sz="0" w:space="0" w:color="auto"/>
            <w:left w:val="none" w:sz="0" w:space="0" w:color="auto"/>
            <w:bottom w:val="none" w:sz="0" w:space="0" w:color="auto"/>
            <w:right w:val="none" w:sz="0" w:space="0" w:color="auto"/>
          </w:divBdr>
        </w:div>
        <w:div w:id="1654916833">
          <w:marLeft w:val="0"/>
          <w:marRight w:val="0"/>
          <w:marTop w:val="0"/>
          <w:marBottom w:val="0"/>
          <w:divBdr>
            <w:top w:val="none" w:sz="0" w:space="0" w:color="auto"/>
            <w:left w:val="none" w:sz="0" w:space="0" w:color="auto"/>
            <w:bottom w:val="none" w:sz="0" w:space="0" w:color="auto"/>
            <w:right w:val="none" w:sz="0" w:space="0" w:color="auto"/>
          </w:divBdr>
        </w:div>
        <w:div w:id="1732541386">
          <w:marLeft w:val="0"/>
          <w:marRight w:val="0"/>
          <w:marTop w:val="0"/>
          <w:marBottom w:val="0"/>
          <w:divBdr>
            <w:top w:val="none" w:sz="0" w:space="0" w:color="auto"/>
            <w:left w:val="none" w:sz="0" w:space="0" w:color="auto"/>
            <w:bottom w:val="none" w:sz="0" w:space="0" w:color="auto"/>
            <w:right w:val="none" w:sz="0" w:space="0" w:color="auto"/>
          </w:divBdr>
        </w:div>
      </w:divsChild>
    </w:div>
    <w:div w:id="1439257068">
      <w:bodyDiv w:val="1"/>
      <w:marLeft w:val="0"/>
      <w:marRight w:val="0"/>
      <w:marTop w:val="0"/>
      <w:marBottom w:val="0"/>
      <w:divBdr>
        <w:top w:val="none" w:sz="0" w:space="0" w:color="auto"/>
        <w:left w:val="none" w:sz="0" w:space="0" w:color="auto"/>
        <w:bottom w:val="none" w:sz="0" w:space="0" w:color="auto"/>
        <w:right w:val="none" w:sz="0" w:space="0" w:color="auto"/>
      </w:divBdr>
    </w:div>
    <w:div w:id="1511993550">
      <w:bodyDiv w:val="1"/>
      <w:marLeft w:val="0"/>
      <w:marRight w:val="0"/>
      <w:marTop w:val="0"/>
      <w:marBottom w:val="0"/>
      <w:divBdr>
        <w:top w:val="none" w:sz="0" w:space="0" w:color="auto"/>
        <w:left w:val="none" w:sz="0" w:space="0" w:color="auto"/>
        <w:bottom w:val="none" w:sz="0" w:space="0" w:color="auto"/>
        <w:right w:val="none" w:sz="0" w:space="0" w:color="auto"/>
      </w:divBdr>
    </w:div>
    <w:div w:id="1692218222">
      <w:bodyDiv w:val="1"/>
      <w:marLeft w:val="0"/>
      <w:marRight w:val="0"/>
      <w:marTop w:val="0"/>
      <w:marBottom w:val="0"/>
      <w:divBdr>
        <w:top w:val="none" w:sz="0" w:space="0" w:color="auto"/>
        <w:left w:val="none" w:sz="0" w:space="0" w:color="auto"/>
        <w:bottom w:val="none" w:sz="0" w:space="0" w:color="auto"/>
        <w:right w:val="none" w:sz="0" w:space="0" w:color="auto"/>
      </w:divBdr>
    </w:div>
    <w:div w:id="1943757627">
      <w:bodyDiv w:val="1"/>
      <w:marLeft w:val="0"/>
      <w:marRight w:val="0"/>
      <w:marTop w:val="0"/>
      <w:marBottom w:val="0"/>
      <w:divBdr>
        <w:top w:val="none" w:sz="0" w:space="0" w:color="auto"/>
        <w:left w:val="none" w:sz="0" w:space="0" w:color="auto"/>
        <w:bottom w:val="none" w:sz="0" w:space="0" w:color="auto"/>
        <w:right w:val="none" w:sz="0" w:space="0" w:color="auto"/>
      </w:divBdr>
    </w:div>
    <w:div w:id="2036231659">
      <w:bodyDiv w:val="1"/>
      <w:marLeft w:val="0"/>
      <w:marRight w:val="0"/>
      <w:marTop w:val="0"/>
      <w:marBottom w:val="0"/>
      <w:divBdr>
        <w:top w:val="none" w:sz="0" w:space="0" w:color="auto"/>
        <w:left w:val="none" w:sz="0" w:space="0" w:color="auto"/>
        <w:bottom w:val="none" w:sz="0" w:space="0" w:color="auto"/>
        <w:right w:val="none" w:sz="0" w:space="0" w:color="auto"/>
      </w:divBdr>
    </w:div>
    <w:div w:id="2040932447">
      <w:bodyDiv w:val="1"/>
      <w:marLeft w:val="0"/>
      <w:marRight w:val="0"/>
      <w:marTop w:val="0"/>
      <w:marBottom w:val="0"/>
      <w:divBdr>
        <w:top w:val="none" w:sz="0" w:space="0" w:color="auto"/>
        <w:left w:val="none" w:sz="0" w:space="0" w:color="auto"/>
        <w:bottom w:val="none" w:sz="0" w:space="0" w:color="auto"/>
        <w:right w:val="none" w:sz="0" w:space="0" w:color="auto"/>
      </w:divBdr>
    </w:div>
    <w:div w:id="2072271110">
      <w:bodyDiv w:val="1"/>
      <w:marLeft w:val="0"/>
      <w:marRight w:val="0"/>
      <w:marTop w:val="0"/>
      <w:marBottom w:val="0"/>
      <w:divBdr>
        <w:top w:val="none" w:sz="0" w:space="0" w:color="auto"/>
        <w:left w:val="none" w:sz="0" w:space="0" w:color="auto"/>
        <w:bottom w:val="none" w:sz="0" w:space="0" w:color="auto"/>
        <w:right w:val="none" w:sz="0" w:space="0" w:color="auto"/>
      </w:divBdr>
    </w:div>
    <w:div w:id="2090425107">
      <w:bodyDiv w:val="1"/>
      <w:marLeft w:val="0"/>
      <w:marRight w:val="0"/>
      <w:marTop w:val="0"/>
      <w:marBottom w:val="0"/>
      <w:divBdr>
        <w:top w:val="none" w:sz="0" w:space="0" w:color="auto"/>
        <w:left w:val="none" w:sz="0" w:space="0" w:color="auto"/>
        <w:bottom w:val="none" w:sz="0" w:space="0" w:color="auto"/>
        <w:right w:val="none" w:sz="0" w:space="0" w:color="auto"/>
      </w:divBdr>
    </w:div>
    <w:div w:id="21427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PTECH@nysed.gov" TargetMode="External"/><Relationship Id="rId13" Type="http://schemas.openxmlformats.org/officeDocument/2006/relationships/header" Target="header2.xml"/><Relationship Id="rId18" Type="http://schemas.openxmlformats.org/officeDocument/2006/relationships/hyperlink" Target="https://data.nysed.gov/"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mailto:opa@esd.ny.gov"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mailto:ITServiceDesk@osc.ny.gov" TargetMode="External"/><Relationship Id="rId42" Type="http://schemas.openxmlformats.org/officeDocument/2006/relationships/hyperlink" Target="http://www.ogs.ny.gov/about/regs/docs/ListofEntitie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ata.nysed.gov/glossary.php?report=assessment"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onlineservices.osc.state.ny.us/" TargetMode="External"/><Relationship Id="rId38" Type="http://schemas.openxmlformats.org/officeDocument/2006/relationships/hyperlink" Target="http://www.oms.nysed.gov/cafe/guidance/guideline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ny.gov/stats/2016-2026-Statewide-Long-Term-Occupational-Projections-with-Separations.xlsx" TargetMode="External"/><Relationship Id="rId20" Type="http://schemas.openxmlformats.org/officeDocument/2006/relationships/hyperlink" Target="http://www.oms.nysed.gov/cafe" TargetMode="External"/><Relationship Id="rId29" Type="http://schemas.openxmlformats.org/officeDocument/2006/relationships/hyperlink" Target="mailto:NYSPTECH@nysed.gov" TargetMode="External"/><Relationship Id="rId41" Type="http://schemas.openxmlformats.org/officeDocument/2006/relationships/hyperlink" Target="https://ny.newnycontracts.com/FrontEnd/VendorSearchPubli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ata.nysed.gov/" TargetMode="External"/><Relationship Id="rId32" Type="http://schemas.openxmlformats.org/officeDocument/2006/relationships/hyperlink" Target="http://www.osc.state.ny.us/vendrep/" TargetMode="External"/><Relationship Id="rId37" Type="http://schemas.openxmlformats.org/officeDocument/2006/relationships/hyperlink" Target="http://www.oms.nysed.gov/cafe" TargetMode="External"/><Relationship Id="rId40" Type="http://schemas.openxmlformats.org/officeDocument/2006/relationships/hyperlink" Target="mailto:mwbecertification@esd.ny.gov"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bor.ny.gov/stats/reos.asp" TargetMode="External"/><Relationship Id="rId23" Type="http://schemas.openxmlformats.org/officeDocument/2006/relationships/hyperlink" Target="https://data.nysed.gov/" TargetMode="External"/><Relationship Id="rId28" Type="http://schemas.openxmlformats.org/officeDocument/2006/relationships/hyperlink" Target="mailto:MWBE@mail.nysed.gov" TargetMode="External"/><Relationship Id="rId36" Type="http://schemas.openxmlformats.org/officeDocument/2006/relationships/hyperlink" Target="http://www.oms.nysed.gov/cafe" TargetMode="External"/><Relationship Id="rId10" Type="http://schemas.openxmlformats.org/officeDocument/2006/relationships/hyperlink" Target="http://www.highered.nysed.gov/kiap/scholarships/PTech.htm" TargetMode="External"/><Relationship Id="rId19" Type="http://schemas.openxmlformats.org/officeDocument/2006/relationships/hyperlink" Target="https://data.nysed.gov/" TargetMode="External"/><Relationship Id="rId31" Type="http://schemas.openxmlformats.org/officeDocument/2006/relationships/hyperlink" Target="http://www.osc.state.ny.us/vendrep/resources_docreq_agency.ht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YSPTECH@nysed.gov" TargetMode="External"/><Relationship Id="rId14" Type="http://schemas.openxmlformats.org/officeDocument/2006/relationships/footer" Target="footer2.xml"/><Relationship Id="rId22" Type="http://schemas.openxmlformats.org/officeDocument/2006/relationships/hyperlink" Target="http://www.oms.nysed.gov/cafe/guidance/faqs.html" TargetMode="External"/><Relationship Id="rId27" Type="http://schemas.openxmlformats.org/officeDocument/2006/relationships/hyperlink" Target="http://www.oms.nysed.gov/fiscal/MWBE/forms.html"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osc.state.ny.us/vendrep"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3ACB-B1A1-4FC9-85DE-966AD692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78</Pages>
  <Words>24306</Words>
  <Characters>138546</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Announcement of Funding Opportunity: 2020-2026 NYS Pathways in Technology Early College High School (NYS P-TECH) Program</vt:lpstr>
    </vt:vector>
  </TitlesOfParts>
  <Company/>
  <LinksUpToDate>false</LinksUpToDate>
  <CharactersWithSpaces>162527</CharactersWithSpaces>
  <SharedDoc>false</SharedDoc>
  <HLinks>
    <vt:vector size="138" baseType="variant">
      <vt:variant>
        <vt:i4>4259863</vt:i4>
      </vt:variant>
      <vt:variant>
        <vt:i4>146</vt:i4>
      </vt:variant>
      <vt:variant>
        <vt:i4>0</vt:i4>
      </vt:variant>
      <vt:variant>
        <vt:i4>5</vt:i4>
      </vt:variant>
      <vt:variant>
        <vt:lpwstr>http://www.ogs.ny.gov/about/regs/docs/ListofEntities.pdf</vt:lpwstr>
      </vt:variant>
      <vt:variant>
        <vt:lpwstr/>
      </vt:variant>
      <vt:variant>
        <vt:i4>5570625</vt:i4>
      </vt:variant>
      <vt:variant>
        <vt:i4>143</vt:i4>
      </vt:variant>
      <vt:variant>
        <vt:i4>0</vt:i4>
      </vt:variant>
      <vt:variant>
        <vt:i4>5</vt:i4>
      </vt:variant>
      <vt:variant>
        <vt:lpwstr>https://ny.newnycontracts.com/FrontEnd/VendorSearchPublic.asp</vt:lpwstr>
      </vt:variant>
      <vt:variant>
        <vt:lpwstr/>
      </vt:variant>
      <vt:variant>
        <vt:i4>3407956</vt:i4>
      </vt:variant>
      <vt:variant>
        <vt:i4>140</vt:i4>
      </vt:variant>
      <vt:variant>
        <vt:i4>0</vt:i4>
      </vt:variant>
      <vt:variant>
        <vt:i4>5</vt:i4>
      </vt:variant>
      <vt:variant>
        <vt:lpwstr>mailto:mwbecertification@esd.ny.gov</vt:lpwstr>
      </vt:variant>
      <vt:variant>
        <vt:lpwstr/>
      </vt:variant>
      <vt:variant>
        <vt:i4>4325433</vt:i4>
      </vt:variant>
      <vt:variant>
        <vt:i4>137</vt:i4>
      </vt:variant>
      <vt:variant>
        <vt:i4>0</vt:i4>
      </vt:variant>
      <vt:variant>
        <vt:i4>5</vt:i4>
      </vt:variant>
      <vt:variant>
        <vt:lpwstr>mailto:opa@esd.ny.gov</vt:lpwstr>
      </vt:variant>
      <vt:variant>
        <vt:lpwstr/>
      </vt:variant>
      <vt:variant>
        <vt:i4>4063267</vt:i4>
      </vt:variant>
      <vt:variant>
        <vt:i4>134</vt:i4>
      </vt:variant>
      <vt:variant>
        <vt:i4>0</vt:i4>
      </vt:variant>
      <vt:variant>
        <vt:i4>5</vt:i4>
      </vt:variant>
      <vt:variant>
        <vt:lpwstr>http://www.oms.nysed.gov/cafe/guidance/guidelines.html</vt:lpwstr>
      </vt:variant>
      <vt:variant>
        <vt:lpwstr/>
      </vt:variant>
      <vt:variant>
        <vt:i4>5898240</vt:i4>
      </vt:variant>
      <vt:variant>
        <vt:i4>131</vt:i4>
      </vt:variant>
      <vt:variant>
        <vt:i4>0</vt:i4>
      </vt:variant>
      <vt:variant>
        <vt:i4>5</vt:i4>
      </vt:variant>
      <vt:variant>
        <vt:lpwstr>http://www.oms.nysed.gov/cafe</vt:lpwstr>
      </vt:variant>
      <vt:variant>
        <vt:lpwstr/>
      </vt:variant>
      <vt:variant>
        <vt:i4>5898240</vt:i4>
      </vt:variant>
      <vt:variant>
        <vt:i4>64</vt:i4>
      </vt:variant>
      <vt:variant>
        <vt:i4>0</vt:i4>
      </vt:variant>
      <vt:variant>
        <vt:i4>5</vt:i4>
      </vt:variant>
      <vt:variant>
        <vt:lpwstr>http://www.oms.nysed.gov/cafe</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37</vt:i4>
      </vt:variant>
      <vt:variant>
        <vt:i4>36</vt:i4>
      </vt:variant>
      <vt:variant>
        <vt:i4>0</vt:i4>
      </vt:variant>
      <vt:variant>
        <vt:i4>5</vt:i4>
      </vt:variant>
      <vt:variant>
        <vt:lpwstr>http://www.osc.state.ny.us/vendrep/vendor_index.htm</vt:lpwstr>
      </vt:variant>
      <vt:variant>
        <vt:lpwstr/>
      </vt:variant>
      <vt:variant>
        <vt:i4>5570648</vt:i4>
      </vt:variant>
      <vt:variant>
        <vt:i4>33</vt:i4>
      </vt:variant>
      <vt:variant>
        <vt:i4>0</vt:i4>
      </vt:variant>
      <vt:variant>
        <vt:i4>5</vt:i4>
      </vt:variant>
      <vt:variant>
        <vt:lpwstr>http://www.osc.state.ny.us/vendrep/resources_docreq_agency.htm</vt:lpwstr>
      </vt:variant>
      <vt:variant>
        <vt:lpwstr/>
      </vt:variant>
      <vt:variant>
        <vt:i4>2424876</vt:i4>
      </vt:variant>
      <vt:variant>
        <vt:i4>30</vt:i4>
      </vt:variant>
      <vt:variant>
        <vt:i4>0</vt:i4>
      </vt:variant>
      <vt:variant>
        <vt:i4>5</vt:i4>
      </vt:variant>
      <vt:variant>
        <vt:lpwstr>http://www.oms.nysed.gov/cafe/forms/PIform.pdf</vt:lpwstr>
      </vt:variant>
      <vt:variant>
        <vt:lpwstr/>
      </vt:variant>
      <vt:variant>
        <vt:i4>7667792</vt:i4>
      </vt:variant>
      <vt:variant>
        <vt:i4>27</vt:i4>
      </vt:variant>
      <vt:variant>
        <vt:i4>0</vt:i4>
      </vt:variant>
      <vt:variant>
        <vt:i4>5</vt:i4>
      </vt:variant>
      <vt:variant>
        <vt:lpwstr>mailto:NYSPTECH@nysed.gov</vt:lpwstr>
      </vt:variant>
      <vt:variant>
        <vt:lpwstr/>
      </vt:variant>
      <vt:variant>
        <vt:i4>4718639</vt:i4>
      </vt:variant>
      <vt:variant>
        <vt:i4>24</vt:i4>
      </vt:variant>
      <vt:variant>
        <vt:i4>0</vt:i4>
      </vt:variant>
      <vt:variant>
        <vt:i4>5</vt:i4>
      </vt:variant>
      <vt:variant>
        <vt:lpwstr>mailto:MWBE@mail.nysed.gov</vt:lpwstr>
      </vt:variant>
      <vt:variant>
        <vt:lpwstr/>
      </vt:variant>
      <vt:variant>
        <vt:i4>7602303</vt:i4>
      </vt:variant>
      <vt:variant>
        <vt:i4>21</vt:i4>
      </vt:variant>
      <vt:variant>
        <vt:i4>0</vt:i4>
      </vt:variant>
      <vt:variant>
        <vt:i4>5</vt:i4>
      </vt:variant>
      <vt:variant>
        <vt:lpwstr>http://www.oms.nysed.gov/fiscal/MWBE/forms.html</vt:lpwstr>
      </vt:variant>
      <vt:variant>
        <vt:lpwstr/>
      </vt:variant>
      <vt:variant>
        <vt:i4>1638417</vt:i4>
      </vt:variant>
      <vt:variant>
        <vt:i4>18</vt:i4>
      </vt:variant>
      <vt:variant>
        <vt:i4>0</vt:i4>
      </vt:variant>
      <vt:variant>
        <vt:i4>5</vt:i4>
      </vt:variant>
      <vt:variant>
        <vt:lpwstr>https://ny.newnycontracts.com/FrontEnd/VendorSearchPublic.asp?TN=ny&amp;XID=4687</vt:lpwstr>
      </vt:variant>
      <vt:variant>
        <vt:lpwstr/>
      </vt:variant>
      <vt:variant>
        <vt:i4>5111889</vt:i4>
      </vt:variant>
      <vt:variant>
        <vt:i4>15</vt:i4>
      </vt:variant>
      <vt:variant>
        <vt:i4>0</vt:i4>
      </vt:variant>
      <vt:variant>
        <vt:i4>5</vt:i4>
      </vt:variant>
      <vt:variant>
        <vt:lpwstr>http://www.oms.nysed.gov/cafe/guidance/faqs.html</vt:lpwstr>
      </vt:variant>
      <vt:variant>
        <vt:lpwstr/>
      </vt:variant>
      <vt:variant>
        <vt:i4>4063267</vt:i4>
      </vt:variant>
      <vt:variant>
        <vt:i4>12</vt:i4>
      </vt:variant>
      <vt:variant>
        <vt:i4>0</vt:i4>
      </vt:variant>
      <vt:variant>
        <vt:i4>5</vt:i4>
      </vt:variant>
      <vt:variant>
        <vt:lpwstr>http://www.oms.nysed.gov/cafe/guidance/guidelines.html</vt:lpwstr>
      </vt:variant>
      <vt:variant>
        <vt:lpwstr/>
      </vt:variant>
      <vt:variant>
        <vt:i4>1966107</vt:i4>
      </vt:variant>
      <vt:variant>
        <vt:i4>9</vt:i4>
      </vt:variant>
      <vt:variant>
        <vt:i4>0</vt:i4>
      </vt:variant>
      <vt:variant>
        <vt:i4>5</vt:i4>
      </vt:variant>
      <vt:variant>
        <vt:lpwstr>http://www.highered.nysed.gov/kiap/scholarships/PTech.htm</vt:lpwstr>
      </vt:variant>
      <vt:variant>
        <vt:lpwstr/>
      </vt:variant>
      <vt:variant>
        <vt:i4>7667792</vt:i4>
      </vt:variant>
      <vt:variant>
        <vt:i4>6</vt:i4>
      </vt:variant>
      <vt:variant>
        <vt:i4>0</vt:i4>
      </vt:variant>
      <vt:variant>
        <vt:i4>5</vt:i4>
      </vt:variant>
      <vt:variant>
        <vt:lpwstr>mailto:NYSPTECH@nysed.gov</vt:lpwstr>
      </vt:variant>
      <vt:variant>
        <vt:lpwstr/>
      </vt:variant>
      <vt:variant>
        <vt:i4>1966107</vt:i4>
      </vt:variant>
      <vt:variant>
        <vt:i4>3</vt:i4>
      </vt:variant>
      <vt:variant>
        <vt:i4>0</vt:i4>
      </vt:variant>
      <vt:variant>
        <vt:i4>5</vt:i4>
      </vt:variant>
      <vt:variant>
        <vt:lpwstr>http://www.highered.nysed.gov/kiap/scholarships/PTech.htm</vt:lpwstr>
      </vt:variant>
      <vt:variant>
        <vt:lpwstr/>
      </vt:variant>
      <vt:variant>
        <vt:i4>7667792</vt:i4>
      </vt:variant>
      <vt:variant>
        <vt:i4>0</vt:i4>
      </vt:variant>
      <vt:variant>
        <vt:i4>0</vt:i4>
      </vt:variant>
      <vt:variant>
        <vt:i4>5</vt:i4>
      </vt:variant>
      <vt:variant>
        <vt:lpwstr>mailto:NYSPTECH@nysed.gov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2020-2026 NYS Pathways in Technology Early College High School (NYS P-TECH) Program</dc:title>
  <dc:subject/>
  <dc:creator>New York State Education Department</dc:creator>
  <cp:keywords/>
  <dc:description/>
  <cp:lastModifiedBy>Ron Gill</cp:lastModifiedBy>
  <cp:revision>12</cp:revision>
  <cp:lastPrinted>2019-07-31T15:57:00Z</cp:lastPrinted>
  <dcterms:created xsi:type="dcterms:W3CDTF">2019-08-19T13:19:00Z</dcterms:created>
  <dcterms:modified xsi:type="dcterms:W3CDTF">2019-09-26T14:52:00Z</dcterms:modified>
</cp:coreProperties>
</file>