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284E2" w14:textId="6738D6B2" w:rsidR="007E4222" w:rsidRPr="00AD40F0" w:rsidRDefault="00B72608" w:rsidP="008E2B42">
      <w:pPr>
        <w:pStyle w:val="Heading1"/>
        <w:spacing w:before="0"/>
        <w:contextualSpacing/>
        <w:rPr>
          <w:rFonts w:eastAsia="Times New Roman"/>
        </w:rPr>
      </w:pPr>
      <w:r>
        <w:rPr>
          <w:rFonts w:eastAsia="Times New Roman"/>
        </w:rPr>
        <w:t>Project Purpose</w:t>
      </w:r>
    </w:p>
    <w:p w14:paraId="40F09277" w14:textId="77777777" w:rsidR="007E4222" w:rsidRPr="00AD40F0" w:rsidRDefault="007E4222" w:rsidP="008E2B42">
      <w:pPr>
        <w:autoSpaceDE w:val="0"/>
        <w:autoSpaceDN w:val="0"/>
        <w:adjustRightInd w:val="0"/>
        <w:contextualSpacing/>
        <w:jc w:val="both"/>
        <w:rPr>
          <w:rFonts w:eastAsia="Calibri" w:cs="PT Serif"/>
          <w:bCs/>
          <w:color w:val="000000"/>
        </w:rPr>
      </w:pPr>
    </w:p>
    <w:p w14:paraId="682FBA31" w14:textId="6525A0F3" w:rsidR="007E4222" w:rsidRPr="00AD40F0" w:rsidRDefault="007E4222" w:rsidP="008E2B42">
      <w:pPr>
        <w:autoSpaceDE w:val="0"/>
        <w:autoSpaceDN w:val="0"/>
        <w:adjustRightInd w:val="0"/>
        <w:contextualSpacing/>
        <w:jc w:val="both"/>
        <w:rPr>
          <w:rFonts w:eastAsia="Calibri" w:cs="PT Serif"/>
          <w:bCs/>
          <w:color w:val="000000"/>
        </w:rPr>
      </w:pPr>
      <w:r w:rsidRPr="00AD40F0">
        <w:rPr>
          <w:rFonts w:eastAsia="Calibri" w:cs="PT Serif"/>
          <w:bCs/>
          <w:color w:val="000000"/>
        </w:rPr>
        <w:t>For the 20</w:t>
      </w:r>
      <w:r w:rsidR="00E1765C">
        <w:rPr>
          <w:rFonts w:eastAsia="Calibri" w:cs="PT Serif"/>
          <w:bCs/>
          <w:color w:val="000000"/>
        </w:rPr>
        <w:t>20</w:t>
      </w:r>
      <w:r w:rsidRPr="00AD40F0">
        <w:rPr>
          <w:rFonts w:eastAsia="Calibri" w:cs="PT Serif"/>
          <w:bCs/>
          <w:color w:val="000000"/>
        </w:rPr>
        <w:t>-2</w:t>
      </w:r>
      <w:r w:rsidR="00E1765C">
        <w:rPr>
          <w:rFonts w:eastAsia="Calibri" w:cs="PT Serif"/>
          <w:bCs/>
          <w:color w:val="000000"/>
        </w:rPr>
        <w:t>1</w:t>
      </w:r>
      <w:r w:rsidRPr="00AD40F0">
        <w:rPr>
          <w:rFonts w:eastAsia="Calibri" w:cs="PT Serif"/>
          <w:bCs/>
          <w:color w:val="000000"/>
        </w:rPr>
        <w:t xml:space="preserve"> school year, the New York State Education Department is providing Target Districts with </w:t>
      </w:r>
      <w:r>
        <w:rPr>
          <w:rFonts w:eastAsia="Calibri" w:cs="PT Serif"/>
          <w:bCs/>
          <w:color w:val="000000"/>
        </w:rPr>
        <w:t>options</w:t>
      </w:r>
      <w:r w:rsidRPr="00AD40F0">
        <w:rPr>
          <w:rFonts w:eastAsia="Calibri" w:cs="PT Serif"/>
          <w:bCs/>
          <w:color w:val="000000"/>
        </w:rPr>
        <w:t xml:space="preserve"> in how the </w:t>
      </w:r>
      <w:r>
        <w:rPr>
          <w:rFonts w:eastAsia="Calibri" w:cs="PT Serif"/>
          <w:bCs/>
          <w:color w:val="000000"/>
        </w:rPr>
        <w:t xml:space="preserve">Office of Accountability’s </w:t>
      </w:r>
      <w:r w:rsidRPr="00AD40F0">
        <w:rPr>
          <w:rFonts w:eastAsia="Calibri" w:cs="PT Serif"/>
          <w:bCs/>
          <w:color w:val="000000"/>
        </w:rPr>
        <w:t xml:space="preserve">Field Support </w:t>
      </w:r>
      <w:r w:rsidR="00E1765C">
        <w:rPr>
          <w:rFonts w:eastAsia="Calibri" w:cs="PT Serif"/>
          <w:bCs/>
          <w:color w:val="000000"/>
        </w:rPr>
        <w:t xml:space="preserve">Services team </w:t>
      </w:r>
      <w:r w:rsidRPr="00AD40F0">
        <w:rPr>
          <w:rFonts w:eastAsia="Calibri" w:cs="PT Serif"/>
          <w:bCs/>
          <w:color w:val="000000"/>
        </w:rPr>
        <w:t xml:space="preserve">supports the District’s non-Receivership CSI schools.  </w:t>
      </w:r>
    </w:p>
    <w:p w14:paraId="0A06D746" w14:textId="77777777" w:rsidR="007E4222" w:rsidRPr="00AD40F0" w:rsidRDefault="007E4222" w:rsidP="008E2B42">
      <w:pPr>
        <w:autoSpaceDE w:val="0"/>
        <w:autoSpaceDN w:val="0"/>
        <w:adjustRightInd w:val="0"/>
        <w:contextualSpacing/>
        <w:jc w:val="both"/>
        <w:rPr>
          <w:rFonts w:eastAsia="Calibri" w:cs="PT Serif"/>
          <w:bCs/>
          <w:color w:val="000000"/>
        </w:rPr>
      </w:pPr>
    </w:p>
    <w:p w14:paraId="437D5A5E" w14:textId="0BC752E5" w:rsidR="007E4222" w:rsidRPr="00AD40F0" w:rsidRDefault="00E1765C" w:rsidP="008E2B42">
      <w:pPr>
        <w:autoSpaceDE w:val="0"/>
        <w:autoSpaceDN w:val="0"/>
        <w:adjustRightInd w:val="0"/>
        <w:contextualSpacing/>
        <w:jc w:val="both"/>
        <w:rPr>
          <w:rFonts w:eastAsia="Calibri" w:cs="PT Serif"/>
          <w:bCs/>
          <w:color w:val="000000"/>
        </w:rPr>
      </w:pPr>
      <w:r>
        <w:rPr>
          <w:rFonts w:eastAsia="Calibri" w:cs="PT Serif"/>
          <w:bCs/>
          <w:color w:val="000000"/>
        </w:rPr>
        <w:t>Five of the options available to schools involve participation in a Professional Learning Community and school-specific coaching organized by the Office of Accountability. The</w:t>
      </w:r>
      <w:r w:rsidR="000C550D">
        <w:rPr>
          <w:rFonts w:eastAsia="Calibri" w:cs="PT Serif"/>
          <w:bCs/>
          <w:color w:val="000000"/>
        </w:rPr>
        <w:t>se</w:t>
      </w:r>
      <w:r>
        <w:rPr>
          <w:rFonts w:eastAsia="Calibri" w:cs="PT Serif"/>
          <w:bCs/>
          <w:color w:val="000000"/>
        </w:rPr>
        <w:t xml:space="preserve"> five options, referred to as “Enhanced” options, are </w:t>
      </w:r>
      <w:r w:rsidR="007E4222" w:rsidRPr="00AD40F0">
        <w:rPr>
          <w:rFonts w:eastAsia="Calibri" w:cs="PT Serif"/>
          <w:bCs/>
          <w:color w:val="000000"/>
        </w:rPr>
        <w:t>identified below:</w:t>
      </w:r>
    </w:p>
    <w:p w14:paraId="3B009BFE" w14:textId="77777777" w:rsidR="007E4222" w:rsidRPr="00E1765C" w:rsidRDefault="007E4222" w:rsidP="008E2B42">
      <w:pPr>
        <w:autoSpaceDE w:val="0"/>
        <w:autoSpaceDN w:val="0"/>
        <w:adjustRightInd w:val="0"/>
        <w:contextualSpacing/>
        <w:jc w:val="both"/>
        <w:rPr>
          <w:rFonts w:eastAsia="Calibri" w:cstheme="minorHAnsi"/>
          <w:bCs/>
          <w:color w:val="000000"/>
        </w:rPr>
      </w:pPr>
    </w:p>
    <w:p w14:paraId="16369052" w14:textId="0F28DC21" w:rsidR="00E1765C" w:rsidRPr="00E1765C" w:rsidRDefault="00E1765C" w:rsidP="00E1765C">
      <w:pPr>
        <w:pStyle w:val="ListParagraph"/>
        <w:numPr>
          <w:ilvl w:val="0"/>
          <w:numId w:val="31"/>
        </w:numPr>
        <w:rPr>
          <w:rFonts w:cstheme="minorHAnsi"/>
          <w:color w:val="201F1E"/>
        </w:rPr>
      </w:pPr>
      <w:r w:rsidRPr="00E1765C">
        <w:rPr>
          <w:rFonts w:cstheme="minorHAnsi"/>
          <w:color w:val="201F1E"/>
        </w:rPr>
        <w:t>High School Redesign (two-year program)</w:t>
      </w:r>
    </w:p>
    <w:p w14:paraId="5E0D8AB5" w14:textId="6788742B" w:rsidR="00E1765C" w:rsidRPr="00E1765C" w:rsidRDefault="00E1765C" w:rsidP="00E1765C">
      <w:pPr>
        <w:pStyle w:val="ListParagraph"/>
        <w:numPr>
          <w:ilvl w:val="0"/>
          <w:numId w:val="31"/>
        </w:numPr>
        <w:rPr>
          <w:rFonts w:cstheme="minorHAnsi"/>
          <w:color w:val="201F1E"/>
        </w:rPr>
      </w:pPr>
      <w:r w:rsidRPr="00E1765C">
        <w:rPr>
          <w:rFonts w:cstheme="minorHAnsi"/>
          <w:color w:val="201F1E"/>
        </w:rPr>
        <w:t>Enhancing Principal Leadership (two-year program)</w:t>
      </w:r>
    </w:p>
    <w:p w14:paraId="09C85FC6" w14:textId="77777777" w:rsidR="00E1765C" w:rsidRPr="00E1765C" w:rsidRDefault="00E1765C" w:rsidP="00E1765C">
      <w:pPr>
        <w:pStyle w:val="ListParagraph"/>
        <w:numPr>
          <w:ilvl w:val="0"/>
          <w:numId w:val="31"/>
        </w:numPr>
        <w:shd w:val="clear" w:color="auto" w:fill="FFFFFF"/>
        <w:jc w:val="both"/>
        <w:rPr>
          <w:rFonts w:cstheme="minorHAnsi"/>
          <w:color w:val="201F1E"/>
        </w:rPr>
      </w:pPr>
      <w:r w:rsidRPr="00E1765C">
        <w:rPr>
          <w:rFonts w:cstheme="minorHAnsi"/>
          <w:color w:val="201F1E"/>
        </w:rPr>
        <w:t xml:space="preserve">Developing a Restorative School </w:t>
      </w:r>
    </w:p>
    <w:p w14:paraId="2F995235" w14:textId="77777777" w:rsidR="00E1765C" w:rsidRPr="00E1765C" w:rsidRDefault="00E1765C" w:rsidP="00E1765C">
      <w:pPr>
        <w:pStyle w:val="ListParagraph"/>
        <w:numPr>
          <w:ilvl w:val="0"/>
          <w:numId w:val="31"/>
        </w:numPr>
        <w:rPr>
          <w:rFonts w:cstheme="minorHAnsi"/>
          <w:color w:val="201F1E"/>
        </w:rPr>
      </w:pPr>
      <w:r w:rsidRPr="00E1765C">
        <w:rPr>
          <w:rFonts w:cstheme="minorHAnsi"/>
          <w:color w:val="201F1E"/>
        </w:rPr>
        <w:t>Instructional Coaching Consortium (ICC)</w:t>
      </w:r>
    </w:p>
    <w:p w14:paraId="24D117BE" w14:textId="3028FDB2" w:rsidR="00E1765C" w:rsidRPr="00E1765C" w:rsidRDefault="00E1765C" w:rsidP="00E1765C">
      <w:pPr>
        <w:pStyle w:val="ListParagraph"/>
        <w:numPr>
          <w:ilvl w:val="0"/>
          <w:numId w:val="31"/>
        </w:numPr>
        <w:rPr>
          <w:rFonts w:cstheme="minorHAnsi"/>
          <w:color w:val="201F1E"/>
        </w:rPr>
      </w:pPr>
      <w:r w:rsidRPr="00E1765C">
        <w:rPr>
          <w:rFonts w:cstheme="minorHAnsi"/>
          <w:color w:val="201F1E"/>
        </w:rPr>
        <w:t xml:space="preserve"> Leveraging Digital Learning</w:t>
      </w:r>
    </w:p>
    <w:p w14:paraId="5F825891" w14:textId="77777777" w:rsidR="00E1765C" w:rsidRDefault="00E1765C" w:rsidP="008E2B42">
      <w:pPr>
        <w:contextualSpacing/>
        <w:jc w:val="both"/>
        <w:rPr>
          <w:rFonts w:eastAsia="Calibri" w:cstheme="minorHAnsi"/>
          <w:bCs/>
          <w:color w:val="000000"/>
        </w:rPr>
      </w:pPr>
    </w:p>
    <w:p w14:paraId="5AFF9BCE" w14:textId="2931331B" w:rsidR="00B16FF2" w:rsidRDefault="00B72608" w:rsidP="008E2B42">
      <w:pPr>
        <w:contextualSpacing/>
        <w:jc w:val="both"/>
        <w:rPr>
          <w:rFonts w:eastAsia="Calibri" w:cstheme="minorHAnsi"/>
          <w:bCs/>
          <w:color w:val="000000"/>
        </w:rPr>
      </w:pPr>
      <w:r w:rsidRPr="00B72608">
        <w:rPr>
          <w:rFonts w:eastAsia="Calibri" w:cstheme="minorHAnsi"/>
          <w:bCs/>
          <w:color w:val="000000"/>
        </w:rPr>
        <w:t>Title I School Improvement Grant 1003 ENHANCED funds will be provided to support these programs.  These funds will be separate from</w:t>
      </w:r>
      <w:r w:rsidR="00AF3228">
        <w:rPr>
          <w:rFonts w:eastAsia="Calibri" w:cstheme="minorHAnsi"/>
          <w:bCs/>
          <w:color w:val="000000"/>
        </w:rPr>
        <w:t xml:space="preserve"> </w:t>
      </w:r>
      <w:r w:rsidRPr="00B72608">
        <w:rPr>
          <w:rFonts w:eastAsia="Calibri" w:cstheme="minorHAnsi"/>
          <w:bCs/>
          <w:color w:val="000000"/>
        </w:rPr>
        <w:t xml:space="preserve">the </w:t>
      </w:r>
      <w:r w:rsidR="00AF3228">
        <w:rPr>
          <w:rFonts w:eastAsia="Calibri" w:cstheme="minorHAnsi"/>
          <w:bCs/>
          <w:color w:val="000000"/>
        </w:rPr>
        <w:t xml:space="preserve">Title I School Improvement Grant 1003 </w:t>
      </w:r>
      <w:r w:rsidRPr="00B72608">
        <w:rPr>
          <w:rFonts w:eastAsia="Calibri" w:cstheme="minorHAnsi"/>
          <w:bCs/>
          <w:color w:val="000000"/>
        </w:rPr>
        <w:t>BASIC funds that districts are currently using to advance their improvement initiatives</w:t>
      </w:r>
      <w:r w:rsidR="00AF3228">
        <w:rPr>
          <w:rFonts w:eastAsia="Calibri" w:cstheme="minorHAnsi"/>
          <w:bCs/>
          <w:color w:val="000000"/>
        </w:rPr>
        <w:t>.</w:t>
      </w:r>
    </w:p>
    <w:p w14:paraId="45C44384" w14:textId="77777777" w:rsidR="007E4222" w:rsidRPr="00B72608" w:rsidRDefault="007E4222" w:rsidP="008E2B42">
      <w:pPr>
        <w:contextualSpacing/>
      </w:pPr>
    </w:p>
    <w:p w14:paraId="2F36357D" w14:textId="6B8B301F" w:rsidR="00B719F3" w:rsidRPr="00AD40F0" w:rsidRDefault="00B719F3" w:rsidP="008E2B42">
      <w:pPr>
        <w:pStyle w:val="Heading1"/>
        <w:spacing w:before="0"/>
        <w:contextualSpacing/>
        <w:rPr>
          <w:rFonts w:eastAsia="Times New Roman"/>
        </w:rPr>
      </w:pPr>
      <w:r w:rsidRPr="00AD40F0">
        <w:rPr>
          <w:rFonts w:eastAsia="Times New Roman"/>
        </w:rPr>
        <w:t>Eligibility</w:t>
      </w:r>
    </w:p>
    <w:p w14:paraId="0019A0BA" w14:textId="77777777" w:rsidR="007E4222" w:rsidRDefault="007E4222" w:rsidP="008E2B42">
      <w:pPr>
        <w:contextualSpacing/>
      </w:pPr>
    </w:p>
    <w:p w14:paraId="11D0DF9E" w14:textId="71FF323F" w:rsidR="00AD40F0" w:rsidRDefault="00AD40F0" w:rsidP="008E2B42">
      <w:pPr>
        <w:contextualSpacing/>
      </w:pPr>
      <w:r w:rsidRPr="00AD40F0">
        <w:t xml:space="preserve">Target </w:t>
      </w:r>
      <w:r w:rsidR="00B719F3" w:rsidRPr="00AD40F0">
        <w:t xml:space="preserve">Districts </w:t>
      </w:r>
      <w:r w:rsidRPr="00AD40F0">
        <w:t>that completed a Comprehensive Support and Improvement Support Option Notice of Intent</w:t>
      </w:r>
      <w:r w:rsidR="000C550D">
        <w:t xml:space="preserve"> </w:t>
      </w:r>
      <w:r w:rsidRPr="00AD40F0">
        <w:t xml:space="preserve">and have at least one school that is </w:t>
      </w:r>
      <w:r w:rsidR="00B719F3" w:rsidRPr="00AD40F0">
        <w:t xml:space="preserve">currently identified as </w:t>
      </w:r>
      <w:r w:rsidRPr="00AD40F0">
        <w:t>a CSI</w:t>
      </w:r>
      <w:r w:rsidR="00B719F3" w:rsidRPr="00AD40F0">
        <w:t xml:space="preserve"> </w:t>
      </w:r>
      <w:r w:rsidRPr="00AD40F0">
        <w:t xml:space="preserve">and is not in the Receivership program </w:t>
      </w:r>
      <w:r w:rsidR="00B719F3" w:rsidRPr="00AD40F0">
        <w:t xml:space="preserve">are eligible to </w:t>
      </w:r>
      <w:r w:rsidR="002B66FC" w:rsidRPr="00AD40F0">
        <w:t>submit applications</w:t>
      </w:r>
      <w:r w:rsidR="00B719F3" w:rsidRPr="00AD40F0">
        <w:t xml:space="preserve"> for this </w:t>
      </w:r>
      <w:r w:rsidR="002B66FC" w:rsidRPr="00AD40F0">
        <w:t>addendum</w:t>
      </w:r>
      <w:r w:rsidR="00B719F3" w:rsidRPr="00AD40F0">
        <w:t xml:space="preserve">.  </w:t>
      </w:r>
      <w:r w:rsidR="00CE73B1">
        <w:t xml:space="preserve">A full list of eligible districts, along with the maximum amount these districts are eligible to receive, can be found in Addendum </w:t>
      </w:r>
      <w:r w:rsidR="00171C9C">
        <w:t>A</w:t>
      </w:r>
      <w:r w:rsidR="00CE73B1">
        <w:t xml:space="preserve"> – SIG Enhanced CSI Supports. </w:t>
      </w:r>
    </w:p>
    <w:p w14:paraId="3D76C977" w14:textId="77777777" w:rsidR="00D90CA5" w:rsidRPr="00AD40F0" w:rsidRDefault="00D90CA5" w:rsidP="008E2B42">
      <w:pPr>
        <w:contextualSpacing/>
      </w:pPr>
    </w:p>
    <w:p w14:paraId="4A8D7758" w14:textId="77777777" w:rsidR="00AD40F0" w:rsidRPr="00AD40F0" w:rsidRDefault="00AD40F0" w:rsidP="008E2B42">
      <w:pPr>
        <w:pStyle w:val="Heading1"/>
        <w:spacing w:before="0"/>
        <w:contextualSpacing/>
        <w:rPr>
          <w:color w:val="000000"/>
        </w:rPr>
      </w:pPr>
      <w:r w:rsidRPr="00AD40F0">
        <w:t>Funding</w:t>
      </w:r>
    </w:p>
    <w:p w14:paraId="7869EAAE" w14:textId="77777777" w:rsidR="007E4222" w:rsidRDefault="007E4222" w:rsidP="008E2B42">
      <w:pPr>
        <w:pStyle w:val="NormalWeb"/>
        <w:shd w:val="clear" w:color="auto" w:fill="FFFFFF"/>
        <w:contextualSpacing/>
        <w:jc w:val="both"/>
        <w:rPr>
          <w:rFonts w:asciiTheme="minorHAnsi" w:hAnsiTheme="minorHAnsi" w:cs="Arial"/>
          <w:color w:val="201F1E"/>
        </w:rPr>
      </w:pPr>
    </w:p>
    <w:p w14:paraId="4A9F94CC" w14:textId="22B0DD0D" w:rsidR="00B16FF2" w:rsidRDefault="00AD40F0" w:rsidP="008E2B42">
      <w:pPr>
        <w:pStyle w:val="NormalWeb"/>
        <w:shd w:val="clear" w:color="auto" w:fill="FFFFFF"/>
        <w:contextualSpacing/>
        <w:jc w:val="both"/>
        <w:rPr>
          <w:rFonts w:asciiTheme="minorHAnsi" w:hAnsiTheme="minorHAnsi" w:cs="Arial"/>
          <w:color w:val="201F1E"/>
        </w:rPr>
      </w:pPr>
      <w:r w:rsidRPr="00AD40F0">
        <w:rPr>
          <w:rFonts w:asciiTheme="minorHAnsi" w:hAnsiTheme="minorHAnsi" w:cs="Arial"/>
          <w:color w:val="201F1E"/>
        </w:rPr>
        <w:t xml:space="preserve">NYSED will provide funding to support </w:t>
      </w:r>
      <w:r w:rsidR="00B72608">
        <w:rPr>
          <w:rFonts w:asciiTheme="minorHAnsi" w:hAnsiTheme="minorHAnsi" w:cs="Arial"/>
          <w:color w:val="201F1E"/>
        </w:rPr>
        <w:t xml:space="preserve">allowable </w:t>
      </w:r>
      <w:r w:rsidRPr="00AD40F0">
        <w:rPr>
          <w:rFonts w:asciiTheme="minorHAnsi" w:hAnsiTheme="minorHAnsi" w:cs="Arial"/>
          <w:color w:val="201F1E"/>
        </w:rPr>
        <w:t>activities associated with</w:t>
      </w:r>
      <w:r w:rsidR="000C550D">
        <w:rPr>
          <w:rFonts w:asciiTheme="minorHAnsi" w:hAnsiTheme="minorHAnsi" w:cs="Arial"/>
          <w:color w:val="201F1E"/>
        </w:rPr>
        <w:t xml:space="preserve"> </w:t>
      </w:r>
      <w:r w:rsidR="000C550D" w:rsidRPr="00AD40F0">
        <w:rPr>
          <w:rFonts w:asciiTheme="minorHAnsi" w:hAnsiTheme="minorHAnsi" w:cs="Arial"/>
          <w:color w:val="201F1E"/>
        </w:rPr>
        <w:t>the High School Redesign program</w:t>
      </w:r>
      <w:r w:rsidR="000C550D">
        <w:rPr>
          <w:rFonts w:asciiTheme="minorHAnsi" w:hAnsiTheme="minorHAnsi" w:cs="Arial"/>
          <w:color w:val="201F1E"/>
        </w:rPr>
        <w:t>, the</w:t>
      </w:r>
      <w:r w:rsidRPr="00AD40F0">
        <w:rPr>
          <w:rFonts w:asciiTheme="minorHAnsi" w:hAnsiTheme="minorHAnsi" w:cs="Arial"/>
          <w:color w:val="201F1E"/>
        </w:rPr>
        <w:t xml:space="preserve"> Enhancing Principal Leadership program, </w:t>
      </w:r>
      <w:r w:rsidR="000C550D">
        <w:rPr>
          <w:rFonts w:asciiTheme="minorHAnsi" w:hAnsiTheme="minorHAnsi" w:cs="Arial"/>
          <w:color w:val="201F1E"/>
        </w:rPr>
        <w:t xml:space="preserve">the Developing a Restorative Schools program, </w:t>
      </w:r>
      <w:r w:rsidR="000C550D" w:rsidRPr="00AD40F0">
        <w:rPr>
          <w:rFonts w:asciiTheme="minorHAnsi" w:hAnsiTheme="minorHAnsi" w:cs="Arial"/>
          <w:color w:val="201F1E"/>
        </w:rPr>
        <w:t xml:space="preserve">the Instructional Coaching Consortium, </w:t>
      </w:r>
      <w:r w:rsidR="000C550D">
        <w:rPr>
          <w:rFonts w:asciiTheme="minorHAnsi" w:hAnsiTheme="minorHAnsi" w:cs="Arial"/>
          <w:color w:val="201F1E"/>
        </w:rPr>
        <w:t xml:space="preserve">and the Leveraging Digital Learning program </w:t>
      </w:r>
      <w:r w:rsidRPr="00AD40F0">
        <w:rPr>
          <w:rFonts w:asciiTheme="minorHAnsi" w:hAnsiTheme="minorHAnsi" w:cs="Arial"/>
          <w:color w:val="201F1E"/>
        </w:rPr>
        <w:t>as outlined below.</w:t>
      </w:r>
    </w:p>
    <w:p w14:paraId="2DF7C0D0" w14:textId="77777777" w:rsidR="00B16FF2" w:rsidRDefault="00B16FF2" w:rsidP="008E2B42">
      <w:pPr>
        <w:pStyle w:val="NormalWeb"/>
        <w:shd w:val="clear" w:color="auto" w:fill="FFFFFF"/>
        <w:contextualSpacing/>
        <w:jc w:val="both"/>
        <w:rPr>
          <w:rFonts w:asciiTheme="minorHAnsi" w:hAnsiTheme="minorHAnsi" w:cs="Arial"/>
          <w:color w:val="201F1E"/>
        </w:rPr>
      </w:pPr>
    </w:p>
    <w:p w14:paraId="302837FF" w14:textId="3B60AB8D" w:rsidR="00AD40F0" w:rsidRPr="00AD40F0" w:rsidRDefault="00B16FF2" w:rsidP="008E2B42">
      <w:pPr>
        <w:pStyle w:val="NormalWeb"/>
        <w:shd w:val="clear" w:color="auto" w:fill="FFFFFF"/>
        <w:contextualSpacing/>
        <w:jc w:val="both"/>
        <w:rPr>
          <w:rFonts w:asciiTheme="minorHAnsi" w:hAnsiTheme="minorHAnsi" w:cs="Arial"/>
          <w:color w:val="000000"/>
        </w:rPr>
      </w:pPr>
      <w:r>
        <w:rPr>
          <w:rFonts w:asciiTheme="minorHAnsi" w:hAnsiTheme="minorHAnsi" w:cs="Arial"/>
          <w:color w:val="201F1E"/>
        </w:rPr>
        <w:t xml:space="preserve">Please note that </w:t>
      </w:r>
      <w:r w:rsidR="00AD40F0" w:rsidRPr="00AD40F0">
        <w:rPr>
          <w:rFonts w:asciiTheme="minorHAnsi" w:hAnsiTheme="minorHAnsi" w:cs="Arial"/>
          <w:color w:val="201F1E"/>
        </w:rPr>
        <w:t xml:space="preserve">no additional funding </w:t>
      </w:r>
      <w:r>
        <w:rPr>
          <w:rFonts w:asciiTheme="minorHAnsi" w:hAnsiTheme="minorHAnsi" w:cs="Arial"/>
          <w:color w:val="201F1E"/>
        </w:rPr>
        <w:t xml:space="preserve">will be </w:t>
      </w:r>
      <w:r w:rsidR="00AD40F0" w:rsidRPr="00AD40F0">
        <w:rPr>
          <w:rFonts w:asciiTheme="minorHAnsi" w:hAnsiTheme="minorHAnsi" w:cs="Arial"/>
          <w:color w:val="201F1E"/>
        </w:rPr>
        <w:t>provided for schools pursuing the SCEP Support Visit option.</w:t>
      </w:r>
    </w:p>
    <w:p w14:paraId="63509FCD" w14:textId="2EB4DA0E" w:rsidR="00B16FF2" w:rsidRDefault="00AD40F0" w:rsidP="008E2B42">
      <w:pPr>
        <w:pStyle w:val="NormalWeb"/>
        <w:shd w:val="clear" w:color="auto" w:fill="FFFFFF"/>
        <w:contextualSpacing/>
        <w:jc w:val="both"/>
        <w:rPr>
          <w:rFonts w:asciiTheme="minorHAnsi" w:hAnsiTheme="minorHAnsi" w:cs="Arial"/>
          <w:color w:val="201F1E"/>
        </w:rPr>
      </w:pPr>
      <w:r w:rsidRPr="00AD40F0">
        <w:rPr>
          <w:rFonts w:asciiTheme="minorHAnsi" w:hAnsiTheme="minorHAnsi" w:cs="Arial"/>
          <w:color w:val="201F1E"/>
        </w:rPr>
        <w:t> </w:t>
      </w:r>
    </w:p>
    <w:p w14:paraId="59D67BB9" w14:textId="77777777" w:rsidR="000C550D" w:rsidRPr="00AD40F0" w:rsidRDefault="000C550D" w:rsidP="000C550D">
      <w:pPr>
        <w:pStyle w:val="NormalWeb"/>
        <w:shd w:val="clear" w:color="auto" w:fill="FFFFFF"/>
        <w:contextualSpacing/>
        <w:jc w:val="both"/>
        <w:rPr>
          <w:rFonts w:asciiTheme="minorHAnsi" w:hAnsiTheme="minorHAnsi" w:cs="Arial"/>
          <w:color w:val="000000"/>
        </w:rPr>
      </w:pPr>
      <w:r w:rsidRPr="00AD40F0">
        <w:rPr>
          <w:rFonts w:asciiTheme="minorHAnsi" w:hAnsiTheme="minorHAnsi" w:cs="Arial"/>
          <w:i/>
          <w:iCs/>
          <w:color w:val="201F1E"/>
        </w:rPr>
        <w:t>High School Redesign:</w:t>
      </w:r>
    </w:p>
    <w:p w14:paraId="14553E01" w14:textId="77777777" w:rsidR="000C550D" w:rsidRPr="00AD40F0" w:rsidRDefault="000C550D" w:rsidP="000C550D">
      <w:pPr>
        <w:pStyle w:val="NormalWeb"/>
        <w:shd w:val="clear" w:color="auto" w:fill="FFFFFF"/>
        <w:ind w:left="360"/>
        <w:contextualSpacing/>
        <w:jc w:val="both"/>
        <w:rPr>
          <w:rFonts w:asciiTheme="minorHAnsi" w:hAnsiTheme="minorHAnsi" w:cs="Arial"/>
          <w:color w:val="000000"/>
        </w:rPr>
      </w:pPr>
      <w:r w:rsidRPr="00AD40F0">
        <w:rPr>
          <w:rFonts w:asciiTheme="minorHAnsi" w:hAnsiTheme="minorHAnsi" w:cs="Arial"/>
          <w:color w:val="201F1E"/>
        </w:rPr>
        <w:t>Year 1: Districts will receive</w:t>
      </w:r>
      <w:r>
        <w:rPr>
          <w:rFonts w:asciiTheme="minorHAnsi" w:hAnsiTheme="minorHAnsi" w:cs="Arial"/>
          <w:color w:val="201F1E"/>
        </w:rPr>
        <w:t xml:space="preserve"> up to</w:t>
      </w:r>
      <w:r w:rsidRPr="00AD40F0">
        <w:rPr>
          <w:rFonts w:asciiTheme="minorHAnsi" w:hAnsiTheme="minorHAnsi" w:cs="Arial"/>
          <w:color w:val="201F1E"/>
        </w:rPr>
        <w:t xml:space="preserve"> $50,000 in 1003 SIG ENHANCED funds. </w:t>
      </w:r>
    </w:p>
    <w:p w14:paraId="25385F04" w14:textId="343886DC" w:rsidR="000C550D" w:rsidRPr="00AD40F0" w:rsidRDefault="000C550D" w:rsidP="000C550D">
      <w:pPr>
        <w:pStyle w:val="NormalWeb"/>
        <w:shd w:val="clear" w:color="auto" w:fill="FFFFFF"/>
        <w:ind w:left="360"/>
        <w:contextualSpacing/>
        <w:jc w:val="both"/>
        <w:rPr>
          <w:rFonts w:asciiTheme="minorHAnsi" w:hAnsiTheme="minorHAnsi" w:cs="Arial"/>
          <w:color w:val="000000"/>
        </w:rPr>
      </w:pPr>
      <w:r w:rsidRPr="00AD40F0">
        <w:rPr>
          <w:rFonts w:asciiTheme="minorHAnsi" w:hAnsiTheme="minorHAnsi" w:cs="Arial"/>
          <w:color w:val="201F1E"/>
        </w:rPr>
        <w:t xml:space="preserve">Year 2: Districts will receive </w:t>
      </w:r>
      <w:r>
        <w:rPr>
          <w:rFonts w:asciiTheme="minorHAnsi" w:hAnsiTheme="minorHAnsi" w:cs="Arial"/>
          <w:color w:val="201F1E"/>
        </w:rPr>
        <w:t>up to</w:t>
      </w:r>
      <w:r w:rsidRPr="00AD40F0">
        <w:rPr>
          <w:rFonts w:asciiTheme="minorHAnsi" w:hAnsiTheme="minorHAnsi" w:cs="Arial"/>
          <w:color w:val="201F1E"/>
        </w:rPr>
        <w:t xml:space="preserve"> $</w:t>
      </w:r>
      <w:r>
        <w:rPr>
          <w:rFonts w:asciiTheme="minorHAnsi" w:hAnsiTheme="minorHAnsi" w:cs="Arial"/>
          <w:color w:val="201F1E"/>
        </w:rPr>
        <w:t>12</w:t>
      </w:r>
      <w:r w:rsidRPr="00AD40F0">
        <w:rPr>
          <w:rFonts w:asciiTheme="minorHAnsi" w:hAnsiTheme="minorHAnsi" w:cs="Arial"/>
          <w:color w:val="201F1E"/>
        </w:rPr>
        <w:t>5,000 in 1003 SIG ENHANCED funds. </w:t>
      </w:r>
    </w:p>
    <w:p w14:paraId="253BFAE3" w14:textId="77777777" w:rsidR="000C550D" w:rsidRDefault="000C550D" w:rsidP="008E2B42">
      <w:pPr>
        <w:pStyle w:val="NormalWeb"/>
        <w:shd w:val="clear" w:color="auto" w:fill="FFFFFF"/>
        <w:contextualSpacing/>
        <w:jc w:val="both"/>
        <w:rPr>
          <w:rFonts w:asciiTheme="minorHAnsi" w:hAnsiTheme="minorHAnsi" w:cs="Arial"/>
          <w:i/>
          <w:iCs/>
          <w:color w:val="201F1E"/>
        </w:rPr>
      </w:pPr>
    </w:p>
    <w:p w14:paraId="18A7AB1A" w14:textId="7EA1EE32" w:rsidR="00AD40F0" w:rsidRPr="00AD40F0" w:rsidRDefault="00AD40F0" w:rsidP="008E2B42">
      <w:pPr>
        <w:pStyle w:val="NormalWeb"/>
        <w:shd w:val="clear" w:color="auto" w:fill="FFFFFF"/>
        <w:contextualSpacing/>
        <w:jc w:val="both"/>
        <w:rPr>
          <w:rFonts w:asciiTheme="minorHAnsi" w:hAnsiTheme="minorHAnsi" w:cs="Arial"/>
          <w:color w:val="000000"/>
        </w:rPr>
      </w:pPr>
      <w:r w:rsidRPr="00AD40F0">
        <w:rPr>
          <w:rFonts w:asciiTheme="minorHAnsi" w:hAnsiTheme="minorHAnsi" w:cs="Arial"/>
          <w:i/>
          <w:iCs/>
          <w:color w:val="201F1E"/>
        </w:rPr>
        <w:t>Enhancing Principal Leadership</w:t>
      </w:r>
      <w:r w:rsidRPr="00AD40F0">
        <w:rPr>
          <w:rFonts w:asciiTheme="minorHAnsi" w:hAnsiTheme="minorHAnsi" w:cs="Arial"/>
          <w:color w:val="201F1E"/>
        </w:rPr>
        <w:t>:</w:t>
      </w:r>
    </w:p>
    <w:p w14:paraId="7C8EFBA3" w14:textId="54470D31" w:rsidR="00AD40F0" w:rsidRPr="00AD40F0" w:rsidRDefault="00AD40F0" w:rsidP="008E2B42">
      <w:pPr>
        <w:pStyle w:val="NormalWeb"/>
        <w:shd w:val="clear" w:color="auto" w:fill="FFFFFF"/>
        <w:ind w:left="360"/>
        <w:contextualSpacing/>
        <w:jc w:val="both"/>
        <w:rPr>
          <w:rFonts w:asciiTheme="minorHAnsi" w:hAnsiTheme="minorHAnsi" w:cs="Arial"/>
          <w:color w:val="000000"/>
        </w:rPr>
      </w:pPr>
      <w:r w:rsidRPr="00AD40F0">
        <w:rPr>
          <w:rFonts w:asciiTheme="minorHAnsi" w:hAnsiTheme="minorHAnsi" w:cs="Arial"/>
          <w:color w:val="201F1E"/>
        </w:rPr>
        <w:t xml:space="preserve">Year 1:  Districts will receive </w:t>
      </w:r>
      <w:r w:rsidR="00B16FF2">
        <w:rPr>
          <w:rFonts w:asciiTheme="minorHAnsi" w:hAnsiTheme="minorHAnsi" w:cs="Arial"/>
          <w:color w:val="201F1E"/>
        </w:rPr>
        <w:t xml:space="preserve">up to </w:t>
      </w:r>
      <w:r w:rsidRPr="00AD40F0">
        <w:rPr>
          <w:rFonts w:asciiTheme="minorHAnsi" w:hAnsiTheme="minorHAnsi" w:cs="Arial"/>
          <w:color w:val="201F1E"/>
        </w:rPr>
        <w:t>$20,000 in 1003 SIG ENHANCED funds per participating school.</w:t>
      </w:r>
    </w:p>
    <w:p w14:paraId="7B3B837E" w14:textId="77777777" w:rsidR="000C550D" w:rsidRDefault="00AD40F0" w:rsidP="008E2B42">
      <w:pPr>
        <w:pStyle w:val="NormalWeb"/>
        <w:shd w:val="clear" w:color="auto" w:fill="FFFFFF"/>
        <w:ind w:left="360"/>
        <w:contextualSpacing/>
        <w:jc w:val="both"/>
        <w:rPr>
          <w:rFonts w:asciiTheme="minorHAnsi" w:hAnsiTheme="minorHAnsi" w:cs="Arial"/>
          <w:color w:val="201F1E"/>
        </w:rPr>
      </w:pPr>
      <w:r w:rsidRPr="00AD40F0">
        <w:rPr>
          <w:rFonts w:asciiTheme="minorHAnsi" w:hAnsiTheme="minorHAnsi" w:cs="Arial"/>
          <w:color w:val="201F1E"/>
        </w:rPr>
        <w:t xml:space="preserve">Year 2:  Districts will receive </w:t>
      </w:r>
      <w:r w:rsidR="00B16FF2">
        <w:rPr>
          <w:rFonts w:asciiTheme="minorHAnsi" w:hAnsiTheme="minorHAnsi" w:cs="Arial"/>
          <w:color w:val="201F1E"/>
        </w:rPr>
        <w:t xml:space="preserve">up to </w:t>
      </w:r>
      <w:r w:rsidRPr="00AD40F0">
        <w:rPr>
          <w:rFonts w:asciiTheme="minorHAnsi" w:hAnsiTheme="minorHAnsi" w:cs="Arial"/>
          <w:color w:val="201F1E"/>
        </w:rPr>
        <w:t>$35,000 in 1003 SIG ENHANCED funds per participating school. </w:t>
      </w:r>
    </w:p>
    <w:p w14:paraId="2A83143D" w14:textId="29F1ED0A" w:rsidR="00AD40F0" w:rsidRDefault="00797E7D" w:rsidP="008E2B42">
      <w:pPr>
        <w:pStyle w:val="NormalWeb"/>
        <w:shd w:val="clear" w:color="auto" w:fill="FFFFFF"/>
        <w:ind w:left="360"/>
        <w:contextualSpacing/>
        <w:jc w:val="both"/>
        <w:rPr>
          <w:rFonts w:asciiTheme="minorHAnsi" w:hAnsiTheme="minorHAnsi" w:cs="Arial"/>
          <w:color w:val="201F1E"/>
        </w:rPr>
      </w:pPr>
      <w:r>
        <w:rPr>
          <w:rFonts w:asciiTheme="minorHAnsi" w:hAnsiTheme="minorHAnsi" w:cs="Arial"/>
          <w:color w:val="201F1E"/>
        </w:rPr>
        <w:t xml:space="preserve"> </w:t>
      </w:r>
    </w:p>
    <w:p w14:paraId="6D8BA83B" w14:textId="0E8F43A3" w:rsidR="000C550D" w:rsidRPr="00AD40F0" w:rsidRDefault="000C550D" w:rsidP="000C550D">
      <w:pPr>
        <w:pStyle w:val="NormalWeb"/>
        <w:shd w:val="clear" w:color="auto" w:fill="FFFFFF"/>
        <w:contextualSpacing/>
        <w:jc w:val="both"/>
        <w:rPr>
          <w:rFonts w:asciiTheme="minorHAnsi" w:hAnsiTheme="minorHAnsi" w:cs="Arial"/>
          <w:color w:val="000000"/>
        </w:rPr>
      </w:pPr>
      <w:r>
        <w:rPr>
          <w:rFonts w:asciiTheme="minorHAnsi" w:hAnsiTheme="minorHAnsi" w:cs="Arial"/>
          <w:i/>
          <w:iCs/>
          <w:color w:val="201F1E"/>
        </w:rPr>
        <w:t>Developing a Restorative School</w:t>
      </w:r>
      <w:r w:rsidRPr="00AD40F0">
        <w:rPr>
          <w:rFonts w:asciiTheme="minorHAnsi" w:hAnsiTheme="minorHAnsi" w:cs="Arial"/>
          <w:i/>
          <w:iCs/>
          <w:color w:val="201F1E"/>
        </w:rPr>
        <w:t>:</w:t>
      </w:r>
    </w:p>
    <w:p w14:paraId="21C1D7D8" w14:textId="3004FD08" w:rsidR="000C550D" w:rsidRPr="00AD40F0" w:rsidRDefault="000C550D" w:rsidP="000C550D">
      <w:pPr>
        <w:pStyle w:val="NormalWeb"/>
        <w:shd w:val="clear" w:color="auto" w:fill="FFFFFF"/>
        <w:contextualSpacing/>
        <w:jc w:val="both"/>
        <w:rPr>
          <w:rFonts w:asciiTheme="minorHAnsi" w:hAnsiTheme="minorHAnsi" w:cs="Arial"/>
          <w:color w:val="000000"/>
        </w:rPr>
      </w:pPr>
      <w:r w:rsidRPr="00AD40F0">
        <w:rPr>
          <w:rFonts w:asciiTheme="minorHAnsi" w:hAnsiTheme="minorHAnsi" w:cs="Arial"/>
          <w:color w:val="201F1E"/>
        </w:rPr>
        <w:t xml:space="preserve">Districts will receive </w:t>
      </w:r>
      <w:r>
        <w:rPr>
          <w:rFonts w:asciiTheme="minorHAnsi" w:hAnsiTheme="minorHAnsi" w:cs="Arial"/>
          <w:color w:val="201F1E"/>
        </w:rPr>
        <w:t xml:space="preserve">up to </w:t>
      </w:r>
      <w:r w:rsidRPr="00AD40F0">
        <w:rPr>
          <w:rFonts w:asciiTheme="minorHAnsi" w:hAnsiTheme="minorHAnsi" w:cs="Arial"/>
          <w:color w:val="201F1E"/>
        </w:rPr>
        <w:t>$</w:t>
      </w:r>
      <w:r>
        <w:rPr>
          <w:rFonts w:asciiTheme="minorHAnsi" w:hAnsiTheme="minorHAnsi" w:cs="Arial"/>
          <w:color w:val="201F1E"/>
        </w:rPr>
        <w:t>2</w:t>
      </w:r>
      <w:r w:rsidRPr="00AD40F0">
        <w:rPr>
          <w:rFonts w:asciiTheme="minorHAnsi" w:hAnsiTheme="minorHAnsi" w:cs="Arial"/>
          <w:color w:val="201F1E"/>
        </w:rPr>
        <w:t>0,000 in 1003 SIG ENHANCED funds per participating school.</w:t>
      </w:r>
    </w:p>
    <w:p w14:paraId="454ACFC1" w14:textId="77777777" w:rsidR="00AD40F0" w:rsidRPr="00AD40F0" w:rsidRDefault="00AD40F0" w:rsidP="008E2B42">
      <w:pPr>
        <w:pStyle w:val="NormalWeb"/>
        <w:shd w:val="clear" w:color="auto" w:fill="FFFFFF"/>
        <w:contextualSpacing/>
        <w:jc w:val="both"/>
        <w:rPr>
          <w:rFonts w:asciiTheme="minorHAnsi" w:hAnsiTheme="minorHAnsi" w:cs="Arial"/>
          <w:color w:val="000000"/>
        </w:rPr>
      </w:pPr>
      <w:r w:rsidRPr="00AD40F0">
        <w:rPr>
          <w:rFonts w:asciiTheme="minorHAnsi" w:hAnsiTheme="minorHAnsi" w:cs="Arial"/>
          <w:i/>
          <w:iCs/>
          <w:color w:val="201F1E"/>
        </w:rPr>
        <w:lastRenderedPageBreak/>
        <w:t>Instructional Coaching Consortium:</w:t>
      </w:r>
    </w:p>
    <w:p w14:paraId="6210F761" w14:textId="5A842187" w:rsidR="00AD40F0" w:rsidRPr="00AD40F0" w:rsidRDefault="00AD40F0" w:rsidP="008E2B42">
      <w:pPr>
        <w:pStyle w:val="NormalWeb"/>
        <w:shd w:val="clear" w:color="auto" w:fill="FFFFFF"/>
        <w:ind w:firstLine="360"/>
        <w:contextualSpacing/>
        <w:jc w:val="both"/>
        <w:rPr>
          <w:rFonts w:asciiTheme="minorHAnsi" w:hAnsiTheme="minorHAnsi" w:cs="Arial"/>
          <w:color w:val="000000"/>
        </w:rPr>
      </w:pPr>
      <w:r w:rsidRPr="00AD40F0">
        <w:rPr>
          <w:rFonts w:asciiTheme="minorHAnsi" w:hAnsiTheme="minorHAnsi" w:cs="Arial"/>
          <w:color w:val="201F1E"/>
        </w:rPr>
        <w:t xml:space="preserve">Districts will receive </w:t>
      </w:r>
      <w:r w:rsidR="00B16FF2">
        <w:rPr>
          <w:rFonts w:asciiTheme="minorHAnsi" w:hAnsiTheme="minorHAnsi" w:cs="Arial"/>
          <w:color w:val="201F1E"/>
        </w:rPr>
        <w:t xml:space="preserve">up </w:t>
      </w:r>
      <w:r w:rsidR="000C550D">
        <w:rPr>
          <w:rFonts w:asciiTheme="minorHAnsi" w:hAnsiTheme="minorHAnsi" w:cs="Arial"/>
          <w:color w:val="201F1E"/>
        </w:rPr>
        <w:t xml:space="preserve">to </w:t>
      </w:r>
      <w:r w:rsidRPr="00AD40F0">
        <w:rPr>
          <w:rFonts w:asciiTheme="minorHAnsi" w:hAnsiTheme="minorHAnsi" w:cs="Arial"/>
          <w:color w:val="201F1E"/>
        </w:rPr>
        <w:t>$10,000 in 1003 SIG ENHANCED funds per participating school.</w:t>
      </w:r>
    </w:p>
    <w:p w14:paraId="3FEF3408" w14:textId="77777777" w:rsidR="00AD40F0" w:rsidRPr="00AD40F0" w:rsidRDefault="00AD40F0" w:rsidP="008E2B42">
      <w:pPr>
        <w:pStyle w:val="NormalWeb"/>
        <w:shd w:val="clear" w:color="auto" w:fill="FFFFFF"/>
        <w:contextualSpacing/>
        <w:jc w:val="both"/>
        <w:rPr>
          <w:rFonts w:asciiTheme="minorHAnsi" w:hAnsiTheme="minorHAnsi" w:cs="Arial"/>
          <w:color w:val="000000"/>
        </w:rPr>
      </w:pPr>
      <w:r w:rsidRPr="00AD40F0">
        <w:rPr>
          <w:rFonts w:asciiTheme="minorHAnsi" w:hAnsiTheme="minorHAnsi" w:cs="Arial"/>
          <w:color w:val="201F1E"/>
        </w:rPr>
        <w:t> </w:t>
      </w:r>
    </w:p>
    <w:p w14:paraId="56ABF10B" w14:textId="3F541290" w:rsidR="00AD40F0" w:rsidRPr="00AD40F0" w:rsidRDefault="000C550D" w:rsidP="008E2B42">
      <w:pPr>
        <w:pStyle w:val="NormalWeb"/>
        <w:shd w:val="clear" w:color="auto" w:fill="FFFFFF"/>
        <w:contextualSpacing/>
        <w:jc w:val="both"/>
        <w:rPr>
          <w:rFonts w:asciiTheme="minorHAnsi" w:hAnsiTheme="minorHAnsi" w:cs="Arial"/>
          <w:color w:val="000000"/>
        </w:rPr>
      </w:pPr>
      <w:r>
        <w:rPr>
          <w:rFonts w:asciiTheme="minorHAnsi" w:hAnsiTheme="minorHAnsi" w:cs="Arial"/>
          <w:i/>
          <w:iCs/>
          <w:color w:val="201F1E"/>
        </w:rPr>
        <w:t>Leveraging Digital Learning:</w:t>
      </w:r>
    </w:p>
    <w:p w14:paraId="3C72C182" w14:textId="77777777" w:rsidR="000C550D" w:rsidRPr="00AD40F0" w:rsidRDefault="000C550D" w:rsidP="000C550D">
      <w:pPr>
        <w:pStyle w:val="NormalWeb"/>
        <w:shd w:val="clear" w:color="auto" w:fill="FFFFFF"/>
        <w:ind w:firstLine="360"/>
        <w:contextualSpacing/>
        <w:jc w:val="both"/>
        <w:rPr>
          <w:rFonts w:asciiTheme="minorHAnsi" w:hAnsiTheme="minorHAnsi" w:cs="Arial"/>
          <w:color w:val="000000"/>
        </w:rPr>
      </w:pPr>
      <w:r w:rsidRPr="00AD40F0">
        <w:rPr>
          <w:rFonts w:asciiTheme="minorHAnsi" w:hAnsiTheme="minorHAnsi" w:cs="Arial"/>
          <w:color w:val="201F1E"/>
        </w:rPr>
        <w:t xml:space="preserve">Districts will receive </w:t>
      </w:r>
      <w:r>
        <w:rPr>
          <w:rFonts w:asciiTheme="minorHAnsi" w:hAnsiTheme="minorHAnsi" w:cs="Arial"/>
          <w:color w:val="201F1E"/>
        </w:rPr>
        <w:t xml:space="preserve">up to </w:t>
      </w:r>
      <w:r w:rsidRPr="00AD40F0">
        <w:rPr>
          <w:rFonts w:asciiTheme="minorHAnsi" w:hAnsiTheme="minorHAnsi" w:cs="Arial"/>
          <w:color w:val="201F1E"/>
        </w:rPr>
        <w:t>$10,000 in 1003 SIG ENHANCED funds per participating school.</w:t>
      </w:r>
    </w:p>
    <w:p w14:paraId="29770E78" w14:textId="3F17F42C" w:rsidR="002B66FC" w:rsidRPr="00AD40F0" w:rsidRDefault="00AD40F0" w:rsidP="008E2B42">
      <w:pPr>
        <w:contextualSpacing/>
        <w:rPr>
          <w:rFonts w:eastAsia="Times New Roman" w:cs="Times New Roman"/>
          <w:bCs/>
        </w:rPr>
      </w:pPr>
      <w:r w:rsidRPr="00AD40F0">
        <w:rPr>
          <w:rFonts w:cs="Arial"/>
          <w:color w:val="201F1E"/>
        </w:rPr>
        <w:t> </w:t>
      </w:r>
    </w:p>
    <w:p w14:paraId="26D10256" w14:textId="77777777" w:rsidR="00AF3228" w:rsidRDefault="00AF3228" w:rsidP="008E2B42">
      <w:pPr>
        <w:pStyle w:val="Heading1"/>
        <w:spacing w:before="0"/>
        <w:contextualSpacing/>
        <w:rPr>
          <w:rFonts w:eastAsia="Times New Roman"/>
        </w:rPr>
      </w:pPr>
      <w:r>
        <w:rPr>
          <w:rFonts w:eastAsia="Times New Roman"/>
        </w:rPr>
        <w:t>Project Period</w:t>
      </w:r>
    </w:p>
    <w:p w14:paraId="2B69CDD9" w14:textId="010B2E4A" w:rsidR="00AF3228" w:rsidRDefault="00AF3228" w:rsidP="000C550D"/>
    <w:p w14:paraId="24FB8BC0" w14:textId="783F4536" w:rsidR="00AF3228" w:rsidRPr="00AF3228" w:rsidRDefault="000C550D" w:rsidP="008E2B42">
      <w:pPr>
        <w:contextualSpacing/>
      </w:pPr>
      <w:r>
        <w:t>September</w:t>
      </w:r>
      <w:r w:rsidR="00AF3228">
        <w:t xml:space="preserve"> 1, 2020 to August 31, 2020</w:t>
      </w:r>
    </w:p>
    <w:p w14:paraId="0868DC35" w14:textId="77777777" w:rsidR="00AF3228" w:rsidRDefault="00AF3228" w:rsidP="008E2B42">
      <w:pPr>
        <w:contextualSpacing/>
      </w:pPr>
    </w:p>
    <w:p w14:paraId="29907551" w14:textId="77777777" w:rsidR="00AF3228" w:rsidRPr="00AD40F0" w:rsidRDefault="00AF3228" w:rsidP="008E2B42">
      <w:pPr>
        <w:pStyle w:val="Heading1"/>
        <w:spacing w:before="0"/>
        <w:contextualSpacing/>
        <w:rPr>
          <w:rFonts w:eastAsia="Times New Roman"/>
        </w:rPr>
      </w:pPr>
      <w:r w:rsidRPr="00AD40F0">
        <w:rPr>
          <w:rFonts w:eastAsia="Times New Roman"/>
        </w:rPr>
        <w:t>Application Deadline</w:t>
      </w:r>
    </w:p>
    <w:p w14:paraId="25F1664A" w14:textId="77777777" w:rsidR="00AF3228" w:rsidRPr="00B16FF2" w:rsidRDefault="00AF3228" w:rsidP="008E2B42">
      <w:pPr>
        <w:contextualSpacing/>
        <w:rPr>
          <w:rFonts w:eastAsia="Times New Roman" w:cstheme="minorHAnsi"/>
          <w:bCs/>
        </w:rPr>
      </w:pPr>
    </w:p>
    <w:p w14:paraId="25E28E4C" w14:textId="1C88D75C" w:rsidR="00AF3228" w:rsidRDefault="00BB2CC7" w:rsidP="008E2B42">
      <w:pPr>
        <w:contextualSpacing/>
        <w:rPr>
          <w:rFonts w:cstheme="minorHAnsi"/>
          <w:color w:val="000000"/>
          <w:shd w:val="clear" w:color="auto" w:fill="FFFFFF"/>
        </w:rPr>
      </w:pPr>
      <w:r w:rsidRPr="00BB2CC7">
        <w:rPr>
          <w:rFonts w:cstheme="minorHAnsi"/>
          <w:color w:val="000000"/>
          <w:shd w:val="clear" w:color="auto" w:fill="FFFFFF"/>
        </w:rPr>
        <w:t>Completed applications are due</w:t>
      </w:r>
      <w:r w:rsidRPr="00BB2CC7">
        <w:rPr>
          <w:rFonts w:cstheme="minorHAnsi"/>
          <w:b/>
          <w:bCs/>
          <w:color w:val="000000"/>
          <w:shd w:val="clear" w:color="auto" w:fill="FFFFFF"/>
        </w:rPr>
        <w:t> </w:t>
      </w:r>
      <w:r w:rsidRPr="00BB2CC7">
        <w:rPr>
          <w:rFonts w:cstheme="minorHAnsi"/>
          <w:color w:val="000000"/>
          <w:shd w:val="clear" w:color="auto" w:fill="FFFFFF"/>
        </w:rPr>
        <w:t>by </w:t>
      </w:r>
      <w:r w:rsidRPr="00BB2CC7">
        <w:rPr>
          <w:rFonts w:cstheme="minorHAnsi"/>
          <w:color w:val="000000"/>
          <w:u w:val="single"/>
          <w:shd w:val="clear" w:color="auto" w:fill="FFFFFF"/>
        </w:rPr>
        <w:t>December 18, 2020</w:t>
      </w:r>
      <w:r w:rsidRPr="00BB2CC7">
        <w:rPr>
          <w:rFonts w:cstheme="minorHAnsi"/>
          <w:color w:val="000000"/>
          <w:shd w:val="clear" w:color="auto" w:fill="FFFFFF"/>
        </w:rPr>
        <w:t> and will be reviewed on a rolling basis. Local Educational Agencies (LEAs) are encouraged to submit completed applications as soon as possible to expedite the review and approval process. Extensions will be granted as needed.</w:t>
      </w:r>
    </w:p>
    <w:p w14:paraId="48BA9D11" w14:textId="77777777" w:rsidR="00BB2CC7" w:rsidRPr="00B16FF2" w:rsidRDefault="00BB2CC7" w:rsidP="008E2B42">
      <w:pPr>
        <w:contextualSpacing/>
        <w:rPr>
          <w:rFonts w:cstheme="minorHAnsi"/>
        </w:rPr>
      </w:pPr>
    </w:p>
    <w:p w14:paraId="02514894" w14:textId="5482E847" w:rsidR="002B66FC" w:rsidRPr="00AD40F0" w:rsidRDefault="00B72608" w:rsidP="008E2B42">
      <w:pPr>
        <w:pStyle w:val="Heading1"/>
        <w:spacing w:before="0"/>
        <w:contextualSpacing/>
        <w:rPr>
          <w:rFonts w:eastAsia="Times New Roman"/>
        </w:rPr>
      </w:pPr>
      <w:r>
        <w:rPr>
          <w:rFonts w:eastAsia="Times New Roman"/>
        </w:rPr>
        <w:t>Submission Instructions</w:t>
      </w:r>
    </w:p>
    <w:p w14:paraId="5BC1E60F" w14:textId="77777777" w:rsidR="00E37376" w:rsidRPr="00AD40F0" w:rsidRDefault="00E37376" w:rsidP="008E2B42">
      <w:pPr>
        <w:contextualSpacing/>
        <w:rPr>
          <w:rFonts w:eastAsia="Times New Roman" w:cs="Times New Roman"/>
          <w:b/>
          <w:bCs/>
        </w:rPr>
      </w:pPr>
    </w:p>
    <w:p w14:paraId="0359FBC2" w14:textId="74C069FD" w:rsidR="002B66FC" w:rsidRDefault="008D3939" w:rsidP="008E2B42">
      <w:pPr>
        <w:contextualSpacing/>
        <w:rPr>
          <w:rFonts w:eastAsia="Times New Roman" w:cs="Times New Roman"/>
          <w:bCs/>
        </w:rPr>
      </w:pPr>
      <w:r w:rsidRPr="00AD40F0">
        <w:rPr>
          <w:rFonts w:eastAsia="Times New Roman" w:cs="Times New Roman"/>
          <w:bCs/>
        </w:rPr>
        <w:t>T</w:t>
      </w:r>
      <w:r w:rsidR="002B66FC" w:rsidRPr="00AD40F0">
        <w:rPr>
          <w:rFonts w:eastAsia="Times New Roman" w:cs="Times New Roman"/>
          <w:bCs/>
        </w:rPr>
        <w:t xml:space="preserve">o </w:t>
      </w:r>
      <w:r w:rsidR="00AD40F0" w:rsidRPr="00AD40F0">
        <w:rPr>
          <w:rFonts w:eastAsia="Times New Roman" w:cs="Times New Roman"/>
          <w:bCs/>
        </w:rPr>
        <w:t>receive SIG Enhanced Funding</w:t>
      </w:r>
      <w:r w:rsidR="000C550D">
        <w:rPr>
          <w:rFonts w:eastAsia="Times New Roman" w:cs="Times New Roman"/>
          <w:bCs/>
        </w:rPr>
        <w:t xml:space="preserve">, </w:t>
      </w:r>
      <w:r w:rsidR="00AD40F0" w:rsidRPr="00AD40F0">
        <w:rPr>
          <w:rFonts w:eastAsia="Times New Roman" w:cs="Times New Roman"/>
          <w:bCs/>
        </w:rPr>
        <w:t>e</w:t>
      </w:r>
      <w:r w:rsidRPr="00AD40F0">
        <w:rPr>
          <w:rFonts w:eastAsia="Times New Roman" w:cs="Times New Roman"/>
          <w:bCs/>
        </w:rPr>
        <w:t xml:space="preserve">ligible </w:t>
      </w:r>
      <w:r w:rsidR="002B66FC" w:rsidRPr="00AD40F0">
        <w:rPr>
          <w:rFonts w:eastAsia="Times New Roman" w:cs="Times New Roman"/>
          <w:bCs/>
        </w:rPr>
        <w:t>Districts must:</w:t>
      </w:r>
    </w:p>
    <w:p w14:paraId="4E645479" w14:textId="77777777" w:rsidR="00B72608" w:rsidRPr="00AD40F0" w:rsidRDefault="00B72608" w:rsidP="008E2B42">
      <w:pPr>
        <w:contextualSpacing/>
        <w:rPr>
          <w:rFonts w:eastAsia="Times New Roman" w:cs="Times New Roman"/>
          <w:bCs/>
        </w:rPr>
      </w:pPr>
    </w:p>
    <w:p w14:paraId="488C88B0" w14:textId="6E948054" w:rsidR="00A90B3E" w:rsidRPr="00A90B3E" w:rsidRDefault="00BB2CC7" w:rsidP="00A90B3E">
      <w:pPr>
        <w:numPr>
          <w:ilvl w:val="0"/>
          <w:numId w:val="27"/>
        </w:numPr>
        <w:contextualSpacing/>
        <w:rPr>
          <w:rFonts w:eastAsia="Times New Roman" w:cs="Times New Roman"/>
          <w:bCs/>
        </w:rPr>
      </w:pPr>
      <w:r w:rsidRPr="00BB2CC7">
        <w:rPr>
          <w:rFonts w:eastAsia="Times New Roman" w:cs="Times New Roman"/>
          <w:bCs/>
        </w:rPr>
        <w:t>LEAs must complete all sections and are required to answer questions marked with a red asterisk.  If a required question has not been completed, the business portal will highlight it in red and the section of the application will be flagged.  The applicant will be unable to submit the application to NYSED for final review if a required question remains unresolved. </w:t>
      </w:r>
      <w:r>
        <w:rPr>
          <w:rFonts w:eastAsia="Times New Roman" w:cs="Times New Roman"/>
          <w:bCs/>
        </w:rPr>
        <w:t xml:space="preserve"> </w:t>
      </w:r>
    </w:p>
    <w:p w14:paraId="526499E9" w14:textId="77777777" w:rsidR="00A90B3E" w:rsidRPr="00A90B3E" w:rsidRDefault="00A90B3E" w:rsidP="00A90B3E">
      <w:pPr>
        <w:numPr>
          <w:ilvl w:val="0"/>
          <w:numId w:val="27"/>
        </w:numPr>
        <w:contextualSpacing/>
        <w:rPr>
          <w:rFonts w:eastAsia="Times New Roman" w:cs="Times New Roman"/>
          <w:bCs/>
        </w:rPr>
      </w:pPr>
      <w:r w:rsidRPr="00A90B3E">
        <w:rPr>
          <w:rFonts w:eastAsia="Times New Roman" w:cs="Times New Roman"/>
          <w:bCs/>
        </w:rPr>
        <w:t>The online application may only be submitted/certified by the chief school officer of the applicant LEA.  The designated superintendent of an LEA is the only administrator with the submit/certify rights necessary to successfully submit and certify a completed application for NYSED review.</w:t>
      </w:r>
    </w:p>
    <w:p w14:paraId="0CC5C6E5" w14:textId="77777777" w:rsidR="00BB2CC7" w:rsidRDefault="00BB2CC7" w:rsidP="00A90B3E">
      <w:pPr>
        <w:numPr>
          <w:ilvl w:val="0"/>
          <w:numId w:val="27"/>
        </w:numPr>
        <w:contextualSpacing/>
        <w:rPr>
          <w:rFonts w:eastAsia="Times New Roman" w:cs="Times New Roman"/>
          <w:bCs/>
        </w:rPr>
      </w:pPr>
      <w:r w:rsidRPr="00BB2CC7">
        <w:rPr>
          <w:rFonts w:eastAsia="Times New Roman" w:cs="Times New Roman"/>
          <w:bCs/>
        </w:rPr>
        <w:t>FS-10 Budget Forms and Budget Narratives should be completed in a manner that clearly identifies and aligns proposed expenses to </w:t>
      </w:r>
      <w:r w:rsidRPr="00BB2CC7">
        <w:rPr>
          <w:rFonts w:eastAsia="Times New Roman" w:cs="Times New Roman"/>
          <w:bCs/>
          <w:i/>
          <w:iCs/>
        </w:rPr>
        <w:t>school-level</w:t>
      </w:r>
      <w:r w:rsidRPr="00BB2CC7">
        <w:rPr>
          <w:rFonts w:eastAsia="Times New Roman" w:cs="Times New Roman"/>
          <w:bCs/>
        </w:rPr>
        <w:t> improvement activities. All expenses identified in the CSI Enhanced Funds Application must include a corresponding Program Code that identifies if the expense is a Participation expense or a Program Principle expense. These codes should be included in parentheses following each expense on the FS-10 Budget Form and the Budget Narrative. It will not be uncommon for expenses to address multiple Program Principles. In those instances, Districts should identify the one Principle that the District believes will be addressed the most through the identified expense.</w:t>
      </w:r>
      <w:r>
        <w:rPr>
          <w:rFonts w:eastAsia="Times New Roman" w:cs="Times New Roman"/>
          <w:bCs/>
        </w:rPr>
        <w:t xml:space="preserve"> </w:t>
      </w:r>
    </w:p>
    <w:p w14:paraId="2DDF0E9A" w14:textId="6EECC81C" w:rsidR="00A90B3E" w:rsidRDefault="00A90B3E" w:rsidP="00A90B3E">
      <w:pPr>
        <w:numPr>
          <w:ilvl w:val="0"/>
          <w:numId w:val="27"/>
        </w:numPr>
        <w:contextualSpacing/>
        <w:rPr>
          <w:rFonts w:eastAsia="Times New Roman" w:cs="Times New Roman"/>
          <w:bCs/>
        </w:rPr>
      </w:pPr>
      <w:r w:rsidRPr="00A90B3E">
        <w:rPr>
          <w:rFonts w:eastAsia="Times New Roman" w:cs="Times New Roman"/>
          <w:bCs/>
        </w:rPr>
        <w:t>LEAs are </w:t>
      </w:r>
      <w:r w:rsidRPr="00A90B3E">
        <w:rPr>
          <w:rFonts w:eastAsia="Times New Roman" w:cs="Times New Roman"/>
          <w:bCs/>
          <w:i/>
          <w:iCs/>
          <w:u w:val="single"/>
        </w:rPr>
        <w:t>REQUIRED</w:t>
      </w:r>
      <w:r w:rsidRPr="00A90B3E">
        <w:rPr>
          <w:rFonts w:eastAsia="Times New Roman" w:cs="Times New Roman"/>
          <w:bCs/>
          <w:i/>
          <w:iCs/>
        </w:rPr>
        <w:t> </w:t>
      </w:r>
      <w:r w:rsidRPr="00A90B3E">
        <w:rPr>
          <w:rFonts w:eastAsia="Times New Roman" w:cs="Times New Roman"/>
          <w:bCs/>
        </w:rPr>
        <w:t>to send signed originals and two hard copies of the FS-10 Budget Form to:  </w:t>
      </w:r>
    </w:p>
    <w:p w14:paraId="14E50B71" w14:textId="77777777" w:rsidR="0089259F" w:rsidRDefault="00A90B3E" w:rsidP="00A90B3E">
      <w:pPr>
        <w:contextualSpacing/>
        <w:rPr>
          <w:rFonts w:eastAsia="Times New Roman" w:cs="Times New Roman"/>
          <w:bCs/>
        </w:rPr>
      </w:pPr>
      <w:r w:rsidRPr="00A90B3E">
        <w:rPr>
          <w:rFonts w:eastAsia="Times New Roman" w:cs="Times New Roman"/>
          <w:bCs/>
        </w:rPr>
        <w:t>                 </w:t>
      </w:r>
    </w:p>
    <w:p w14:paraId="613FF732" w14:textId="5C136924" w:rsidR="00A90B3E" w:rsidRDefault="0089259F" w:rsidP="0089259F">
      <w:pPr>
        <w:ind w:firstLine="720"/>
        <w:contextualSpacing/>
        <w:rPr>
          <w:rFonts w:eastAsia="Times New Roman" w:cs="Times New Roman"/>
          <w:bCs/>
          <w:i/>
          <w:iCs/>
        </w:rPr>
      </w:pPr>
      <w:r>
        <w:rPr>
          <w:rFonts w:eastAsia="Times New Roman" w:cs="Times New Roman"/>
          <w:bCs/>
        </w:rPr>
        <w:t xml:space="preserve">  </w:t>
      </w:r>
      <w:r w:rsidR="00A90B3E" w:rsidRPr="00A90B3E">
        <w:rPr>
          <w:rFonts w:eastAsia="Times New Roman" w:cs="Times New Roman"/>
          <w:bCs/>
        </w:rPr>
        <w:t xml:space="preserve">   </w:t>
      </w:r>
      <w:r w:rsidR="00A90B3E" w:rsidRPr="00A90B3E">
        <w:rPr>
          <w:rFonts w:eastAsia="Times New Roman" w:cs="Times New Roman"/>
          <w:bCs/>
          <w:i/>
          <w:iCs/>
        </w:rPr>
        <w:t>NYS Education Department - Office of Accountability </w:t>
      </w:r>
      <w:r w:rsidR="00A90B3E" w:rsidRPr="00A90B3E">
        <w:rPr>
          <w:rFonts w:eastAsia="Times New Roman" w:cs="Times New Roman"/>
          <w:bCs/>
        </w:rPr>
        <w:br/>
      </w:r>
      <w:r w:rsidR="00A90B3E" w:rsidRPr="00A90B3E">
        <w:rPr>
          <w:rFonts w:eastAsia="Times New Roman" w:cs="Times New Roman"/>
          <w:bCs/>
          <w:i/>
          <w:iCs/>
        </w:rPr>
        <w:t>                    Attn: 20</w:t>
      </w:r>
      <w:r w:rsidR="00860E99">
        <w:rPr>
          <w:rFonts w:eastAsia="Times New Roman" w:cs="Times New Roman"/>
          <w:bCs/>
          <w:i/>
          <w:iCs/>
        </w:rPr>
        <w:t>20-21</w:t>
      </w:r>
      <w:bookmarkStart w:id="0" w:name="_GoBack"/>
      <w:bookmarkEnd w:id="0"/>
      <w:r w:rsidR="00A90B3E" w:rsidRPr="00A90B3E">
        <w:rPr>
          <w:rFonts w:eastAsia="Times New Roman" w:cs="Times New Roman"/>
          <w:bCs/>
          <w:i/>
          <w:iCs/>
        </w:rPr>
        <w:t> School Improvement Grant Enhanced </w:t>
      </w:r>
      <w:r w:rsidR="00A90B3E" w:rsidRPr="00A90B3E">
        <w:rPr>
          <w:rFonts w:eastAsia="Times New Roman" w:cs="Times New Roman"/>
          <w:bCs/>
          <w:i/>
          <w:iCs/>
        </w:rPr>
        <w:br/>
        <w:t>                    89 Washington Avenue - Room 320 EB</w:t>
      </w:r>
      <w:r w:rsidR="00A90B3E" w:rsidRPr="00A90B3E">
        <w:rPr>
          <w:rFonts w:eastAsia="Times New Roman" w:cs="Times New Roman"/>
          <w:bCs/>
          <w:i/>
          <w:iCs/>
        </w:rPr>
        <w:br/>
        <w:t>                    Albany, NY 12234</w:t>
      </w:r>
    </w:p>
    <w:p w14:paraId="7B27FADE" w14:textId="77777777" w:rsidR="00A90B3E" w:rsidRPr="00A90B3E" w:rsidRDefault="00A90B3E" w:rsidP="00A90B3E">
      <w:pPr>
        <w:contextualSpacing/>
        <w:rPr>
          <w:rFonts w:eastAsia="Times New Roman" w:cs="Times New Roman"/>
          <w:bCs/>
        </w:rPr>
      </w:pPr>
    </w:p>
    <w:p w14:paraId="5E5E26EB" w14:textId="1F4A111D" w:rsidR="0089259F" w:rsidRPr="00A90B3E" w:rsidRDefault="00A90B3E" w:rsidP="00A90B3E">
      <w:pPr>
        <w:numPr>
          <w:ilvl w:val="0"/>
          <w:numId w:val="28"/>
        </w:numPr>
        <w:contextualSpacing/>
        <w:rPr>
          <w:rFonts w:eastAsia="Times New Roman" w:cs="Times New Roman"/>
          <w:bCs/>
        </w:rPr>
      </w:pPr>
      <w:r w:rsidRPr="00A90B3E">
        <w:rPr>
          <w:rFonts w:eastAsia="Times New Roman" w:cs="Times New Roman"/>
          <w:bCs/>
        </w:rPr>
        <w:t>LEAs are </w:t>
      </w:r>
      <w:r w:rsidRPr="00A90B3E">
        <w:rPr>
          <w:rFonts w:eastAsia="Times New Roman" w:cs="Times New Roman"/>
          <w:bCs/>
          <w:i/>
          <w:iCs/>
          <w:u w:val="single"/>
        </w:rPr>
        <w:t>NOT REQUIRED</w:t>
      </w:r>
      <w:r w:rsidRPr="00A90B3E">
        <w:rPr>
          <w:rFonts w:eastAsia="Times New Roman" w:cs="Times New Roman"/>
          <w:bCs/>
        </w:rPr>
        <w:t> to send hard copies of general application materials to the Department. </w:t>
      </w:r>
    </w:p>
    <w:p w14:paraId="3734D26E" w14:textId="2E158160" w:rsidR="00CC1BF6" w:rsidRPr="00AD40F0" w:rsidRDefault="002F68F2" w:rsidP="0089259F">
      <w:pPr>
        <w:numPr>
          <w:ilvl w:val="0"/>
          <w:numId w:val="28"/>
        </w:numPr>
        <w:contextualSpacing/>
        <w:rPr>
          <w:rFonts w:eastAsia="Times New Roman" w:cs="Times New Roman"/>
          <w:bCs/>
        </w:rPr>
      </w:pPr>
      <w:r w:rsidRPr="00B16FF2">
        <w:rPr>
          <w:color w:val="000000"/>
          <w:shd w:val="clear" w:color="auto" w:fill="FFFFFF"/>
        </w:rPr>
        <w:t>For additional information or assistance please contact: </w:t>
      </w:r>
      <w:hyperlink r:id="rId8" w:history="1">
        <w:r w:rsidR="00D7026E" w:rsidRPr="00B16FF2">
          <w:rPr>
            <w:rStyle w:val="Hyperlink"/>
          </w:rPr>
          <w:t>fieldsupport@nysed.gov</w:t>
        </w:r>
      </w:hyperlink>
      <w:r w:rsidR="00D7026E" w:rsidRPr="00B16FF2">
        <w:rPr>
          <w:rStyle w:val="Hyperlink"/>
        </w:rPr>
        <w:t xml:space="preserve">. </w:t>
      </w:r>
    </w:p>
    <w:sectPr w:rsidR="00CC1BF6" w:rsidRPr="00AD40F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A4B48" w14:textId="77777777" w:rsidR="009C60C5" w:rsidRDefault="009C60C5" w:rsidP="00E37376">
      <w:r>
        <w:separator/>
      </w:r>
    </w:p>
  </w:endnote>
  <w:endnote w:type="continuationSeparator" w:id="0">
    <w:p w14:paraId="450EAA42" w14:textId="77777777" w:rsidR="009C60C5" w:rsidRDefault="009C60C5" w:rsidP="00E3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T Serif">
    <w:altName w:val="Arial"/>
    <w:panose1 w:val="00000000000000000000"/>
    <w:charset w:val="00"/>
    <w:family w:val="roman"/>
    <w:notTrueType/>
    <w:pitch w:val="default"/>
    <w:sig w:usb0="00000003" w:usb1="00000000" w:usb2="00000000" w:usb3="00000000" w:csb0="00000001" w:csb1="00000000"/>
  </w:font>
  <w:font w:name="PT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903206"/>
      <w:docPartObj>
        <w:docPartGallery w:val="Page Numbers (Bottom of Page)"/>
        <w:docPartUnique/>
      </w:docPartObj>
    </w:sdtPr>
    <w:sdtEndPr/>
    <w:sdtContent>
      <w:sdt>
        <w:sdtPr>
          <w:id w:val="1728636285"/>
          <w:docPartObj>
            <w:docPartGallery w:val="Page Numbers (Top of Page)"/>
            <w:docPartUnique/>
          </w:docPartObj>
        </w:sdtPr>
        <w:sdtEndPr/>
        <w:sdtContent>
          <w:p w14:paraId="6D10247A" w14:textId="7F54F61E" w:rsidR="00F46CD9" w:rsidRDefault="00F46CD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C6CB0A" w14:textId="77777777" w:rsidR="00F46CD9" w:rsidRDefault="00F46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9002E" w14:textId="77777777" w:rsidR="009C60C5" w:rsidRDefault="009C60C5" w:rsidP="00E37376">
      <w:r>
        <w:separator/>
      </w:r>
    </w:p>
  </w:footnote>
  <w:footnote w:type="continuationSeparator" w:id="0">
    <w:p w14:paraId="234B5832" w14:textId="77777777" w:rsidR="009C60C5" w:rsidRDefault="009C60C5" w:rsidP="00E37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BB9E0" w14:textId="6F6BBB28" w:rsidR="00E37376" w:rsidRPr="00D41BDF" w:rsidRDefault="00AD40F0" w:rsidP="00E37376">
    <w:pPr>
      <w:pStyle w:val="Header"/>
      <w:jc w:val="center"/>
      <w:rPr>
        <w:rFonts w:ascii="Verdana" w:hAnsi="Verdana" w:cs="Arial"/>
        <w:b/>
        <w:sz w:val="24"/>
        <w:szCs w:val="24"/>
      </w:rPr>
    </w:pPr>
    <w:r>
      <w:rPr>
        <w:rFonts w:ascii="Verdana" w:hAnsi="Verdana" w:cs="Arial"/>
        <w:b/>
        <w:sz w:val="24"/>
        <w:szCs w:val="24"/>
      </w:rPr>
      <w:t>20</w:t>
    </w:r>
    <w:r w:rsidR="00E1765C">
      <w:rPr>
        <w:rFonts w:ascii="Verdana" w:hAnsi="Verdana" w:cs="Arial"/>
        <w:b/>
        <w:sz w:val="24"/>
        <w:szCs w:val="24"/>
      </w:rPr>
      <w:t>20</w:t>
    </w:r>
    <w:r>
      <w:rPr>
        <w:rFonts w:ascii="Verdana" w:hAnsi="Verdana" w:cs="Arial"/>
        <w:b/>
        <w:sz w:val="24"/>
        <w:szCs w:val="24"/>
      </w:rPr>
      <w:t>-2</w:t>
    </w:r>
    <w:r w:rsidR="00E1765C">
      <w:rPr>
        <w:rFonts w:ascii="Verdana" w:hAnsi="Verdana" w:cs="Arial"/>
        <w:b/>
        <w:sz w:val="24"/>
        <w:szCs w:val="24"/>
      </w:rPr>
      <w:t>1</w:t>
    </w:r>
    <w:r w:rsidR="00E37376" w:rsidRPr="00D41BDF">
      <w:rPr>
        <w:rFonts w:ascii="Verdana" w:hAnsi="Verdana" w:cs="Arial"/>
        <w:b/>
        <w:sz w:val="24"/>
        <w:szCs w:val="24"/>
      </w:rPr>
      <w:t xml:space="preserve"> Title I School Improvement Grant 1003 </w:t>
    </w:r>
    <w:r>
      <w:rPr>
        <w:rFonts w:ascii="Verdana" w:hAnsi="Verdana" w:cs="Arial"/>
        <w:b/>
        <w:sz w:val="24"/>
        <w:szCs w:val="24"/>
      </w:rPr>
      <w:t>ENHANCED</w:t>
    </w:r>
  </w:p>
  <w:p w14:paraId="16AEED52" w14:textId="7461F772" w:rsidR="00797E7D" w:rsidRDefault="00797E7D" w:rsidP="00E37376">
    <w:pPr>
      <w:pStyle w:val="Header"/>
      <w:jc w:val="center"/>
      <w:rPr>
        <w:rFonts w:ascii="Verdana" w:eastAsia="Times New Roman" w:hAnsi="Verdana" w:cs="Arial"/>
        <w:b/>
        <w:sz w:val="24"/>
        <w:szCs w:val="24"/>
      </w:rPr>
    </w:pPr>
    <w:r>
      <w:rPr>
        <w:rFonts w:ascii="Verdana" w:eastAsia="Times New Roman" w:hAnsi="Verdana" w:cs="Arial"/>
        <w:b/>
        <w:sz w:val="24"/>
        <w:szCs w:val="24"/>
      </w:rPr>
      <w:t>Comprehensive Support and Improvement (</w:t>
    </w:r>
    <w:r w:rsidR="00AD40F0">
      <w:rPr>
        <w:rFonts w:ascii="Verdana" w:eastAsia="Times New Roman" w:hAnsi="Verdana" w:cs="Arial"/>
        <w:b/>
        <w:sz w:val="24"/>
        <w:szCs w:val="24"/>
      </w:rPr>
      <w:t>CSI</w:t>
    </w:r>
    <w:r>
      <w:rPr>
        <w:rFonts w:ascii="Verdana" w:eastAsia="Times New Roman" w:hAnsi="Verdana" w:cs="Arial"/>
        <w:b/>
        <w:sz w:val="24"/>
        <w:szCs w:val="24"/>
      </w:rPr>
      <w:t>)</w:t>
    </w:r>
    <w:r w:rsidR="00AD40F0">
      <w:rPr>
        <w:rFonts w:ascii="Verdana" w:eastAsia="Times New Roman" w:hAnsi="Verdana" w:cs="Arial"/>
        <w:b/>
        <w:sz w:val="24"/>
        <w:szCs w:val="24"/>
      </w:rPr>
      <w:t xml:space="preserve"> Support Option</w:t>
    </w:r>
    <w:r w:rsidR="00B16FF2">
      <w:rPr>
        <w:rFonts w:ascii="Verdana" w:eastAsia="Times New Roman" w:hAnsi="Verdana" w:cs="Arial"/>
        <w:b/>
        <w:sz w:val="24"/>
        <w:szCs w:val="24"/>
      </w:rPr>
      <w:t>s</w:t>
    </w:r>
  </w:p>
  <w:p w14:paraId="5B045AFF" w14:textId="0A11123A" w:rsidR="00E37376" w:rsidRPr="00D41BDF" w:rsidRDefault="00AD40F0" w:rsidP="00E37376">
    <w:pPr>
      <w:pStyle w:val="Header"/>
      <w:jc w:val="center"/>
      <w:rPr>
        <w:rFonts w:ascii="Verdana" w:eastAsia="Times New Roman" w:hAnsi="Verdana" w:cs="Arial"/>
        <w:b/>
        <w:sz w:val="24"/>
        <w:szCs w:val="24"/>
      </w:rPr>
    </w:pPr>
    <w:r>
      <w:rPr>
        <w:rFonts w:ascii="Verdana" w:eastAsia="Times New Roman" w:hAnsi="Verdana" w:cs="Arial"/>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FEF"/>
    <w:multiLevelType w:val="hybridMultilevel"/>
    <w:tmpl w:val="A0C8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D4E27"/>
    <w:multiLevelType w:val="multilevel"/>
    <w:tmpl w:val="E4E8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46DFC"/>
    <w:multiLevelType w:val="hybridMultilevel"/>
    <w:tmpl w:val="CA64E1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F32D0D"/>
    <w:multiLevelType w:val="multilevel"/>
    <w:tmpl w:val="29BA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15B21"/>
    <w:multiLevelType w:val="hybridMultilevel"/>
    <w:tmpl w:val="92DA39F0"/>
    <w:lvl w:ilvl="0" w:tplc="71A677A4">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81710"/>
    <w:multiLevelType w:val="multilevel"/>
    <w:tmpl w:val="CA14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456099"/>
    <w:multiLevelType w:val="multilevel"/>
    <w:tmpl w:val="4D38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CE628E"/>
    <w:multiLevelType w:val="hybridMultilevel"/>
    <w:tmpl w:val="6A68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6131A"/>
    <w:multiLevelType w:val="multilevel"/>
    <w:tmpl w:val="1924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A326A"/>
    <w:multiLevelType w:val="hybridMultilevel"/>
    <w:tmpl w:val="83B4FD12"/>
    <w:lvl w:ilvl="0" w:tplc="71A677A4">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B6F77"/>
    <w:multiLevelType w:val="hybridMultilevel"/>
    <w:tmpl w:val="C51665FE"/>
    <w:lvl w:ilvl="0" w:tplc="71622102">
      <w:start w:val="1"/>
      <w:numFmt w:val="decimal"/>
      <w:lvlText w:val="%1."/>
      <w:lvlJc w:val="left"/>
      <w:pPr>
        <w:ind w:left="720" w:hanging="360"/>
      </w:pPr>
      <w:rPr>
        <w:rFonts w:ascii="Calibri" w:hAnsi="Calibri" w:hint="default"/>
        <w:color w:val="201F1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A72CC"/>
    <w:multiLevelType w:val="multilevel"/>
    <w:tmpl w:val="8214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4C626C"/>
    <w:multiLevelType w:val="hybridMultilevel"/>
    <w:tmpl w:val="B65EDC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BFF4CDE"/>
    <w:multiLevelType w:val="multilevel"/>
    <w:tmpl w:val="52A05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1468AC"/>
    <w:multiLevelType w:val="hybridMultilevel"/>
    <w:tmpl w:val="D444E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95AC6"/>
    <w:multiLevelType w:val="hybridMultilevel"/>
    <w:tmpl w:val="F1306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8E0CAB"/>
    <w:multiLevelType w:val="multilevel"/>
    <w:tmpl w:val="381A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F1924"/>
    <w:multiLevelType w:val="hybridMultilevel"/>
    <w:tmpl w:val="7D1888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2457D1"/>
    <w:multiLevelType w:val="hybridMultilevel"/>
    <w:tmpl w:val="5B3C6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95389"/>
    <w:multiLevelType w:val="multilevel"/>
    <w:tmpl w:val="09D48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86A17"/>
    <w:multiLevelType w:val="multilevel"/>
    <w:tmpl w:val="7C90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260CC"/>
    <w:multiLevelType w:val="hybridMultilevel"/>
    <w:tmpl w:val="5C84C686"/>
    <w:lvl w:ilvl="0" w:tplc="71A677A4">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5F13C7"/>
    <w:multiLevelType w:val="hybridMultilevel"/>
    <w:tmpl w:val="D8BAE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862EB"/>
    <w:multiLevelType w:val="multilevel"/>
    <w:tmpl w:val="46C0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82ECA"/>
    <w:multiLevelType w:val="multilevel"/>
    <w:tmpl w:val="8AC0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D95C12"/>
    <w:multiLevelType w:val="multilevel"/>
    <w:tmpl w:val="CAD2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665D8A"/>
    <w:multiLevelType w:val="multilevel"/>
    <w:tmpl w:val="A138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8282B"/>
    <w:multiLevelType w:val="multilevel"/>
    <w:tmpl w:val="4C06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A63E6B"/>
    <w:multiLevelType w:val="hybridMultilevel"/>
    <w:tmpl w:val="AAC8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22E4D"/>
    <w:multiLevelType w:val="hybridMultilevel"/>
    <w:tmpl w:val="89A63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D5C9A"/>
    <w:multiLevelType w:val="hybridMultilevel"/>
    <w:tmpl w:val="CAA47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4F202B"/>
    <w:multiLevelType w:val="multilevel"/>
    <w:tmpl w:val="84C6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5"/>
  </w:num>
  <w:num w:numId="4">
    <w:abstractNumId w:val="16"/>
  </w:num>
  <w:num w:numId="5">
    <w:abstractNumId w:val="31"/>
  </w:num>
  <w:num w:numId="6">
    <w:abstractNumId w:val="6"/>
  </w:num>
  <w:num w:numId="7">
    <w:abstractNumId w:val="0"/>
  </w:num>
  <w:num w:numId="8">
    <w:abstractNumId w:val="3"/>
  </w:num>
  <w:num w:numId="9">
    <w:abstractNumId w:val="1"/>
  </w:num>
  <w:num w:numId="10">
    <w:abstractNumId w:val="26"/>
  </w:num>
  <w:num w:numId="11">
    <w:abstractNumId w:val="23"/>
  </w:num>
  <w:num w:numId="12">
    <w:abstractNumId w:val="8"/>
  </w:num>
  <w:num w:numId="13">
    <w:abstractNumId w:val="28"/>
  </w:num>
  <w:num w:numId="14">
    <w:abstractNumId w:val="21"/>
  </w:num>
  <w:num w:numId="15">
    <w:abstractNumId w:val="4"/>
  </w:num>
  <w:num w:numId="16">
    <w:abstractNumId w:val="9"/>
  </w:num>
  <w:num w:numId="17">
    <w:abstractNumId w:val="7"/>
  </w:num>
  <w:num w:numId="18">
    <w:abstractNumId w:val="18"/>
  </w:num>
  <w:num w:numId="19">
    <w:abstractNumId w:val="30"/>
  </w:num>
  <w:num w:numId="20">
    <w:abstractNumId w:val="11"/>
  </w:num>
  <w:num w:numId="21">
    <w:abstractNumId w:val="19"/>
  </w:num>
  <w:num w:numId="22">
    <w:abstractNumId w:val="13"/>
  </w:num>
  <w:num w:numId="23">
    <w:abstractNumId w:val="10"/>
  </w:num>
  <w:num w:numId="24">
    <w:abstractNumId w:val="14"/>
  </w:num>
  <w:num w:numId="25">
    <w:abstractNumId w:val="17"/>
  </w:num>
  <w:num w:numId="26">
    <w:abstractNumId w:val="2"/>
  </w:num>
  <w:num w:numId="27">
    <w:abstractNumId w:val="20"/>
  </w:num>
  <w:num w:numId="28">
    <w:abstractNumId w:val="25"/>
  </w:num>
  <w:num w:numId="29">
    <w:abstractNumId w:val="15"/>
  </w:num>
  <w:num w:numId="30">
    <w:abstractNumId w:val="12"/>
  </w:num>
  <w:num w:numId="31">
    <w:abstractNumId w:val="2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F6"/>
    <w:rsid w:val="0003429A"/>
    <w:rsid w:val="00050716"/>
    <w:rsid w:val="00077051"/>
    <w:rsid w:val="000B19E1"/>
    <w:rsid w:val="000C550D"/>
    <w:rsid w:val="00147374"/>
    <w:rsid w:val="00171C9C"/>
    <w:rsid w:val="00204A1E"/>
    <w:rsid w:val="00205741"/>
    <w:rsid w:val="002B66FC"/>
    <w:rsid w:val="002E7C6D"/>
    <w:rsid w:val="002F68F2"/>
    <w:rsid w:val="00327642"/>
    <w:rsid w:val="0038621F"/>
    <w:rsid w:val="003B5B26"/>
    <w:rsid w:val="003C2AA3"/>
    <w:rsid w:val="00420EA3"/>
    <w:rsid w:val="00647188"/>
    <w:rsid w:val="006E60EC"/>
    <w:rsid w:val="007579B1"/>
    <w:rsid w:val="00797E7D"/>
    <w:rsid w:val="007E4222"/>
    <w:rsid w:val="008552CD"/>
    <w:rsid w:val="00860E99"/>
    <w:rsid w:val="0089259F"/>
    <w:rsid w:val="008D3939"/>
    <w:rsid w:val="008E2B42"/>
    <w:rsid w:val="008F1F74"/>
    <w:rsid w:val="00996BB3"/>
    <w:rsid w:val="009974D2"/>
    <w:rsid w:val="009C60C5"/>
    <w:rsid w:val="00A04C7C"/>
    <w:rsid w:val="00A90B3E"/>
    <w:rsid w:val="00AD40F0"/>
    <w:rsid w:val="00AF3228"/>
    <w:rsid w:val="00B15002"/>
    <w:rsid w:val="00B16FF2"/>
    <w:rsid w:val="00B719F3"/>
    <w:rsid w:val="00B72608"/>
    <w:rsid w:val="00B86FDE"/>
    <w:rsid w:val="00BB2CC7"/>
    <w:rsid w:val="00BB6BB3"/>
    <w:rsid w:val="00C46D8C"/>
    <w:rsid w:val="00CA350A"/>
    <w:rsid w:val="00CC1BF6"/>
    <w:rsid w:val="00CE73B1"/>
    <w:rsid w:val="00D41BDF"/>
    <w:rsid w:val="00D7026E"/>
    <w:rsid w:val="00D90CA5"/>
    <w:rsid w:val="00DE5F9A"/>
    <w:rsid w:val="00DE78AA"/>
    <w:rsid w:val="00DF261B"/>
    <w:rsid w:val="00E1765C"/>
    <w:rsid w:val="00E37376"/>
    <w:rsid w:val="00E83FEA"/>
    <w:rsid w:val="00F46CD9"/>
    <w:rsid w:val="00FF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5E9B"/>
  <w15:chartTrackingRefBased/>
  <w15:docId w15:val="{733066E4-18EB-4F9A-AE1D-5D548BA2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40F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BF6"/>
    <w:rPr>
      <w:color w:val="0000FF" w:themeColor="hyperlink"/>
      <w:u w:val="single"/>
    </w:rPr>
  </w:style>
  <w:style w:type="character" w:styleId="UnresolvedMention">
    <w:name w:val="Unresolved Mention"/>
    <w:basedOn w:val="DefaultParagraphFont"/>
    <w:uiPriority w:val="99"/>
    <w:semiHidden/>
    <w:unhideWhenUsed/>
    <w:rsid w:val="00CC1BF6"/>
    <w:rPr>
      <w:color w:val="808080"/>
      <w:shd w:val="clear" w:color="auto" w:fill="E6E6E6"/>
    </w:rPr>
  </w:style>
  <w:style w:type="paragraph" w:styleId="ListParagraph">
    <w:name w:val="List Paragraph"/>
    <w:basedOn w:val="Normal"/>
    <w:uiPriority w:val="34"/>
    <w:qFormat/>
    <w:rsid w:val="00CC1BF6"/>
    <w:pPr>
      <w:ind w:left="720"/>
      <w:contextualSpacing/>
    </w:pPr>
  </w:style>
  <w:style w:type="paragraph" w:customStyle="1" w:styleId="Default">
    <w:name w:val="Default"/>
    <w:rsid w:val="00CC1BF6"/>
    <w:pPr>
      <w:autoSpaceDE w:val="0"/>
      <w:autoSpaceDN w:val="0"/>
      <w:adjustRightInd w:val="0"/>
    </w:pPr>
    <w:rPr>
      <w:rFonts w:ascii="PT Serif" w:eastAsia="Calibri" w:hAnsi="PT Serif" w:cs="PT Serif"/>
      <w:color w:val="000000"/>
      <w:sz w:val="24"/>
      <w:szCs w:val="24"/>
    </w:rPr>
  </w:style>
  <w:style w:type="character" w:customStyle="1" w:styleId="A11">
    <w:name w:val="A1+1"/>
    <w:uiPriority w:val="99"/>
    <w:rsid w:val="00CC1BF6"/>
    <w:rPr>
      <w:rFonts w:ascii="PT Sans" w:hAnsi="PT Sans" w:cs="PT Sans"/>
      <w:color w:val="000000"/>
    </w:rPr>
  </w:style>
  <w:style w:type="character" w:styleId="CommentReference">
    <w:name w:val="annotation reference"/>
    <w:uiPriority w:val="99"/>
    <w:semiHidden/>
    <w:unhideWhenUsed/>
    <w:rsid w:val="00050716"/>
    <w:rPr>
      <w:sz w:val="16"/>
      <w:szCs w:val="16"/>
    </w:rPr>
  </w:style>
  <w:style w:type="paragraph" w:styleId="CommentText">
    <w:name w:val="annotation text"/>
    <w:basedOn w:val="Normal"/>
    <w:link w:val="CommentTextChar"/>
    <w:uiPriority w:val="99"/>
    <w:semiHidden/>
    <w:unhideWhenUsed/>
    <w:rsid w:val="0005071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5071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50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7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5071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071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37376"/>
    <w:pPr>
      <w:tabs>
        <w:tab w:val="center" w:pos="4680"/>
        <w:tab w:val="right" w:pos="9360"/>
      </w:tabs>
    </w:pPr>
  </w:style>
  <w:style w:type="character" w:customStyle="1" w:styleId="HeaderChar">
    <w:name w:val="Header Char"/>
    <w:basedOn w:val="DefaultParagraphFont"/>
    <w:link w:val="Header"/>
    <w:uiPriority w:val="99"/>
    <w:rsid w:val="00E37376"/>
  </w:style>
  <w:style w:type="paragraph" w:styleId="Footer">
    <w:name w:val="footer"/>
    <w:basedOn w:val="Normal"/>
    <w:link w:val="FooterChar"/>
    <w:uiPriority w:val="99"/>
    <w:unhideWhenUsed/>
    <w:rsid w:val="00E37376"/>
    <w:pPr>
      <w:tabs>
        <w:tab w:val="center" w:pos="4680"/>
        <w:tab w:val="right" w:pos="9360"/>
      </w:tabs>
    </w:pPr>
  </w:style>
  <w:style w:type="character" w:customStyle="1" w:styleId="FooterChar">
    <w:name w:val="Footer Char"/>
    <w:basedOn w:val="DefaultParagraphFont"/>
    <w:link w:val="Footer"/>
    <w:uiPriority w:val="99"/>
    <w:rsid w:val="00E37376"/>
  </w:style>
  <w:style w:type="paragraph" w:styleId="NormalWeb">
    <w:name w:val="Normal (Web)"/>
    <w:basedOn w:val="Normal"/>
    <w:uiPriority w:val="99"/>
    <w:unhideWhenUsed/>
    <w:rsid w:val="00AD40F0"/>
    <w:rPr>
      <w:rFonts w:ascii="Calibri" w:hAnsi="Calibri" w:cs="Calibri"/>
    </w:rPr>
  </w:style>
  <w:style w:type="character" w:customStyle="1" w:styleId="Heading1Char">
    <w:name w:val="Heading 1 Char"/>
    <w:basedOn w:val="DefaultParagraphFont"/>
    <w:link w:val="Heading1"/>
    <w:uiPriority w:val="9"/>
    <w:rsid w:val="00AD40F0"/>
    <w:rPr>
      <w:rFonts w:asciiTheme="majorHAnsi" w:eastAsiaTheme="majorEastAsia" w:hAnsiTheme="majorHAnsi" w:cstheme="majorBidi"/>
      <w:color w:val="365F91" w:themeColor="accent1" w:themeShade="BF"/>
      <w:sz w:val="32"/>
      <w:szCs w:val="32"/>
    </w:rPr>
  </w:style>
  <w:style w:type="character" w:customStyle="1" w:styleId="bold">
    <w:name w:val="bold"/>
    <w:basedOn w:val="DefaultParagraphFont"/>
    <w:rsid w:val="00D90CA5"/>
  </w:style>
  <w:style w:type="character" w:styleId="Emphasis">
    <w:name w:val="Emphasis"/>
    <w:basedOn w:val="DefaultParagraphFont"/>
    <w:uiPriority w:val="20"/>
    <w:qFormat/>
    <w:rsid w:val="00D90CA5"/>
    <w:rPr>
      <w:i/>
      <w:iCs/>
    </w:rPr>
  </w:style>
  <w:style w:type="table" w:styleId="TableGrid">
    <w:name w:val="Table Grid"/>
    <w:basedOn w:val="TableNormal"/>
    <w:uiPriority w:val="59"/>
    <w:rsid w:val="00D9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2608"/>
  </w:style>
  <w:style w:type="character" w:styleId="Strong">
    <w:name w:val="Strong"/>
    <w:basedOn w:val="DefaultParagraphFont"/>
    <w:uiPriority w:val="22"/>
    <w:qFormat/>
    <w:rsid w:val="00AF32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5083">
      <w:bodyDiv w:val="1"/>
      <w:marLeft w:val="0"/>
      <w:marRight w:val="0"/>
      <w:marTop w:val="0"/>
      <w:marBottom w:val="0"/>
      <w:divBdr>
        <w:top w:val="none" w:sz="0" w:space="0" w:color="auto"/>
        <w:left w:val="none" w:sz="0" w:space="0" w:color="auto"/>
        <w:bottom w:val="none" w:sz="0" w:space="0" w:color="auto"/>
        <w:right w:val="none" w:sz="0" w:space="0" w:color="auto"/>
      </w:divBdr>
    </w:div>
    <w:div w:id="445083123">
      <w:bodyDiv w:val="1"/>
      <w:marLeft w:val="0"/>
      <w:marRight w:val="0"/>
      <w:marTop w:val="0"/>
      <w:marBottom w:val="0"/>
      <w:divBdr>
        <w:top w:val="none" w:sz="0" w:space="0" w:color="auto"/>
        <w:left w:val="none" w:sz="0" w:space="0" w:color="auto"/>
        <w:bottom w:val="none" w:sz="0" w:space="0" w:color="auto"/>
        <w:right w:val="none" w:sz="0" w:space="0" w:color="auto"/>
      </w:divBdr>
    </w:div>
    <w:div w:id="591088405">
      <w:bodyDiv w:val="1"/>
      <w:marLeft w:val="0"/>
      <w:marRight w:val="0"/>
      <w:marTop w:val="0"/>
      <w:marBottom w:val="0"/>
      <w:divBdr>
        <w:top w:val="none" w:sz="0" w:space="0" w:color="auto"/>
        <w:left w:val="none" w:sz="0" w:space="0" w:color="auto"/>
        <w:bottom w:val="none" w:sz="0" w:space="0" w:color="auto"/>
        <w:right w:val="none" w:sz="0" w:space="0" w:color="auto"/>
      </w:divBdr>
    </w:div>
    <w:div w:id="1155150790">
      <w:bodyDiv w:val="1"/>
      <w:marLeft w:val="0"/>
      <w:marRight w:val="0"/>
      <w:marTop w:val="0"/>
      <w:marBottom w:val="0"/>
      <w:divBdr>
        <w:top w:val="none" w:sz="0" w:space="0" w:color="auto"/>
        <w:left w:val="none" w:sz="0" w:space="0" w:color="auto"/>
        <w:bottom w:val="none" w:sz="0" w:space="0" w:color="auto"/>
        <w:right w:val="none" w:sz="0" w:space="0" w:color="auto"/>
      </w:divBdr>
    </w:div>
    <w:div w:id="1494445220">
      <w:bodyDiv w:val="1"/>
      <w:marLeft w:val="0"/>
      <w:marRight w:val="0"/>
      <w:marTop w:val="0"/>
      <w:marBottom w:val="0"/>
      <w:divBdr>
        <w:top w:val="none" w:sz="0" w:space="0" w:color="auto"/>
        <w:left w:val="none" w:sz="0" w:space="0" w:color="auto"/>
        <w:bottom w:val="none" w:sz="0" w:space="0" w:color="auto"/>
        <w:right w:val="none" w:sz="0" w:space="0" w:color="auto"/>
      </w:divBdr>
      <w:divsChild>
        <w:div w:id="1581020892">
          <w:marLeft w:val="0"/>
          <w:marRight w:val="0"/>
          <w:marTop w:val="0"/>
          <w:marBottom w:val="0"/>
          <w:divBdr>
            <w:top w:val="none" w:sz="0" w:space="0" w:color="auto"/>
            <w:left w:val="none" w:sz="0" w:space="0" w:color="auto"/>
            <w:bottom w:val="none" w:sz="0" w:space="0" w:color="auto"/>
            <w:right w:val="none" w:sz="0" w:space="0" w:color="auto"/>
          </w:divBdr>
        </w:div>
        <w:div w:id="2007243753">
          <w:marLeft w:val="0"/>
          <w:marRight w:val="0"/>
          <w:marTop w:val="0"/>
          <w:marBottom w:val="0"/>
          <w:divBdr>
            <w:top w:val="none" w:sz="0" w:space="0" w:color="auto"/>
            <w:left w:val="none" w:sz="0" w:space="0" w:color="auto"/>
            <w:bottom w:val="none" w:sz="0" w:space="0" w:color="auto"/>
            <w:right w:val="none" w:sz="0" w:space="0" w:color="auto"/>
          </w:divBdr>
        </w:div>
        <w:div w:id="1148671836">
          <w:marLeft w:val="0"/>
          <w:marRight w:val="0"/>
          <w:marTop w:val="0"/>
          <w:marBottom w:val="0"/>
          <w:divBdr>
            <w:top w:val="none" w:sz="0" w:space="0" w:color="auto"/>
            <w:left w:val="none" w:sz="0" w:space="0" w:color="auto"/>
            <w:bottom w:val="none" w:sz="0" w:space="0" w:color="auto"/>
            <w:right w:val="none" w:sz="0" w:space="0" w:color="auto"/>
          </w:divBdr>
        </w:div>
        <w:div w:id="1986664986">
          <w:marLeft w:val="0"/>
          <w:marRight w:val="0"/>
          <w:marTop w:val="0"/>
          <w:marBottom w:val="0"/>
          <w:divBdr>
            <w:top w:val="none" w:sz="0" w:space="0" w:color="auto"/>
            <w:left w:val="none" w:sz="0" w:space="0" w:color="auto"/>
            <w:bottom w:val="none" w:sz="0" w:space="0" w:color="auto"/>
            <w:right w:val="none" w:sz="0" w:space="0" w:color="auto"/>
          </w:divBdr>
        </w:div>
        <w:div w:id="1285769840">
          <w:marLeft w:val="0"/>
          <w:marRight w:val="0"/>
          <w:marTop w:val="0"/>
          <w:marBottom w:val="0"/>
          <w:divBdr>
            <w:top w:val="none" w:sz="0" w:space="0" w:color="auto"/>
            <w:left w:val="none" w:sz="0" w:space="0" w:color="auto"/>
            <w:bottom w:val="none" w:sz="0" w:space="0" w:color="auto"/>
            <w:right w:val="none" w:sz="0" w:space="0" w:color="auto"/>
          </w:divBdr>
        </w:div>
        <w:div w:id="1694186486">
          <w:marLeft w:val="0"/>
          <w:marRight w:val="0"/>
          <w:marTop w:val="0"/>
          <w:marBottom w:val="0"/>
          <w:divBdr>
            <w:top w:val="none" w:sz="0" w:space="0" w:color="auto"/>
            <w:left w:val="none" w:sz="0" w:space="0" w:color="auto"/>
            <w:bottom w:val="none" w:sz="0" w:space="0" w:color="auto"/>
            <w:right w:val="none" w:sz="0" w:space="0" w:color="auto"/>
          </w:divBdr>
        </w:div>
        <w:div w:id="1467430460">
          <w:marLeft w:val="0"/>
          <w:marRight w:val="0"/>
          <w:marTop w:val="0"/>
          <w:marBottom w:val="0"/>
          <w:divBdr>
            <w:top w:val="none" w:sz="0" w:space="0" w:color="auto"/>
            <w:left w:val="none" w:sz="0" w:space="0" w:color="auto"/>
            <w:bottom w:val="none" w:sz="0" w:space="0" w:color="auto"/>
            <w:right w:val="none" w:sz="0" w:space="0" w:color="auto"/>
          </w:divBdr>
        </w:div>
        <w:div w:id="1094086746">
          <w:marLeft w:val="0"/>
          <w:marRight w:val="0"/>
          <w:marTop w:val="0"/>
          <w:marBottom w:val="0"/>
          <w:divBdr>
            <w:top w:val="none" w:sz="0" w:space="0" w:color="auto"/>
            <w:left w:val="none" w:sz="0" w:space="0" w:color="auto"/>
            <w:bottom w:val="none" w:sz="0" w:space="0" w:color="auto"/>
            <w:right w:val="none" w:sz="0" w:space="0" w:color="auto"/>
          </w:divBdr>
        </w:div>
      </w:divsChild>
    </w:div>
    <w:div w:id="1629555275">
      <w:bodyDiv w:val="1"/>
      <w:marLeft w:val="0"/>
      <w:marRight w:val="0"/>
      <w:marTop w:val="0"/>
      <w:marBottom w:val="0"/>
      <w:divBdr>
        <w:top w:val="none" w:sz="0" w:space="0" w:color="auto"/>
        <w:left w:val="none" w:sz="0" w:space="0" w:color="auto"/>
        <w:bottom w:val="none" w:sz="0" w:space="0" w:color="auto"/>
        <w:right w:val="none" w:sz="0" w:space="0" w:color="auto"/>
      </w:divBdr>
      <w:divsChild>
        <w:div w:id="348147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92140028">
          <w:marLeft w:val="0"/>
          <w:marRight w:val="0"/>
          <w:marTop w:val="0"/>
          <w:marBottom w:val="0"/>
          <w:divBdr>
            <w:top w:val="none" w:sz="0" w:space="0" w:color="auto"/>
            <w:left w:val="none" w:sz="0" w:space="0" w:color="auto"/>
            <w:bottom w:val="none" w:sz="0" w:space="0" w:color="auto"/>
            <w:right w:val="none" w:sz="0" w:space="0" w:color="auto"/>
          </w:divBdr>
        </w:div>
        <w:div w:id="95946809">
          <w:marLeft w:val="0"/>
          <w:marRight w:val="0"/>
          <w:marTop w:val="0"/>
          <w:marBottom w:val="0"/>
          <w:divBdr>
            <w:top w:val="none" w:sz="0" w:space="0" w:color="auto"/>
            <w:left w:val="none" w:sz="0" w:space="0" w:color="auto"/>
            <w:bottom w:val="none" w:sz="0" w:space="0" w:color="auto"/>
            <w:right w:val="none" w:sz="0" w:space="0" w:color="auto"/>
          </w:divBdr>
        </w:div>
        <w:div w:id="210845623">
          <w:marLeft w:val="0"/>
          <w:marRight w:val="0"/>
          <w:marTop w:val="0"/>
          <w:marBottom w:val="0"/>
          <w:divBdr>
            <w:top w:val="none" w:sz="0" w:space="0" w:color="auto"/>
            <w:left w:val="none" w:sz="0" w:space="0" w:color="auto"/>
            <w:bottom w:val="none" w:sz="0" w:space="0" w:color="auto"/>
            <w:right w:val="none" w:sz="0" w:space="0" w:color="auto"/>
          </w:divBdr>
        </w:div>
        <w:div w:id="165286505">
          <w:marLeft w:val="0"/>
          <w:marRight w:val="0"/>
          <w:marTop w:val="0"/>
          <w:marBottom w:val="0"/>
          <w:divBdr>
            <w:top w:val="none" w:sz="0" w:space="0" w:color="auto"/>
            <w:left w:val="none" w:sz="0" w:space="0" w:color="auto"/>
            <w:bottom w:val="none" w:sz="0" w:space="0" w:color="auto"/>
            <w:right w:val="none" w:sz="0" w:space="0" w:color="auto"/>
          </w:divBdr>
        </w:div>
        <w:div w:id="600914629">
          <w:marLeft w:val="0"/>
          <w:marRight w:val="0"/>
          <w:marTop w:val="0"/>
          <w:marBottom w:val="0"/>
          <w:divBdr>
            <w:top w:val="none" w:sz="0" w:space="0" w:color="auto"/>
            <w:left w:val="none" w:sz="0" w:space="0" w:color="auto"/>
            <w:bottom w:val="none" w:sz="0" w:space="0" w:color="auto"/>
            <w:right w:val="none" w:sz="0" w:space="0" w:color="auto"/>
          </w:divBdr>
        </w:div>
        <w:div w:id="1559121540">
          <w:marLeft w:val="0"/>
          <w:marRight w:val="0"/>
          <w:marTop w:val="0"/>
          <w:marBottom w:val="0"/>
          <w:divBdr>
            <w:top w:val="none" w:sz="0" w:space="0" w:color="auto"/>
            <w:left w:val="none" w:sz="0" w:space="0" w:color="auto"/>
            <w:bottom w:val="none" w:sz="0" w:space="0" w:color="auto"/>
            <w:right w:val="none" w:sz="0" w:space="0" w:color="auto"/>
          </w:divBdr>
        </w:div>
        <w:div w:id="1250196489">
          <w:marLeft w:val="0"/>
          <w:marRight w:val="0"/>
          <w:marTop w:val="0"/>
          <w:marBottom w:val="0"/>
          <w:divBdr>
            <w:top w:val="none" w:sz="0" w:space="0" w:color="auto"/>
            <w:left w:val="none" w:sz="0" w:space="0" w:color="auto"/>
            <w:bottom w:val="none" w:sz="0" w:space="0" w:color="auto"/>
            <w:right w:val="none" w:sz="0" w:space="0" w:color="auto"/>
          </w:divBdr>
        </w:div>
        <w:div w:id="488013388">
          <w:marLeft w:val="0"/>
          <w:marRight w:val="0"/>
          <w:marTop w:val="0"/>
          <w:marBottom w:val="0"/>
          <w:divBdr>
            <w:top w:val="none" w:sz="0" w:space="0" w:color="auto"/>
            <w:left w:val="none" w:sz="0" w:space="0" w:color="auto"/>
            <w:bottom w:val="none" w:sz="0" w:space="0" w:color="auto"/>
            <w:right w:val="none" w:sz="0" w:space="0" w:color="auto"/>
          </w:divBdr>
        </w:div>
      </w:divsChild>
    </w:div>
    <w:div w:id="20445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eldsupport@nys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06188-1D12-4617-A97C-239287B4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736</Words>
  <Characters>4224</Characters>
  <Application>Microsoft Office Word</Application>
  <DocSecurity>0</DocSecurity>
  <Lines>96</Lines>
  <Paragraphs>47</Paragraphs>
  <ScaleCrop>false</ScaleCrop>
  <HeadingPairs>
    <vt:vector size="2" baseType="variant">
      <vt:variant>
        <vt:lpstr>Title</vt:lpstr>
      </vt:variant>
      <vt:variant>
        <vt:i4>1</vt:i4>
      </vt:variant>
    </vt:vector>
  </HeadingPairs>
  <TitlesOfParts>
    <vt:vector size="1" baseType="lpstr">
      <vt:lpstr>2020-21 Title I School Improvement Grant 1003 ENHANCED Comprehensive Support and Improvement (CSI) Support Options Application</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Title I School Improvement Grant 1003 ENHANCED Comprehensive Support and Improvement (CSI) Support Options Application</dc:title>
  <dc:subject/>
  <dc:creator>New York State Education Department</dc:creator>
  <cp:keywords/>
  <dc:description/>
  <cp:lastModifiedBy>Ron</cp:lastModifiedBy>
  <cp:revision>4</cp:revision>
  <cp:lastPrinted>2019-11-14T21:44:00Z</cp:lastPrinted>
  <dcterms:created xsi:type="dcterms:W3CDTF">2020-11-30T15:54:00Z</dcterms:created>
  <dcterms:modified xsi:type="dcterms:W3CDTF">2020-12-01T22:48:00Z</dcterms:modified>
</cp:coreProperties>
</file>