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488E4892" w:rsidR="00D45D8C" w:rsidRPr="00CB22C2" w:rsidRDefault="00091133" w:rsidP="00D45D8C">
      <w:pPr>
        <w:jc w:val="center"/>
        <w:rPr>
          <w:rFonts w:ascii="Arial" w:hAnsi="Arial"/>
          <w:b/>
        </w:rPr>
      </w:pPr>
      <w:r>
        <w:rPr>
          <w:rFonts w:ascii="Arial" w:hAnsi="Arial"/>
          <w:b/>
        </w:rPr>
        <w:t xml:space="preserve">RFP # </w:t>
      </w:r>
      <w:r w:rsidR="002E4965">
        <w:rPr>
          <w:rFonts w:ascii="Arial" w:hAnsi="Arial"/>
          <w:b/>
        </w:rPr>
        <w:t>22-009</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41270A6D" w:rsidR="00D45D8C" w:rsidRPr="00CB22C2" w:rsidRDefault="00D45D8C" w:rsidP="0041264D">
      <w:pPr>
        <w:pStyle w:val="Heading2"/>
        <w:jc w:val="left"/>
      </w:pPr>
      <w:r w:rsidRPr="00CB22C2">
        <w:t xml:space="preserve">Title: </w:t>
      </w:r>
      <w:r w:rsidR="008A61ED" w:rsidRPr="008A61ED">
        <w:t xml:space="preserve">Braille and Large Print Books and Educational Materials for Blind and Visually Impaired Students </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6F23E80E" w14:textId="4111C0FB" w:rsidR="008A61ED" w:rsidRDefault="008A61ED" w:rsidP="008A61ED">
      <w:pPr>
        <w:jc w:val="both"/>
        <w:rPr>
          <w:rFonts w:ascii="Arial" w:hAnsi="Arial"/>
        </w:rPr>
      </w:pPr>
      <w:r w:rsidRPr="008A61ED">
        <w:rPr>
          <w:rFonts w:ascii="Arial" w:hAnsi="Arial"/>
        </w:rPr>
        <w:t>The New York State Education Department (NYSED) Office of Special Education is seeking proposals from vendors to provide Braille and large print books and educational materials for blind and visually impaired school age students in New York State (NYS).</w:t>
      </w:r>
    </w:p>
    <w:p w14:paraId="612531ED" w14:textId="6AF93BA5" w:rsidR="008A61ED" w:rsidRDefault="008A61ED" w:rsidP="008A61ED">
      <w:pPr>
        <w:jc w:val="both"/>
        <w:rPr>
          <w:rFonts w:ascii="Arial" w:hAnsi="Arial"/>
        </w:rPr>
      </w:pPr>
    </w:p>
    <w:p w14:paraId="76720E04" w14:textId="5A3256F5" w:rsidR="008A61ED" w:rsidRPr="008A61ED" w:rsidRDefault="008A61ED" w:rsidP="008A61ED">
      <w:pPr>
        <w:jc w:val="both"/>
        <w:rPr>
          <w:rFonts w:ascii="Arial" w:hAnsi="Arial"/>
        </w:rPr>
      </w:pPr>
      <w:r w:rsidRPr="008A61ED">
        <w:rPr>
          <w:rFonts w:ascii="Arial" w:hAnsi="Arial"/>
        </w:rPr>
        <w:t>Subcontracting will be limited to thirty percent (30%) of the total contract budget. Subcontracting is defined as non-employee direct personal services and related incidental expenses, including travel.</w:t>
      </w:r>
    </w:p>
    <w:p w14:paraId="7E06C44A" w14:textId="3D21FEBD" w:rsidR="00091133" w:rsidRDefault="00091133" w:rsidP="00D45D8C">
      <w:pPr>
        <w:jc w:val="both"/>
        <w:rPr>
          <w:rFonts w:ascii="Arial" w:hAnsi="Arial"/>
        </w:rPr>
      </w:pPr>
    </w:p>
    <w:p w14:paraId="5C365AAC" w14:textId="3747A0D4" w:rsidR="008A61ED" w:rsidRDefault="008A61ED" w:rsidP="00D45D8C">
      <w:pPr>
        <w:jc w:val="both"/>
        <w:rPr>
          <w:rFonts w:ascii="Arial" w:hAnsi="Arial"/>
        </w:rPr>
      </w:pPr>
      <w:r w:rsidRPr="008A61ED">
        <w:rPr>
          <w:rFonts w:ascii="Arial" w:hAnsi="Arial"/>
        </w:rPr>
        <w:t>NYSED will award one contract pursuant to this RFP. The contract resulting from this RFP will be for a term anticipated to begin January 1, 20</w:t>
      </w:r>
      <w:r>
        <w:rPr>
          <w:rFonts w:ascii="Arial" w:hAnsi="Arial"/>
        </w:rPr>
        <w:t>22</w:t>
      </w:r>
      <w:r w:rsidRPr="008A61ED">
        <w:rPr>
          <w:rFonts w:ascii="Arial" w:hAnsi="Arial"/>
        </w:rPr>
        <w:t xml:space="preserve"> and to end December 31, 202</w:t>
      </w:r>
      <w:r>
        <w:rPr>
          <w:rFonts w:ascii="Arial" w:hAnsi="Arial"/>
        </w:rPr>
        <w:t>6.</w:t>
      </w:r>
    </w:p>
    <w:p w14:paraId="36364738" w14:textId="5B570FA0" w:rsidR="008A61ED" w:rsidRDefault="008A61ED" w:rsidP="00D45D8C">
      <w:pPr>
        <w:jc w:val="both"/>
        <w:rPr>
          <w:rFonts w:ascii="Arial" w:hAnsi="Arial"/>
        </w:rPr>
      </w:pPr>
    </w:p>
    <w:p w14:paraId="35FF56A0" w14:textId="705D3EC3" w:rsidR="008A61ED" w:rsidRDefault="008A61ED" w:rsidP="00D45D8C">
      <w:pPr>
        <w:jc w:val="both"/>
        <w:rPr>
          <w:rFonts w:ascii="Arial" w:hAnsi="Arial"/>
        </w:rPr>
      </w:pPr>
      <w:r w:rsidRPr="008A61ED">
        <w:rPr>
          <w:rFonts w:ascii="Arial" w:hAnsi="Arial"/>
        </w:rPr>
        <w:t>Eligible bidders are for-profit and non-profit organizations with documented experience in producing and providing Braille and large print materials.</w:t>
      </w:r>
    </w:p>
    <w:p w14:paraId="73B7EC96" w14:textId="77777777" w:rsidR="008A61ED" w:rsidRDefault="008A61ED" w:rsidP="00D45D8C">
      <w:pPr>
        <w:jc w:val="both"/>
        <w:rPr>
          <w:rFonts w:ascii="Arial" w:hAnsi="Arial"/>
        </w:rPr>
      </w:pPr>
    </w:p>
    <w:p w14:paraId="3A74CDA2" w14:textId="1DC50029" w:rsidR="00091133"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1D9D7F1E"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8A61ED">
        <w:rPr>
          <w:rFonts w:ascii="Arial" w:hAnsi="Arial"/>
          <w:b/>
        </w:rPr>
        <w:t>Statewide</w:t>
      </w:r>
    </w:p>
    <w:p w14:paraId="41F431BA" w14:textId="77777777" w:rsidR="00D45D8C" w:rsidRPr="00CB22C2" w:rsidRDefault="00D45D8C" w:rsidP="00D45D8C">
      <w:pPr>
        <w:rPr>
          <w:rFonts w:ascii="Arial" w:hAnsi="Arial"/>
        </w:rPr>
      </w:pPr>
    </w:p>
    <w:p w14:paraId="421C3E5E" w14:textId="1AB39039"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2E4965">
        <w:rPr>
          <w:rFonts w:ascii="Arial" w:hAnsi="Arial"/>
          <w:b/>
          <w:bCs/>
        </w:rPr>
        <w:t>22-009</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1CEE13C3"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mail to</w:t>
      </w:r>
      <w:r w:rsidR="007C5AF6">
        <w:rPr>
          <w:rFonts w:ascii="Arial" w:hAnsi="Arial"/>
        </w:rPr>
        <w:t xml:space="preserve">: </w:t>
      </w:r>
      <w:hyperlink r:id="rId8" w:history="1">
        <w:r w:rsidR="007C5AF6" w:rsidRPr="007A2514">
          <w:rPr>
            <w:rStyle w:val="Hyperlink"/>
            <w:rFonts w:ascii="Arial" w:hAnsi="Arial"/>
          </w:rPr>
          <w:t>brailleandlargeprint@nysed.gov</w:t>
        </w:r>
      </w:hyperlink>
      <w:r w:rsidR="007C5AF6">
        <w:rPr>
          <w:rFonts w:ascii="Arial" w:hAnsi="Arial"/>
        </w:rPr>
        <w:t xml:space="preserve"> </w:t>
      </w:r>
      <w:r w:rsidRPr="00CB22C2">
        <w:rPr>
          <w:rFonts w:ascii="Arial" w:hAnsi="Arial"/>
        </w:rPr>
        <w:t xml:space="preserve">no later than the close of business </w:t>
      </w:r>
      <w:r w:rsidR="008F3440">
        <w:rPr>
          <w:rFonts w:ascii="Arial" w:hAnsi="Arial"/>
        </w:rPr>
        <w:t>September</w:t>
      </w:r>
      <w:r w:rsidR="00462F3F">
        <w:rPr>
          <w:rFonts w:ascii="Arial" w:hAnsi="Arial"/>
        </w:rPr>
        <w:t xml:space="preserve"> </w:t>
      </w:r>
      <w:r w:rsidR="008F3440">
        <w:rPr>
          <w:rFonts w:ascii="Arial" w:hAnsi="Arial"/>
        </w:rPr>
        <w:t>7</w:t>
      </w:r>
      <w:r w:rsidR="00462F3F">
        <w:rPr>
          <w:rFonts w:ascii="Arial" w:hAnsi="Arial"/>
        </w:rPr>
        <w:t>, 2021</w:t>
      </w:r>
      <w:r w:rsidRPr="00CB22C2">
        <w:rPr>
          <w:rFonts w:ascii="Arial" w:hAnsi="Arial"/>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9" w:history="1">
        <w:r w:rsidR="00710FB2">
          <w:rPr>
            <w:rStyle w:val="Hyperlink"/>
            <w:rFonts w:ascii="Arial" w:hAnsi="Arial"/>
          </w:rPr>
          <w:t>P12 Competitive Procurement Contracts</w:t>
        </w:r>
      </w:hyperlink>
      <w:r w:rsidR="00462F3F">
        <w:rPr>
          <w:rFonts w:ascii="Arial" w:hAnsi="Arial"/>
        </w:rPr>
        <w:t xml:space="preserve"> </w:t>
      </w:r>
      <w:r w:rsidRPr="00CB22C2">
        <w:rPr>
          <w:rFonts w:ascii="Arial" w:hAnsi="Arial"/>
        </w:rPr>
        <w:t xml:space="preserve">no later than </w:t>
      </w:r>
      <w:r w:rsidR="00462F3F">
        <w:rPr>
          <w:rFonts w:ascii="Arial" w:hAnsi="Arial"/>
        </w:rPr>
        <w:t xml:space="preserve">September </w:t>
      </w:r>
      <w:r w:rsidR="008F3440">
        <w:rPr>
          <w:rFonts w:ascii="Arial" w:hAnsi="Arial"/>
        </w:rPr>
        <w:t>21</w:t>
      </w:r>
      <w:r w:rsidR="00462F3F">
        <w:rPr>
          <w:rFonts w:ascii="Arial" w:hAnsi="Arial"/>
        </w:rPr>
        <w:t xml:space="preserve">, </w:t>
      </w:r>
      <w:r w:rsidR="00462F3F" w:rsidRPr="00462F3F">
        <w:rPr>
          <w:rFonts w:ascii="Arial" w:hAnsi="Arial"/>
        </w:rPr>
        <w:t>2021</w:t>
      </w:r>
      <w:r w:rsidR="00886982">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713051C8" w:rsidR="000E12CE" w:rsidRDefault="008A61ED" w:rsidP="00221C3D">
            <w:pPr>
              <w:rPr>
                <w:rFonts w:ascii="Arial" w:hAnsi="Arial"/>
                <w:b/>
              </w:rPr>
            </w:pPr>
            <w:r>
              <w:rPr>
                <w:rFonts w:ascii="Arial" w:hAnsi="Arial"/>
                <w:b/>
              </w:rPr>
              <w:t>Jason O’Connell</w:t>
            </w:r>
          </w:p>
          <w:p w14:paraId="61AD6674" w14:textId="1825BDA1" w:rsidR="000E12CE" w:rsidRPr="00CB22C2" w:rsidRDefault="000E12CE" w:rsidP="00221C3D">
            <w:pPr>
              <w:rPr>
                <w:rFonts w:ascii="Arial" w:hAnsi="Arial"/>
                <w:b/>
              </w:rPr>
            </w:pPr>
            <w:r w:rsidRPr="00CB22C2">
              <w:rPr>
                <w:rFonts w:ascii="Arial" w:hAnsi="Arial"/>
              </w:rPr>
              <w:t xml:space="preserve">Email address </w:t>
            </w:r>
            <w:hyperlink r:id="rId10" w:history="1">
              <w:r w:rsidR="00853A42" w:rsidRPr="00946450">
                <w:rPr>
                  <w:rStyle w:val="Hyperlink"/>
                  <w:rFonts w:ascii="Arial" w:hAnsi="Arial"/>
                  <w:b/>
                </w:rPr>
                <w:t>brailleandlargeprint@nysed.gov</w:t>
              </w:r>
            </w:hyperlink>
            <w:r w:rsidR="00853A42">
              <w:rPr>
                <w:rFonts w:ascii="Arial" w:hAnsi="Arial"/>
                <w:b/>
              </w:rPr>
              <w:t xml:space="preserve"> </w:t>
            </w:r>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5436DC04" w:rsidR="000E12CE" w:rsidRPr="0096760D" w:rsidRDefault="00C76078" w:rsidP="00221C3D">
            <w:pPr>
              <w:rPr>
                <w:rFonts w:ascii="Arial" w:hAnsi="Arial"/>
                <w:b/>
                <w:bCs/>
              </w:rPr>
            </w:pPr>
            <w:r w:rsidRPr="0096760D">
              <w:rPr>
                <w:rFonts w:ascii="Arial" w:hAnsi="Arial"/>
                <w:b/>
                <w:bCs/>
              </w:rPr>
              <w:t>Adam Kutryb</w:t>
            </w:r>
          </w:p>
          <w:p w14:paraId="72605727" w14:textId="77F0525C" w:rsidR="000E12CE" w:rsidRPr="00CB22C2" w:rsidRDefault="000E12CE" w:rsidP="00221C3D">
            <w:pPr>
              <w:rPr>
                <w:rFonts w:ascii="Arial" w:hAnsi="Arial"/>
                <w:b/>
              </w:rPr>
            </w:pPr>
            <w:r w:rsidRPr="00CB22C2">
              <w:rPr>
                <w:rFonts w:ascii="Arial" w:hAnsi="Arial"/>
              </w:rPr>
              <w:t xml:space="preserve">Email Address </w:t>
            </w:r>
            <w:hyperlink r:id="rId11" w:history="1">
              <w:r w:rsidR="00853A42" w:rsidRPr="00946450">
                <w:rPr>
                  <w:rStyle w:val="Hyperlink"/>
                  <w:rFonts w:ascii="Arial" w:hAnsi="Arial"/>
                  <w:b/>
                </w:rPr>
                <w:t>brailleandlargeprint@nysed.gov</w:t>
              </w:r>
            </w:hyperlink>
            <w:r w:rsidR="00853A42">
              <w:rPr>
                <w:rFonts w:ascii="Arial" w:hAnsi="Arial"/>
                <w:b/>
              </w:rPr>
              <w:t xml:space="preserve"> </w:t>
            </w:r>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3285A6AB" w:rsidR="000E12CE" w:rsidRPr="0096760D" w:rsidRDefault="00C76078" w:rsidP="00221C3D">
            <w:pPr>
              <w:rPr>
                <w:rFonts w:ascii="Arial" w:hAnsi="Arial"/>
                <w:b/>
                <w:bCs/>
              </w:rPr>
            </w:pPr>
            <w:r w:rsidRPr="0096760D">
              <w:rPr>
                <w:rFonts w:ascii="Arial" w:hAnsi="Arial"/>
                <w:b/>
                <w:bCs/>
              </w:rPr>
              <w:t>Brian Hackett</w:t>
            </w:r>
          </w:p>
          <w:p w14:paraId="2D8E3A60" w14:textId="10C8C268" w:rsidR="000E12CE" w:rsidRPr="00CB22C2" w:rsidRDefault="000E12CE" w:rsidP="00221C3D">
            <w:pPr>
              <w:rPr>
                <w:rFonts w:ascii="Arial" w:hAnsi="Arial"/>
                <w:b/>
                <w:u w:val="single"/>
              </w:rPr>
            </w:pPr>
            <w:r w:rsidRPr="00CB22C2">
              <w:rPr>
                <w:rFonts w:ascii="Arial" w:hAnsi="Arial"/>
              </w:rPr>
              <w:t xml:space="preserve">Email Address </w:t>
            </w:r>
            <w:hyperlink r:id="rId12" w:history="1">
              <w:r w:rsidR="00853A42" w:rsidRPr="00946450">
                <w:rPr>
                  <w:rStyle w:val="Hyperlink"/>
                  <w:rFonts w:ascii="Arial" w:hAnsi="Arial"/>
                  <w:b/>
                </w:rPr>
                <w:t>brailleandlargeprint@nysed.gov</w:t>
              </w:r>
            </w:hyperlink>
            <w:r w:rsidR="00853A42">
              <w:rPr>
                <w:rFonts w:ascii="Arial" w:hAnsi="Arial"/>
                <w:b/>
              </w:rPr>
              <w:t xml:space="preserve"> </w:t>
            </w:r>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03CD948E"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lastRenderedPageBreak/>
        <w:t xml:space="preserve">The following documents </w:t>
      </w:r>
      <w:r w:rsidR="00462F3F">
        <w:rPr>
          <w:rFonts w:ascii="Arial" w:hAnsi="Arial"/>
        </w:rPr>
        <w:t>should</w:t>
      </w:r>
      <w:r w:rsidRPr="00CB22C2">
        <w:rPr>
          <w:rFonts w:ascii="Arial" w:hAnsi="Arial"/>
        </w:rPr>
        <w:t xml:space="preserve"> be submitted </w:t>
      </w:r>
      <w:r w:rsidR="006D504C">
        <w:rPr>
          <w:rFonts w:ascii="Arial" w:hAnsi="Arial"/>
        </w:rPr>
        <w:t>by email as</w:t>
      </w:r>
      <w:r w:rsidRPr="00CB22C2">
        <w:rPr>
          <w:rFonts w:ascii="Arial" w:hAnsi="Arial" w:cs="Arial"/>
        </w:rPr>
        <w:t xml:space="preserve"> separate</w:t>
      </w:r>
      <w:r w:rsidR="006D504C">
        <w:rPr>
          <w:rFonts w:ascii="Arial" w:hAnsi="Arial" w:cs="Arial"/>
        </w:rPr>
        <w:t xml:space="preserve"> files</w:t>
      </w:r>
      <w:r w:rsidRPr="00CB22C2">
        <w:rPr>
          <w:rFonts w:ascii="Arial" w:hAnsi="Arial" w:cs="Arial"/>
        </w:rPr>
        <w:t xml:space="preserve">, as detailed in the Submission section of the RFP, </w:t>
      </w:r>
      <w:r w:rsidRPr="00CB22C2">
        <w:rPr>
          <w:rFonts w:ascii="Arial" w:hAnsi="Arial"/>
        </w:rPr>
        <w:t xml:space="preserve">and </w:t>
      </w:r>
      <w:r w:rsidR="00462F3F">
        <w:rPr>
          <w:rFonts w:ascii="Arial" w:hAnsi="Arial"/>
        </w:rPr>
        <w:t xml:space="preserve">must </w:t>
      </w:r>
      <w:r w:rsidRPr="00CB22C2">
        <w:rPr>
          <w:rFonts w:ascii="Arial" w:hAnsi="Arial"/>
        </w:rPr>
        <w:t xml:space="preserve">be received at NYSED no later than </w:t>
      </w:r>
      <w:r w:rsidR="008F3440">
        <w:rPr>
          <w:rFonts w:ascii="Arial" w:hAnsi="Arial"/>
          <w:b/>
          <w:bCs/>
        </w:rPr>
        <w:t>October 5</w:t>
      </w:r>
      <w:r w:rsidR="00462F3F" w:rsidRPr="0096760D">
        <w:rPr>
          <w:rFonts w:ascii="Arial" w:hAnsi="Arial"/>
          <w:b/>
          <w:bCs/>
        </w:rPr>
        <w:t>, 2021</w:t>
      </w:r>
      <w:r w:rsidR="00462F3F" w:rsidRPr="00462F3F">
        <w:rPr>
          <w:rFonts w:ascii="Arial" w:hAnsi="Arial"/>
        </w:rPr>
        <w:t xml:space="preserve"> </w:t>
      </w:r>
      <w:r w:rsidRPr="00CB22C2">
        <w:rPr>
          <w:rFonts w:ascii="Arial" w:hAnsi="Arial"/>
          <w:b/>
        </w:rPr>
        <w:t>by 3:00 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3E3BF734" w14:textId="56EBD4CC" w:rsidR="006D504C" w:rsidRPr="00FB136C" w:rsidRDefault="006D504C" w:rsidP="006D504C">
      <w:pPr>
        <w:pStyle w:val="ListParagraph"/>
        <w:numPr>
          <w:ilvl w:val="0"/>
          <w:numId w:val="15"/>
        </w:numPr>
        <w:rPr>
          <w:rFonts w:ascii="Arial" w:hAnsi="Arial" w:cs="Arial"/>
        </w:rPr>
      </w:pPr>
      <w:r w:rsidRPr="00FB136C">
        <w:rPr>
          <w:rFonts w:ascii="Arial" w:hAnsi="Arial" w:cs="Arial"/>
        </w:rPr>
        <w:t xml:space="preserve">Submission Documents labeled </w:t>
      </w:r>
      <w:r w:rsidRPr="00FB136C">
        <w:rPr>
          <w:rFonts w:ascii="Arial" w:hAnsi="Arial" w:cs="Arial"/>
          <w:b/>
          <w:bCs/>
        </w:rPr>
        <w:t>[name of bidder]</w:t>
      </w:r>
      <w:r w:rsidRPr="00FB136C">
        <w:rPr>
          <w:rFonts w:ascii="Arial" w:hAnsi="Arial" w:cs="Arial"/>
        </w:rPr>
        <w:t xml:space="preserve"> </w:t>
      </w:r>
      <w:r w:rsidRPr="00FB136C">
        <w:rPr>
          <w:rFonts w:ascii="Arial" w:hAnsi="Arial" w:cs="Arial"/>
          <w:b/>
          <w:bCs/>
        </w:rPr>
        <w:t>Submission Documents RFP #2</w:t>
      </w:r>
      <w:r>
        <w:rPr>
          <w:rFonts w:ascii="Arial" w:hAnsi="Arial" w:cs="Arial"/>
          <w:b/>
          <w:bCs/>
        </w:rPr>
        <w:t>2</w:t>
      </w:r>
      <w:r w:rsidRPr="00FB136C">
        <w:rPr>
          <w:rFonts w:ascii="Arial" w:hAnsi="Arial" w:cs="Arial"/>
          <w:b/>
          <w:bCs/>
        </w:rPr>
        <w:t>-00</w:t>
      </w:r>
      <w:r>
        <w:rPr>
          <w:rFonts w:ascii="Arial" w:hAnsi="Arial" w:cs="Arial"/>
          <w:b/>
          <w:bCs/>
        </w:rPr>
        <w:t>9</w:t>
      </w:r>
      <w:r w:rsidRPr="00FB136C">
        <w:rPr>
          <w:rFonts w:ascii="Arial" w:hAnsi="Arial" w:cs="Arial"/>
          <w:b/>
          <w:bCs/>
        </w:rPr>
        <w:t xml:space="preserve"> </w:t>
      </w:r>
    </w:p>
    <w:p w14:paraId="1D875D8F" w14:textId="7B0CE7B7" w:rsidR="006D504C" w:rsidRPr="00FB136C" w:rsidRDefault="006D504C" w:rsidP="006D504C">
      <w:pPr>
        <w:pStyle w:val="ListParagraph"/>
        <w:numPr>
          <w:ilvl w:val="0"/>
          <w:numId w:val="15"/>
        </w:numPr>
        <w:rPr>
          <w:rFonts w:ascii="Arial" w:hAnsi="Arial" w:cs="Arial"/>
          <w:sz w:val="23"/>
          <w:szCs w:val="23"/>
        </w:rPr>
      </w:pPr>
      <w:r w:rsidRPr="00FB136C">
        <w:rPr>
          <w:rFonts w:ascii="Arial" w:hAnsi="Arial" w:cs="Arial"/>
        </w:rPr>
        <w:t>Technical Proposal labeled</w:t>
      </w:r>
      <w:r w:rsidRPr="00FB136C">
        <w:rPr>
          <w:rFonts w:ascii="Arial" w:hAnsi="Arial" w:cs="Arial"/>
          <w:sz w:val="23"/>
          <w:szCs w:val="23"/>
        </w:rPr>
        <w:t xml:space="preserve"> </w:t>
      </w:r>
      <w:r w:rsidRPr="00FB136C">
        <w:rPr>
          <w:rFonts w:ascii="Arial" w:hAnsi="Arial" w:cs="Arial"/>
          <w:b/>
          <w:bCs/>
          <w:sz w:val="23"/>
          <w:szCs w:val="23"/>
        </w:rPr>
        <w:t>[name of bidder]</w:t>
      </w:r>
      <w:r w:rsidRPr="00FB136C">
        <w:rPr>
          <w:rFonts w:ascii="Arial" w:hAnsi="Arial" w:cs="Arial"/>
          <w:sz w:val="23"/>
          <w:szCs w:val="23"/>
        </w:rPr>
        <w:t xml:space="preserve"> </w:t>
      </w:r>
      <w:r w:rsidRPr="00FB136C">
        <w:rPr>
          <w:rFonts w:ascii="Arial" w:hAnsi="Arial" w:cs="Arial"/>
          <w:b/>
          <w:bCs/>
        </w:rPr>
        <w:t>Technical Proposal RFP #2</w:t>
      </w:r>
      <w:r>
        <w:rPr>
          <w:rFonts w:ascii="Arial" w:hAnsi="Arial" w:cs="Arial"/>
          <w:b/>
          <w:bCs/>
        </w:rPr>
        <w:t>2</w:t>
      </w:r>
      <w:r w:rsidRPr="00FB136C">
        <w:rPr>
          <w:rFonts w:ascii="Arial" w:hAnsi="Arial" w:cs="Arial"/>
          <w:b/>
          <w:bCs/>
        </w:rPr>
        <w:t>-00</w:t>
      </w:r>
      <w:r>
        <w:rPr>
          <w:rFonts w:ascii="Arial" w:hAnsi="Arial" w:cs="Arial"/>
          <w:b/>
          <w:bCs/>
        </w:rPr>
        <w:t>9</w:t>
      </w:r>
    </w:p>
    <w:p w14:paraId="6D1CFE5A" w14:textId="3325A1C3" w:rsidR="006D504C" w:rsidRPr="00FB136C" w:rsidRDefault="006D504C" w:rsidP="006D504C">
      <w:pPr>
        <w:pStyle w:val="ListParagraph"/>
        <w:numPr>
          <w:ilvl w:val="0"/>
          <w:numId w:val="15"/>
        </w:numPr>
        <w:rPr>
          <w:rFonts w:ascii="Arial" w:hAnsi="Arial" w:cs="Arial"/>
          <w:sz w:val="23"/>
          <w:szCs w:val="23"/>
        </w:rPr>
      </w:pPr>
      <w:r w:rsidRPr="00FB136C">
        <w:rPr>
          <w:rFonts w:ascii="Arial" w:hAnsi="Arial" w:cs="Arial"/>
        </w:rPr>
        <w:t>Cost Proposal labeled</w:t>
      </w:r>
      <w:r w:rsidRPr="00FB136C">
        <w:rPr>
          <w:rFonts w:ascii="Arial" w:hAnsi="Arial" w:cs="Arial"/>
          <w:sz w:val="23"/>
          <w:szCs w:val="23"/>
        </w:rPr>
        <w:t xml:space="preserve"> </w:t>
      </w:r>
      <w:r w:rsidRPr="00FB136C">
        <w:rPr>
          <w:rFonts w:ascii="Arial" w:hAnsi="Arial" w:cs="Arial"/>
          <w:b/>
          <w:bCs/>
          <w:sz w:val="23"/>
          <w:szCs w:val="23"/>
        </w:rPr>
        <w:t>[name of bidder]</w:t>
      </w:r>
      <w:r w:rsidRPr="00FB136C">
        <w:rPr>
          <w:rFonts w:ascii="Arial" w:hAnsi="Arial" w:cs="Arial"/>
          <w:sz w:val="23"/>
          <w:szCs w:val="23"/>
        </w:rPr>
        <w:t xml:space="preserve"> </w:t>
      </w:r>
      <w:r w:rsidRPr="00FB136C">
        <w:rPr>
          <w:rFonts w:ascii="Arial" w:hAnsi="Arial" w:cs="Arial"/>
          <w:b/>
          <w:bCs/>
        </w:rPr>
        <w:t>Cost Proposal RFP #2</w:t>
      </w:r>
      <w:r>
        <w:rPr>
          <w:rFonts w:ascii="Arial" w:hAnsi="Arial" w:cs="Arial"/>
          <w:b/>
          <w:bCs/>
        </w:rPr>
        <w:t>2</w:t>
      </w:r>
      <w:r w:rsidRPr="00FB136C">
        <w:rPr>
          <w:rFonts w:ascii="Arial" w:hAnsi="Arial" w:cs="Arial"/>
          <w:b/>
          <w:bCs/>
        </w:rPr>
        <w:t>-00</w:t>
      </w:r>
      <w:r>
        <w:rPr>
          <w:rFonts w:ascii="Arial" w:hAnsi="Arial" w:cs="Arial"/>
          <w:b/>
          <w:bCs/>
        </w:rPr>
        <w:t>9</w:t>
      </w:r>
    </w:p>
    <w:p w14:paraId="0C56C6DF" w14:textId="56221271" w:rsidR="006D504C" w:rsidRPr="00FB136C" w:rsidRDefault="006D504C" w:rsidP="006D504C">
      <w:pPr>
        <w:numPr>
          <w:ilvl w:val="0"/>
          <w:numId w:val="15"/>
        </w:numPr>
        <w:jc w:val="both"/>
        <w:rPr>
          <w:rFonts w:ascii="Arial" w:hAnsi="Arial" w:cs="Arial"/>
          <w:b/>
          <w:bCs/>
        </w:rPr>
      </w:pPr>
      <w:r w:rsidRPr="00FB136C">
        <w:rPr>
          <w:rFonts w:ascii="Arial" w:hAnsi="Arial" w:cs="Arial"/>
          <w:sz w:val="22"/>
          <w:szCs w:val="22"/>
        </w:rPr>
        <w:t xml:space="preserve">M/WBE Documents labeled </w:t>
      </w:r>
      <w:r w:rsidRPr="00FB136C">
        <w:rPr>
          <w:rFonts w:ascii="Arial" w:hAnsi="Arial" w:cs="Arial"/>
          <w:b/>
          <w:bCs/>
          <w:sz w:val="22"/>
          <w:szCs w:val="22"/>
        </w:rPr>
        <w:t xml:space="preserve">[name of bidder] </w:t>
      </w:r>
      <w:r w:rsidRPr="00055448">
        <w:rPr>
          <w:rFonts w:ascii="Arial" w:eastAsia="Calibri" w:hAnsi="Arial" w:cs="Arial"/>
          <w:b/>
          <w:bCs/>
          <w:szCs w:val="24"/>
        </w:rPr>
        <w:t>M/WBE Documents RFP #</w:t>
      </w:r>
      <w:r w:rsidRPr="00FB136C">
        <w:rPr>
          <w:rFonts w:ascii="Arial" w:hAnsi="Arial" w:cs="Arial"/>
          <w:b/>
          <w:bCs/>
        </w:rPr>
        <w:t>2</w:t>
      </w:r>
      <w:r>
        <w:rPr>
          <w:rFonts w:ascii="Arial" w:hAnsi="Arial" w:cs="Arial"/>
          <w:b/>
          <w:bCs/>
        </w:rPr>
        <w:t>2</w:t>
      </w:r>
      <w:r w:rsidRPr="00FB136C">
        <w:rPr>
          <w:rFonts w:ascii="Arial" w:hAnsi="Arial" w:cs="Arial"/>
          <w:b/>
          <w:bCs/>
        </w:rPr>
        <w:t>-00</w:t>
      </w:r>
      <w:r>
        <w:rPr>
          <w:rFonts w:ascii="Arial" w:hAnsi="Arial" w:cs="Arial"/>
          <w:b/>
          <w:bCs/>
        </w:rPr>
        <w:t>9</w:t>
      </w:r>
    </w:p>
    <w:p w14:paraId="78181C5F" w14:textId="77777777" w:rsidR="006D504C" w:rsidRPr="00FB136C" w:rsidRDefault="006D504C" w:rsidP="006D504C">
      <w:pPr>
        <w:pStyle w:val="p4"/>
        <w:spacing w:line="240" w:lineRule="auto"/>
        <w:ind w:left="360"/>
        <w:rPr>
          <w:rFonts w:ascii="Arial" w:hAnsi="Arial" w:cs="Arial"/>
        </w:rPr>
      </w:pPr>
    </w:p>
    <w:p w14:paraId="50054DAA" w14:textId="77777777" w:rsidR="006D504C" w:rsidRPr="00FB136C" w:rsidRDefault="006D504C" w:rsidP="006D504C">
      <w:pPr>
        <w:pStyle w:val="p4"/>
        <w:widowControl/>
        <w:tabs>
          <w:tab w:val="clear" w:pos="720"/>
        </w:tabs>
        <w:spacing w:line="240" w:lineRule="auto"/>
        <w:rPr>
          <w:rFonts w:ascii="Arial" w:hAnsi="Arial" w:cs="Arial"/>
        </w:rPr>
      </w:pPr>
      <w:r w:rsidRPr="00FB136C">
        <w:rPr>
          <w:rFonts w:ascii="Arial" w:hAnsi="Arial" w:cs="Arial"/>
        </w:rPr>
        <w:t xml:space="preserve">The technical, cost, submission and M/WBE proposals should be submitted using Microsoft Office or editable PDF. The email address for all the documentation is </w:t>
      </w:r>
      <w:hyperlink r:id="rId13" w:history="1">
        <w:r w:rsidRPr="00FB136C">
          <w:rPr>
            <w:rStyle w:val="Hyperlink"/>
            <w:rFonts w:ascii="Arial" w:eastAsiaTheme="majorEastAsia" w:hAnsi="Arial" w:cs="Arial"/>
          </w:rPr>
          <w:t>cau@nysed.gov</w:t>
        </w:r>
      </w:hyperlink>
      <w:r w:rsidRPr="00FB136C">
        <w:rPr>
          <w:rFonts w:ascii="Arial" w:hAnsi="Arial" w:cs="Arial"/>
        </w:rPr>
        <w:t>.</w:t>
      </w:r>
    </w:p>
    <w:p w14:paraId="768154FC" w14:textId="77777777" w:rsidR="006D504C" w:rsidRPr="00FB136C" w:rsidRDefault="006D504C" w:rsidP="006D504C">
      <w:pPr>
        <w:rPr>
          <w:rFonts w:ascii="Arial" w:eastAsia="Arial" w:hAnsi="Arial" w:cs="Arial"/>
        </w:rPr>
      </w:pPr>
    </w:p>
    <w:p w14:paraId="5AA64CC5" w14:textId="77777777" w:rsidR="006D504C" w:rsidRPr="00FB136C" w:rsidRDefault="006D504C" w:rsidP="006D504C">
      <w:pPr>
        <w:rPr>
          <w:rFonts w:ascii="Arial" w:eastAsia="Arial" w:hAnsi="Arial" w:cs="Arial"/>
          <w:b/>
          <w:bCs/>
        </w:rPr>
      </w:pPr>
      <w:r w:rsidRPr="00FB136C">
        <w:rPr>
          <w:rFonts w:ascii="Arial" w:eastAsia="Arial" w:hAnsi="Arial" w:cs="Arial"/>
        </w:rPr>
        <w:t>Bidders are requested to submit their bids electronically. Please see the information below for instructions on submitting an electronic bid. </w:t>
      </w:r>
    </w:p>
    <w:p w14:paraId="38DBF9E8" w14:textId="77777777" w:rsidR="006D504C" w:rsidRPr="00FB136C" w:rsidRDefault="006D504C" w:rsidP="006D504C">
      <w:pPr>
        <w:rPr>
          <w:rFonts w:ascii="Arial" w:eastAsia="Arial" w:hAnsi="Arial" w:cs="Arial"/>
          <w:b/>
          <w:bCs/>
        </w:rPr>
      </w:pPr>
    </w:p>
    <w:p w14:paraId="6A0F190A" w14:textId="77777777" w:rsidR="006D504C" w:rsidRPr="00FB136C" w:rsidRDefault="006D504C" w:rsidP="006D504C">
      <w:pPr>
        <w:pStyle w:val="ListParagraph"/>
        <w:numPr>
          <w:ilvl w:val="0"/>
          <w:numId w:val="51"/>
        </w:numPr>
        <w:rPr>
          <w:rFonts w:ascii="Arial" w:eastAsia="Arial" w:hAnsi="Arial" w:cs="Arial"/>
          <w:color w:val="000000" w:themeColor="text1"/>
        </w:rPr>
      </w:pPr>
      <w:r w:rsidRPr="00FB136C">
        <w:rPr>
          <w:rFonts w:ascii="Arial" w:eastAsia="Arial" w:hAnsi="Arial" w:cs="Arial"/>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604073B7" w14:textId="77777777" w:rsidR="006D504C" w:rsidRPr="00FB136C" w:rsidRDefault="006D504C" w:rsidP="006D504C">
      <w:pPr>
        <w:pStyle w:val="ListParagraph"/>
        <w:numPr>
          <w:ilvl w:val="0"/>
          <w:numId w:val="51"/>
        </w:numPr>
        <w:rPr>
          <w:rFonts w:ascii="Arial" w:eastAsia="Arial" w:hAnsi="Arial" w:cs="Arial"/>
          <w:color w:val="000000" w:themeColor="text1"/>
        </w:rPr>
      </w:pPr>
      <w:r w:rsidRPr="00FB136C">
        <w:rPr>
          <w:rFonts w:ascii="Arial" w:eastAsia="Arial" w:hAnsi="Arial" w:cs="Arial"/>
        </w:rPr>
        <w:t>Submission documents requiring a signature must be signed using one of the methods listed below, and may be submitted in as a Microsoft Office, PDF, or JPG document. A scanned PDF is acceptable for these documents.</w:t>
      </w:r>
    </w:p>
    <w:p w14:paraId="23A42094" w14:textId="77777777" w:rsidR="006D504C" w:rsidRPr="00FB136C" w:rsidRDefault="006D504C" w:rsidP="006D504C">
      <w:pPr>
        <w:pStyle w:val="ListParagraph"/>
        <w:numPr>
          <w:ilvl w:val="0"/>
          <w:numId w:val="51"/>
        </w:numPr>
        <w:rPr>
          <w:rFonts w:ascii="Arial" w:eastAsia="Arial" w:hAnsi="Arial" w:cs="Arial"/>
          <w:color w:val="000000" w:themeColor="text1"/>
        </w:rPr>
      </w:pPr>
      <w:r w:rsidRPr="00FB136C">
        <w:rPr>
          <w:rFonts w:ascii="Arial" w:eastAsia="Arial" w:hAnsi="Arial" w:cs="Arial"/>
        </w:rPr>
        <w:t>The following forms of e-signatures are acceptable:</w:t>
      </w:r>
    </w:p>
    <w:p w14:paraId="6A829339" w14:textId="77777777" w:rsidR="006D504C" w:rsidRPr="00FB136C" w:rsidRDefault="006D504C" w:rsidP="006D504C">
      <w:pPr>
        <w:pStyle w:val="ListParagraph"/>
        <w:numPr>
          <w:ilvl w:val="1"/>
          <w:numId w:val="50"/>
        </w:numPr>
        <w:rPr>
          <w:rFonts w:ascii="Arial" w:eastAsia="Arial" w:hAnsi="Arial" w:cs="Arial"/>
          <w:color w:val="000000" w:themeColor="text1"/>
        </w:rPr>
      </w:pPr>
      <w:r w:rsidRPr="00FB136C">
        <w:rPr>
          <w:rFonts w:ascii="Arial" w:eastAsia="Arial" w:hAnsi="Arial" w:cs="Arial"/>
        </w:rPr>
        <w:t> handwritten signatures on faxed or scanned documents</w:t>
      </w:r>
    </w:p>
    <w:p w14:paraId="2E56DA29" w14:textId="77777777" w:rsidR="006D504C" w:rsidRPr="00FB136C" w:rsidRDefault="006D504C" w:rsidP="006D504C">
      <w:pPr>
        <w:pStyle w:val="ListParagraph"/>
        <w:numPr>
          <w:ilvl w:val="1"/>
          <w:numId w:val="50"/>
        </w:numPr>
        <w:rPr>
          <w:rFonts w:ascii="Arial" w:eastAsia="Arial" w:hAnsi="Arial" w:cs="Arial"/>
          <w:color w:val="000000" w:themeColor="text1"/>
        </w:rPr>
      </w:pPr>
      <w:r w:rsidRPr="00FB136C">
        <w:rPr>
          <w:rFonts w:ascii="Arial" w:eastAsia="Arial" w:hAnsi="Arial" w:cs="Arial"/>
        </w:rPr>
        <w:t>e-signatures that have been authenticated by a third-party digital software, such as DocuSign and Adobe Sign</w:t>
      </w:r>
    </w:p>
    <w:p w14:paraId="54FC1250" w14:textId="77777777" w:rsidR="006D504C" w:rsidRPr="00FB136C" w:rsidRDefault="006D504C" w:rsidP="006D504C">
      <w:pPr>
        <w:pStyle w:val="ListParagraph"/>
        <w:numPr>
          <w:ilvl w:val="1"/>
          <w:numId w:val="50"/>
        </w:numPr>
        <w:rPr>
          <w:rFonts w:ascii="Arial" w:eastAsia="Arial" w:hAnsi="Arial" w:cs="Arial"/>
          <w:color w:val="000000" w:themeColor="text1"/>
        </w:rPr>
      </w:pPr>
      <w:r w:rsidRPr="00FB136C">
        <w:rPr>
          <w:rFonts w:ascii="Arial" w:eastAsia="Arial" w:hAnsi="Arial" w:cs="Arial"/>
        </w:rPr>
        <w:t>stored copies of the images of signatures that are placed on a document by copying and pasting or otherwise inserting them into the documents </w:t>
      </w:r>
    </w:p>
    <w:p w14:paraId="65576279" w14:textId="77777777" w:rsidR="006D504C" w:rsidRPr="00FB136C" w:rsidRDefault="006D504C" w:rsidP="006D504C">
      <w:pPr>
        <w:pStyle w:val="ListParagraph"/>
        <w:numPr>
          <w:ilvl w:val="0"/>
          <w:numId w:val="49"/>
        </w:numPr>
        <w:rPr>
          <w:rFonts w:ascii="Arial" w:eastAsia="Arial" w:hAnsi="Arial" w:cs="Arial"/>
          <w:color w:val="000000" w:themeColor="text1"/>
        </w:rPr>
      </w:pPr>
      <w:r w:rsidRPr="00FB136C">
        <w:rPr>
          <w:rFonts w:ascii="Arial" w:eastAsia="Arial" w:hAnsi="Arial" w:cs="Arial"/>
        </w:rPr>
        <w:t>Unacceptable forms of e-signatures include:</w:t>
      </w:r>
    </w:p>
    <w:p w14:paraId="6469ACDF" w14:textId="77777777" w:rsidR="006D504C" w:rsidRPr="00FB136C" w:rsidRDefault="006D504C" w:rsidP="006D504C">
      <w:pPr>
        <w:pStyle w:val="ListParagraph"/>
        <w:numPr>
          <w:ilvl w:val="1"/>
          <w:numId w:val="48"/>
        </w:numPr>
        <w:rPr>
          <w:rFonts w:ascii="Arial" w:eastAsia="Arial" w:hAnsi="Arial" w:cs="Arial"/>
          <w:color w:val="000000" w:themeColor="text1"/>
        </w:rPr>
      </w:pPr>
      <w:r w:rsidRPr="00FB136C">
        <w:rPr>
          <w:rFonts w:ascii="Arial" w:eastAsia="Arial" w:hAnsi="Arial" w:cs="Arial"/>
        </w:rPr>
        <w:t>a typed name, including a signature created by selecting a script or calligraphy font for the typed name of the person “signing”</w:t>
      </w:r>
    </w:p>
    <w:p w14:paraId="4519DCF3" w14:textId="77777777" w:rsidR="006D504C" w:rsidRPr="00FB136C" w:rsidRDefault="006D504C" w:rsidP="006D504C">
      <w:pPr>
        <w:pStyle w:val="ListParagraph"/>
        <w:numPr>
          <w:ilvl w:val="0"/>
          <w:numId w:val="49"/>
        </w:numPr>
        <w:rPr>
          <w:rFonts w:ascii="Arial" w:eastAsia="Arial" w:hAnsi="Arial" w:cs="Arial"/>
          <w:color w:val="000000" w:themeColor="text1"/>
        </w:rPr>
      </w:pPr>
      <w:r w:rsidRPr="00FB136C">
        <w:rPr>
          <w:rFonts w:ascii="Arial" w:eastAsia="Arial" w:hAnsi="Arial" w:cs="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C3E2C60" w14:textId="7DA51AC1" w:rsidR="006D504C" w:rsidRPr="00FB136C" w:rsidRDefault="006D504C" w:rsidP="006D504C">
      <w:pPr>
        <w:pStyle w:val="ListParagraph"/>
        <w:numPr>
          <w:ilvl w:val="0"/>
          <w:numId w:val="49"/>
        </w:numPr>
        <w:rPr>
          <w:rFonts w:ascii="Arial" w:eastAsia="Arial" w:hAnsi="Arial" w:cs="Arial"/>
          <w:color w:val="000000" w:themeColor="text1"/>
        </w:rPr>
      </w:pPr>
      <w:proofErr w:type="gramStart"/>
      <w:r w:rsidRPr="00FB136C">
        <w:rPr>
          <w:rFonts w:ascii="Arial" w:eastAsia="Arial" w:hAnsi="Arial" w:cs="Arial"/>
        </w:rPr>
        <w:t>In order to</w:t>
      </w:r>
      <w:proofErr w:type="gramEnd"/>
      <w:r w:rsidRPr="00FB136C">
        <w:rPr>
          <w:rFonts w:ascii="Arial" w:eastAsia="Arial" w:hAnsi="Arial" w:cs="Arial"/>
        </w:rPr>
        <w:t xml:space="preserve"> ensure the timely receipt of your bid, please use the subject line "BID SUBMISSION RFP 2</w:t>
      </w:r>
      <w:r w:rsidR="007C5AF6">
        <w:rPr>
          <w:rFonts w:ascii="Arial" w:eastAsia="Arial" w:hAnsi="Arial" w:cs="Arial"/>
        </w:rPr>
        <w:t>2</w:t>
      </w:r>
      <w:r w:rsidRPr="00FB136C">
        <w:rPr>
          <w:rFonts w:ascii="Arial" w:eastAsia="Arial" w:hAnsi="Arial" w:cs="Arial"/>
        </w:rPr>
        <w:t>-00</w:t>
      </w:r>
      <w:r w:rsidR="007C5AF6">
        <w:rPr>
          <w:rFonts w:ascii="Arial" w:eastAsia="Arial" w:hAnsi="Arial" w:cs="Arial"/>
        </w:rPr>
        <w:t>9</w:t>
      </w:r>
      <w:r w:rsidRPr="00FB136C">
        <w:rPr>
          <w:rFonts w:ascii="Arial" w:eastAsia="Arial" w:hAnsi="Arial" w:cs="Arial"/>
        </w:rPr>
        <w:t>" - failure to appropriately label your bid or submitting a bid to any email address other than the one identified above may result in the bid not being received by the deadline and considered for award.</w:t>
      </w:r>
    </w:p>
    <w:p w14:paraId="48390709" w14:textId="77777777" w:rsidR="006D504C" w:rsidRPr="00FB136C" w:rsidRDefault="006D504C" w:rsidP="006D504C">
      <w:pPr>
        <w:pStyle w:val="ListParagraph"/>
        <w:numPr>
          <w:ilvl w:val="0"/>
          <w:numId w:val="49"/>
        </w:numPr>
        <w:rPr>
          <w:rFonts w:ascii="Arial" w:eastAsia="Arial" w:hAnsi="Arial" w:cs="Arial"/>
          <w:b/>
          <w:bCs/>
          <w:color w:val="000000" w:themeColor="text1"/>
        </w:rPr>
      </w:pPr>
      <w:r w:rsidRPr="00FB136C">
        <w:rPr>
          <w:rFonts w:ascii="Arial" w:eastAsia="Arial" w:hAnsi="Arial" w:cs="Arial"/>
          <w:b/>
          <w:bCs/>
        </w:rPr>
        <w:t>Bids received after 3:00 pm Eastern Time on the due date will be disqualified.</w:t>
      </w: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4"/>
          <w:footerReference w:type="even" r:id="rId15"/>
          <w:footerReference w:type="default" r:id="rId16"/>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7"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002C60C1" w:rsidRPr="00EB42B6">
          <w:rPr>
            <w:rStyle w:val="Hyperlink"/>
            <w:rFonts w:cs="Arial"/>
          </w:rPr>
          <w:t>NYS Directory of Certified Minority and Women-Owned Business Enterprises</w:t>
        </w:r>
      </w:hyperlink>
      <w:r w:rsidRPr="00CB22C2">
        <w:rPr>
          <w:rFonts w:cs="Arial"/>
        </w:rPr>
        <w:t xml:space="preserve">; and the solicitation of </w:t>
      </w:r>
      <w:r w:rsidRPr="00CB22C2">
        <w:rPr>
          <w:rFonts w:cs="Arial"/>
        </w:rPr>
        <w:lastRenderedPageBreak/>
        <w:t>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B1123D">
      <w:pPr>
        <w:jc w:val="both"/>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9"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6C4331BE" w:rsidR="000E12CE" w:rsidRDefault="000E12CE" w:rsidP="007F460A">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w:t>
      </w:r>
      <w:r>
        <w:rPr>
          <w:rFonts w:ascii="Arial" w:hAnsi="Arial"/>
        </w:rPr>
        <w:lastRenderedPageBreak/>
        <w:t xml:space="preserve">information about this program, including a list of SDVOBs, please visit the </w:t>
      </w:r>
      <w:hyperlink r:id="rId20"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2E7FF463" w14:textId="77777777" w:rsidR="007229AB" w:rsidRDefault="007229AB" w:rsidP="00D45D8C">
      <w:pPr>
        <w:rPr>
          <w:rFonts w:ascii="Arial" w:hAnsi="Arial"/>
          <w:b/>
        </w:rPr>
      </w:pPr>
    </w:p>
    <w:p w14:paraId="7DCF3D8C" w14:textId="3C871FAD" w:rsidR="00D45D8C" w:rsidRDefault="00D45D8C" w:rsidP="0041264D">
      <w:pPr>
        <w:pStyle w:val="Heading3"/>
        <w:rPr>
          <w:u w:val="none"/>
        </w:rPr>
      </w:pPr>
      <w:r w:rsidRPr="0041264D">
        <w:rPr>
          <w:u w:val="none"/>
        </w:rPr>
        <w:t>Background</w:t>
      </w:r>
    </w:p>
    <w:p w14:paraId="26D6F588" w14:textId="1F963966" w:rsidR="00B93AA1" w:rsidRDefault="00B93AA1" w:rsidP="00B93AA1"/>
    <w:p w14:paraId="658E66D1" w14:textId="026FFF1D" w:rsidR="00B93AA1" w:rsidRPr="00B93AA1" w:rsidRDefault="00B93AA1" w:rsidP="00B93AA1">
      <w:pPr>
        <w:jc w:val="both"/>
        <w:rPr>
          <w:rFonts w:ascii="Arial" w:hAnsi="Arial" w:cs="Arial"/>
        </w:rPr>
      </w:pPr>
      <w:r w:rsidRPr="00B93AA1">
        <w:rPr>
          <w:rFonts w:ascii="Arial" w:hAnsi="Arial" w:cs="Arial"/>
        </w:rPr>
        <w:t>The Individuals with Disabilities Education Act (IDEA) and NYS Regulations of the Commissioner of Education (200.2(b)(10)) require local educational agencies (LEAs) and Boards of Cooperative Educational Services (BOCES) to ensure that all instructional materials used in the schools of the district are available in a usable alternative format which must meet the National Instructional Materials Accessibility Standard (NIMAS). NIMAS files are converted by software or accessible media producers into specialized formats, i.e., Braille or large print for eligible students. N</w:t>
      </w:r>
      <w:r w:rsidR="002C3CCC">
        <w:rPr>
          <w:rFonts w:ascii="Arial" w:hAnsi="Arial" w:cs="Arial"/>
        </w:rPr>
        <w:t>YS</w:t>
      </w:r>
      <w:r w:rsidRPr="00B93AA1">
        <w:rPr>
          <w:rFonts w:ascii="Arial" w:hAnsi="Arial" w:cs="Arial"/>
        </w:rPr>
        <w:t xml:space="preserve"> coordinates with the National Instructional Materials Access Center (NIMAC) and the </w:t>
      </w:r>
      <w:r w:rsidR="002C3CCC">
        <w:rPr>
          <w:rFonts w:ascii="Arial" w:hAnsi="Arial" w:cs="Arial"/>
        </w:rPr>
        <w:t>NYS</w:t>
      </w:r>
      <w:r w:rsidRPr="00B93AA1">
        <w:rPr>
          <w:rFonts w:ascii="Arial" w:hAnsi="Arial" w:cs="Arial"/>
        </w:rPr>
        <w:t xml:space="preserve"> Resource Center for the Visually Impaired (RCVI) to assist schools in obtaining textbooks in alternative format. For details on the RCVI, see: </w:t>
      </w:r>
      <w:hyperlink r:id="rId21" w:history="1">
        <w:r w:rsidR="00710FB2">
          <w:rPr>
            <w:rStyle w:val="Hyperlink"/>
            <w:rFonts w:ascii="Arial" w:hAnsi="Arial" w:cs="Arial"/>
          </w:rPr>
          <w:t>New York State Resource Center for the Visually Impaired</w:t>
        </w:r>
      </w:hyperlink>
      <w:r w:rsidRPr="00B93AA1">
        <w:rPr>
          <w:rFonts w:ascii="Arial" w:hAnsi="Arial" w:cs="Arial"/>
        </w:rPr>
        <w:t>.</w:t>
      </w:r>
    </w:p>
    <w:p w14:paraId="230B544B" w14:textId="77777777" w:rsidR="00B93AA1" w:rsidRPr="00B93AA1" w:rsidRDefault="00B93AA1" w:rsidP="00B93AA1">
      <w:pPr>
        <w:jc w:val="both"/>
        <w:rPr>
          <w:rFonts w:ascii="Arial" w:hAnsi="Arial" w:cs="Arial"/>
        </w:rPr>
      </w:pPr>
    </w:p>
    <w:p w14:paraId="65A62456" w14:textId="40DA4582" w:rsidR="00B93AA1" w:rsidRPr="00B93AA1" w:rsidRDefault="00B93AA1" w:rsidP="00B93AA1">
      <w:pPr>
        <w:jc w:val="both"/>
        <w:rPr>
          <w:rFonts w:ascii="Arial" w:hAnsi="Arial" w:cs="Arial"/>
        </w:rPr>
      </w:pPr>
      <w:r w:rsidRPr="00B93AA1">
        <w:rPr>
          <w:rFonts w:ascii="Arial" w:hAnsi="Arial" w:cs="Arial"/>
        </w:rPr>
        <w:t>Upon a determination by a Committee on Special Education (CSE) that a student requires Braille or large print format for a textbook or related core instructional material such as workbooks, the LEA or</w:t>
      </w:r>
      <w:r w:rsidR="002C3CCC">
        <w:rPr>
          <w:rFonts w:ascii="Arial" w:hAnsi="Arial" w:cs="Arial"/>
        </w:rPr>
        <w:t xml:space="preserve"> </w:t>
      </w:r>
      <w:r w:rsidRPr="00B93AA1">
        <w:rPr>
          <w:rFonts w:ascii="Arial" w:hAnsi="Arial" w:cs="Arial"/>
        </w:rPr>
        <w:t>BOCES contacts the N</w:t>
      </w:r>
      <w:r w:rsidR="002C3CCC">
        <w:rPr>
          <w:rFonts w:ascii="Arial" w:hAnsi="Arial" w:cs="Arial"/>
        </w:rPr>
        <w:t xml:space="preserve">YS </w:t>
      </w:r>
      <w:r w:rsidRPr="00B93AA1">
        <w:rPr>
          <w:rFonts w:ascii="Arial" w:hAnsi="Arial" w:cs="Arial"/>
        </w:rPr>
        <w:t>Resource Center for the Visually Impaired, whose primary function is to provide the accessible instructional materials and other specialized materials free of charge to students registered with RCVI as legally blind through the Federal Quota Program. RCVI, as an Authorized User (AU) of NIMAC, retrieves requested NIMAS file from NIMAC and sends the files to the Accessible Media Producer (AMP) who converts the requested files into the required specialized format. The AMP forwards the completed accessible textbook or related core instructional material to the LEA or BOCES.</w:t>
      </w:r>
    </w:p>
    <w:p w14:paraId="31CCE457" w14:textId="77777777" w:rsidR="00B93AA1" w:rsidRPr="00B93AA1" w:rsidRDefault="00B93AA1" w:rsidP="00B93AA1">
      <w:pPr>
        <w:jc w:val="both"/>
        <w:rPr>
          <w:rFonts w:ascii="Arial" w:hAnsi="Arial" w:cs="Arial"/>
        </w:rPr>
      </w:pPr>
    </w:p>
    <w:p w14:paraId="6124D379" w14:textId="5350D9F7" w:rsidR="00B93AA1" w:rsidRPr="00B93AA1" w:rsidRDefault="00B93AA1" w:rsidP="00B93AA1">
      <w:pPr>
        <w:jc w:val="both"/>
        <w:rPr>
          <w:rFonts w:ascii="Arial" w:hAnsi="Arial" w:cs="Arial"/>
        </w:rPr>
      </w:pPr>
      <w:r w:rsidRPr="00B93AA1">
        <w:rPr>
          <w:rFonts w:ascii="Arial" w:hAnsi="Arial" w:cs="Arial"/>
        </w:rPr>
        <w:t>The contract with our current AMP for transcription of Braille and large print materials ends December 31, 20</w:t>
      </w:r>
      <w:r>
        <w:rPr>
          <w:rFonts w:ascii="Arial" w:hAnsi="Arial" w:cs="Arial"/>
        </w:rPr>
        <w:t>21</w:t>
      </w:r>
      <w:r w:rsidRPr="00B93AA1">
        <w:rPr>
          <w:rFonts w:ascii="Arial" w:hAnsi="Arial" w:cs="Arial"/>
        </w:rPr>
        <w:t>.</w:t>
      </w:r>
    </w:p>
    <w:p w14:paraId="053B20C3" w14:textId="77777777" w:rsidR="00B93AA1" w:rsidRDefault="00B93AA1" w:rsidP="0041264D">
      <w:pPr>
        <w:pStyle w:val="Heading3"/>
        <w:rPr>
          <w:u w:val="none"/>
        </w:rPr>
      </w:pPr>
    </w:p>
    <w:p w14:paraId="2FBC292E" w14:textId="1E5F6459" w:rsidR="00D45D8C" w:rsidRPr="0041264D" w:rsidRDefault="00B93AA1" w:rsidP="0041264D">
      <w:pPr>
        <w:pStyle w:val="Heading3"/>
        <w:rPr>
          <w:u w:val="none"/>
        </w:rPr>
      </w:pPr>
      <w:r>
        <w:rPr>
          <w:u w:val="none"/>
        </w:rPr>
        <w:t>Purpose</w:t>
      </w:r>
    </w:p>
    <w:p w14:paraId="608483B4" w14:textId="77777777" w:rsidR="00D45D8C" w:rsidRPr="00CB22C2" w:rsidRDefault="00D45D8C" w:rsidP="00D45D8C">
      <w:pPr>
        <w:rPr>
          <w:rFonts w:ascii="Arial" w:hAnsi="Arial"/>
          <w:b/>
        </w:rPr>
      </w:pPr>
    </w:p>
    <w:p w14:paraId="64B3D34F" w14:textId="10A96791" w:rsidR="00B93AA1" w:rsidRPr="00B93AA1" w:rsidRDefault="00B93AA1" w:rsidP="00B93AA1">
      <w:pPr>
        <w:jc w:val="both"/>
        <w:rPr>
          <w:rFonts w:ascii="Arial" w:hAnsi="Arial"/>
          <w:bCs/>
        </w:rPr>
      </w:pPr>
      <w:r w:rsidRPr="00B93AA1">
        <w:rPr>
          <w:rFonts w:ascii="Arial" w:hAnsi="Arial"/>
          <w:bCs/>
        </w:rPr>
        <w:t xml:space="preserve">The vendor selected </w:t>
      </w:r>
      <w:proofErr w:type="gramStart"/>
      <w:r w:rsidRPr="00B93AA1">
        <w:rPr>
          <w:rFonts w:ascii="Arial" w:hAnsi="Arial"/>
          <w:bCs/>
        </w:rPr>
        <w:t>as a result of</w:t>
      </w:r>
      <w:proofErr w:type="gramEnd"/>
      <w:r w:rsidRPr="00B93AA1">
        <w:rPr>
          <w:rFonts w:ascii="Arial" w:hAnsi="Arial"/>
          <w:bCs/>
        </w:rPr>
        <w:t xml:space="preserve"> this RFP will produce accessible instructional materials (AIM) in Braille and large print format for blind and visually impaired students in N</w:t>
      </w:r>
      <w:r w:rsidR="002C3CCC">
        <w:rPr>
          <w:rFonts w:ascii="Arial" w:hAnsi="Arial"/>
          <w:bCs/>
        </w:rPr>
        <w:t>YS</w:t>
      </w:r>
      <w:r w:rsidRPr="00B93AA1">
        <w:rPr>
          <w:rFonts w:ascii="Arial" w:hAnsi="Arial"/>
          <w:bCs/>
        </w:rPr>
        <w:t xml:space="preserve"> through coordination with the NYS RCVI in Batavia, NY and NIMAC. Textbooks and related core instructional educational materials produced under this contract must be prepared in accordance with the specifications set forth in Attachment Sheet 1 and Attachment Sheet 2. </w:t>
      </w:r>
      <w:r w:rsidR="006C2E92">
        <w:rPr>
          <w:rFonts w:ascii="Arial" w:hAnsi="Arial"/>
          <w:bCs/>
        </w:rPr>
        <w:t xml:space="preserve"> </w:t>
      </w:r>
      <w:r w:rsidRPr="00B93AA1">
        <w:rPr>
          <w:rFonts w:ascii="Arial" w:hAnsi="Arial"/>
          <w:bCs/>
        </w:rPr>
        <w:t>An estimate of the page volume that will be produced during the contract term is set forth in the Bid Form Cost Proposal located in the Excel cost forms workbook. (Note that estimated page counts represent the output of Braille/large print pages.)</w:t>
      </w:r>
    </w:p>
    <w:p w14:paraId="61BE5750" w14:textId="77777777" w:rsidR="00B93AA1" w:rsidRPr="00B93AA1" w:rsidRDefault="00B93AA1" w:rsidP="00B93AA1">
      <w:pPr>
        <w:jc w:val="both"/>
        <w:rPr>
          <w:rFonts w:ascii="Arial" w:hAnsi="Arial"/>
          <w:bCs/>
        </w:rPr>
      </w:pPr>
    </w:p>
    <w:p w14:paraId="5E287B31" w14:textId="77777777" w:rsidR="00B93AA1" w:rsidRPr="00B93AA1" w:rsidRDefault="00B93AA1" w:rsidP="00B93AA1">
      <w:pPr>
        <w:jc w:val="both"/>
        <w:rPr>
          <w:rFonts w:ascii="Arial" w:hAnsi="Arial"/>
          <w:bCs/>
        </w:rPr>
      </w:pPr>
      <w:r w:rsidRPr="00B93AA1">
        <w:rPr>
          <w:rFonts w:ascii="Arial" w:hAnsi="Arial"/>
          <w:bCs/>
        </w:rPr>
        <w:t>The vendor will be required to produce materials for both elementary and secondary level courses in all curriculum areas. It is estimated that approximately 20% of the material produced will be for English language arts and social studies courses and approximately 80% will be for mathematics and science courses. Other courses will require production in small volumes. Content areas and total volume will vary from year to year, based upon the needs of students.</w:t>
      </w:r>
    </w:p>
    <w:p w14:paraId="520AEC8D" w14:textId="77777777" w:rsidR="00B93AA1" w:rsidRPr="00B93AA1" w:rsidRDefault="00B93AA1" w:rsidP="00B93AA1">
      <w:pPr>
        <w:jc w:val="both"/>
        <w:rPr>
          <w:rFonts w:ascii="Arial" w:hAnsi="Arial"/>
          <w:bCs/>
        </w:rPr>
      </w:pPr>
    </w:p>
    <w:p w14:paraId="0821D0B1" w14:textId="07E4B5C7" w:rsidR="00B93AA1" w:rsidRPr="00B93AA1" w:rsidRDefault="00B93AA1" w:rsidP="00B93AA1">
      <w:pPr>
        <w:jc w:val="both"/>
        <w:rPr>
          <w:rFonts w:ascii="Arial" w:hAnsi="Arial"/>
          <w:bCs/>
        </w:rPr>
      </w:pPr>
      <w:r w:rsidRPr="00B93AA1">
        <w:rPr>
          <w:rFonts w:ascii="Arial" w:hAnsi="Arial"/>
          <w:bCs/>
        </w:rPr>
        <w:t xml:space="preserve">The current process used by NYS LEAs for ordering and fulfillment of AIM in Braille or large print format is set forth in the </w:t>
      </w:r>
      <w:hyperlink r:id="rId22" w:history="1">
        <w:r w:rsidRPr="00710FB2">
          <w:rPr>
            <w:rStyle w:val="Hyperlink"/>
            <w:rFonts w:ascii="Arial" w:hAnsi="Arial"/>
            <w:bCs/>
          </w:rPr>
          <w:t>N</w:t>
        </w:r>
        <w:r w:rsidR="002C3CCC" w:rsidRPr="00710FB2">
          <w:rPr>
            <w:rStyle w:val="Hyperlink"/>
            <w:rFonts w:ascii="Arial" w:hAnsi="Arial"/>
            <w:bCs/>
          </w:rPr>
          <w:t xml:space="preserve">Y </w:t>
        </w:r>
        <w:r w:rsidRPr="00710FB2">
          <w:rPr>
            <w:rStyle w:val="Hyperlink"/>
            <w:rFonts w:ascii="Arial" w:hAnsi="Arial"/>
            <w:bCs/>
          </w:rPr>
          <w:t>AIM Process flowchart</w:t>
        </w:r>
      </w:hyperlink>
      <w:r w:rsidRPr="00B93AA1">
        <w:rPr>
          <w:rFonts w:ascii="Arial" w:hAnsi="Arial"/>
          <w:bCs/>
        </w:rPr>
        <w:t xml:space="preserve">. The contractor selected </w:t>
      </w:r>
      <w:proofErr w:type="gramStart"/>
      <w:r w:rsidRPr="00B93AA1">
        <w:rPr>
          <w:rFonts w:ascii="Arial" w:hAnsi="Arial"/>
          <w:bCs/>
        </w:rPr>
        <w:t>as a result of</w:t>
      </w:r>
      <w:proofErr w:type="gramEnd"/>
      <w:r w:rsidRPr="00B93AA1">
        <w:rPr>
          <w:rFonts w:ascii="Arial" w:hAnsi="Arial"/>
          <w:bCs/>
        </w:rPr>
        <w:t xml:space="preserve"> this RFP will function as the AMP referenced in the flowchart.</w:t>
      </w:r>
    </w:p>
    <w:p w14:paraId="56BD80DB" w14:textId="4C996214" w:rsidR="00D45D8C" w:rsidRDefault="00D45D8C" w:rsidP="00B93AA1">
      <w:pPr>
        <w:jc w:val="both"/>
        <w:rPr>
          <w:rFonts w:ascii="Arial" w:hAnsi="Arial"/>
          <w:bCs/>
        </w:rPr>
      </w:pPr>
    </w:p>
    <w:p w14:paraId="33547880" w14:textId="5BC753AF" w:rsidR="00B93AA1" w:rsidRDefault="00B93AA1" w:rsidP="00B93AA1">
      <w:pPr>
        <w:jc w:val="both"/>
        <w:rPr>
          <w:rFonts w:ascii="Arial" w:hAnsi="Arial"/>
          <w:b/>
        </w:rPr>
      </w:pPr>
      <w:r w:rsidRPr="00B93AA1">
        <w:rPr>
          <w:rFonts w:ascii="Arial" w:hAnsi="Arial"/>
          <w:b/>
        </w:rPr>
        <w:lastRenderedPageBreak/>
        <w:t>Deliverables</w:t>
      </w:r>
    </w:p>
    <w:p w14:paraId="14D5F2FB" w14:textId="06A38D74" w:rsidR="00B93AA1" w:rsidRDefault="00B93AA1" w:rsidP="00B93AA1">
      <w:pPr>
        <w:jc w:val="both"/>
        <w:rPr>
          <w:rFonts w:ascii="Arial" w:hAnsi="Arial"/>
          <w:b/>
        </w:rPr>
      </w:pPr>
    </w:p>
    <w:p w14:paraId="2069403C" w14:textId="709754F1" w:rsidR="00930958" w:rsidRDefault="00930958" w:rsidP="00930958">
      <w:pPr>
        <w:pStyle w:val="ListParagraph"/>
        <w:widowControl w:val="0"/>
        <w:numPr>
          <w:ilvl w:val="0"/>
          <w:numId w:val="47"/>
        </w:numPr>
        <w:tabs>
          <w:tab w:val="left" w:pos="660"/>
        </w:tabs>
        <w:autoSpaceDE w:val="0"/>
        <w:autoSpaceDN w:val="0"/>
        <w:ind w:right="293"/>
        <w:contextualSpacing w:val="0"/>
        <w:jc w:val="both"/>
        <w:rPr>
          <w:rFonts w:ascii="Arial"/>
        </w:rPr>
      </w:pPr>
      <w:bookmarkStart w:id="0" w:name="_Hlk66703867"/>
      <w:r>
        <w:rPr>
          <w:rFonts w:ascii="Arial"/>
        </w:rPr>
        <w:t>Establish communication and process procedures with NIMAC and the NYS RCVI for preparation and distribution of Braille and large print textbooks and related core instructional materials as requested by LEAs and BOCES for NYS students registered through RCVI as legally blind through the Federal Quota Program. The vendor will provide the agreed upon communication and process protocols to NYSED in writing within three months of contract execution and will provide revised written protocols as needed throughout the contract term. These communication procedures should include a statement regarding how the vendor will monitor materials for accuracy.</w:t>
      </w:r>
    </w:p>
    <w:p w14:paraId="78A29529" w14:textId="77777777" w:rsidR="00930958" w:rsidRDefault="00930958" w:rsidP="00930958">
      <w:pPr>
        <w:pStyle w:val="ListParagraph"/>
        <w:widowControl w:val="0"/>
        <w:tabs>
          <w:tab w:val="left" w:pos="660"/>
        </w:tabs>
        <w:autoSpaceDE w:val="0"/>
        <w:autoSpaceDN w:val="0"/>
        <w:ind w:left="660" w:right="293"/>
        <w:contextualSpacing w:val="0"/>
        <w:jc w:val="both"/>
        <w:rPr>
          <w:rFonts w:ascii="Arial"/>
        </w:rPr>
      </w:pPr>
    </w:p>
    <w:p w14:paraId="68717BEE" w14:textId="62E620B7" w:rsidR="00930958" w:rsidRPr="00930958" w:rsidRDefault="00930958" w:rsidP="00930958">
      <w:pPr>
        <w:pStyle w:val="ListParagraph"/>
        <w:widowControl w:val="0"/>
        <w:numPr>
          <w:ilvl w:val="0"/>
          <w:numId w:val="47"/>
        </w:numPr>
        <w:tabs>
          <w:tab w:val="left" w:pos="660"/>
        </w:tabs>
        <w:autoSpaceDE w:val="0"/>
        <w:autoSpaceDN w:val="0"/>
        <w:ind w:right="293"/>
        <w:contextualSpacing w:val="0"/>
        <w:jc w:val="both"/>
        <w:rPr>
          <w:rFonts w:ascii="Arial"/>
        </w:rPr>
      </w:pPr>
      <w:r w:rsidRPr="00930958">
        <w:rPr>
          <w:rFonts w:ascii="Arial"/>
        </w:rPr>
        <w:t xml:space="preserve">Follow procedures established in coordination with RCVI to process, prepare and ship orders received for Braille textbooks and related core instructional materials in a timely manner. (Braille transcription for new material that has not been previously transcribed ranges typically from 6 months to 1 year. Reprints of previously produced Braille texts usually average </w:t>
      </w:r>
      <w:r w:rsidRPr="00930958">
        <w:rPr>
          <w:rFonts w:ascii="Arial"/>
          <w:spacing w:val="3"/>
        </w:rPr>
        <w:t xml:space="preserve">4-6 </w:t>
      </w:r>
      <w:r w:rsidRPr="00930958">
        <w:rPr>
          <w:rFonts w:ascii="Arial"/>
        </w:rPr>
        <w:t xml:space="preserve">weeks for production.) It is the responsibility of the vendor to ensure that materials are processed, </w:t>
      </w:r>
      <w:proofErr w:type="gramStart"/>
      <w:r w:rsidRPr="00930958">
        <w:rPr>
          <w:rFonts w:ascii="Arial"/>
        </w:rPr>
        <w:t>produced</w:t>
      </w:r>
      <w:proofErr w:type="gramEnd"/>
      <w:r w:rsidRPr="00930958">
        <w:rPr>
          <w:rFonts w:ascii="Arial"/>
        </w:rPr>
        <w:t xml:space="preserve"> and shipped in an efficient manner to meet these timelines. The format of the Braille text will</w:t>
      </w:r>
      <w:r w:rsidRPr="00930958">
        <w:rPr>
          <w:rFonts w:ascii="Arial"/>
          <w:spacing w:val="57"/>
        </w:rPr>
        <w:t xml:space="preserve"> </w:t>
      </w:r>
      <w:r w:rsidRPr="00930958">
        <w:rPr>
          <w:rFonts w:ascii="Arial"/>
        </w:rPr>
        <w:t xml:space="preserve">be </w:t>
      </w:r>
      <w:r w:rsidRPr="00930958">
        <w:rPr>
          <w:rFonts w:ascii="Arial" w:hAnsi="Arial" w:cs="Arial"/>
        </w:rPr>
        <w:t xml:space="preserve">processed according to the </w:t>
      </w:r>
      <w:hyperlink r:id="rId23" w:history="1">
        <w:r w:rsidRPr="00710FB2">
          <w:rPr>
            <w:rStyle w:val="Hyperlink"/>
            <w:rFonts w:ascii="Arial" w:hAnsi="Arial" w:cs="Arial"/>
          </w:rPr>
          <w:t>Braille Authority of North America</w:t>
        </w:r>
      </w:hyperlink>
      <w:r w:rsidRPr="00930958">
        <w:rPr>
          <w:rFonts w:ascii="Arial" w:hAnsi="Arial" w:cs="Arial"/>
        </w:rPr>
        <w:t xml:space="preserve"> (BANA) code: (</w:t>
      </w:r>
      <w:r w:rsidRPr="00710FB2">
        <w:rPr>
          <w:rFonts w:ascii="Arial" w:hAnsi="Arial" w:cs="Arial"/>
        </w:rPr>
        <w:t>http://www.brailleauthority.org/</w:t>
      </w:r>
      <w:r w:rsidRPr="00930958">
        <w:rPr>
          <w:rFonts w:ascii="Arial" w:hAnsi="Arial" w:cs="Arial"/>
        </w:rPr>
        <w:t>). Nemeth Code will be utilized for mathematics and other technical subject instructional material and books. Braille materials must be produced according to specifications outlined in Attachment 1, Specifications Sheet.</w:t>
      </w:r>
    </w:p>
    <w:p w14:paraId="0D6CB592" w14:textId="77777777" w:rsidR="00930958" w:rsidRPr="00930958" w:rsidRDefault="00930958" w:rsidP="00930958">
      <w:pPr>
        <w:widowControl w:val="0"/>
        <w:tabs>
          <w:tab w:val="left" w:pos="660"/>
        </w:tabs>
        <w:autoSpaceDE w:val="0"/>
        <w:autoSpaceDN w:val="0"/>
        <w:ind w:right="293"/>
        <w:jc w:val="both"/>
        <w:rPr>
          <w:rFonts w:ascii="Arial"/>
        </w:rPr>
      </w:pPr>
    </w:p>
    <w:p w14:paraId="7E7F596B" w14:textId="2F347230" w:rsidR="00930958" w:rsidRDefault="00930958" w:rsidP="00930958">
      <w:pPr>
        <w:pStyle w:val="ListParagraph"/>
        <w:widowControl w:val="0"/>
        <w:numPr>
          <w:ilvl w:val="0"/>
          <w:numId w:val="47"/>
        </w:numPr>
        <w:tabs>
          <w:tab w:val="left" w:pos="660"/>
        </w:tabs>
        <w:autoSpaceDE w:val="0"/>
        <w:autoSpaceDN w:val="0"/>
        <w:ind w:right="293"/>
        <w:contextualSpacing w:val="0"/>
        <w:jc w:val="both"/>
        <w:rPr>
          <w:rFonts w:ascii="Arial"/>
        </w:rPr>
      </w:pPr>
      <w:r>
        <w:rPr>
          <w:rFonts w:ascii="Arial"/>
        </w:rPr>
        <w:t xml:space="preserve">Follow procedures established in coordination with RCVI to process, prepare and ship orders received for large print textbooks and related core instructional materials in a timely manner. (Large print materials typically require approximately 6-8 weeks for production of new titles and approximately 4 weeks for reproduction of previously produced large print materials.) It is the responsibility of the vendor to ensure that materials are processed, </w:t>
      </w:r>
      <w:proofErr w:type="gramStart"/>
      <w:r>
        <w:rPr>
          <w:rFonts w:ascii="Arial"/>
        </w:rPr>
        <w:t>produced</w:t>
      </w:r>
      <w:proofErr w:type="gramEnd"/>
      <w:r>
        <w:rPr>
          <w:rFonts w:ascii="Arial"/>
        </w:rPr>
        <w:t xml:space="preserve"> and shipped in an efficient manner to meet these timelines. Large print textbooks and related core instructional materials must be produced according to specifications outlined in Attachment 2, Specifications Sheet.</w:t>
      </w:r>
    </w:p>
    <w:p w14:paraId="4050825D" w14:textId="77777777" w:rsidR="00930958" w:rsidRPr="00930958" w:rsidRDefault="00930958" w:rsidP="00930958">
      <w:pPr>
        <w:pStyle w:val="ListParagraph"/>
        <w:rPr>
          <w:rFonts w:ascii="Arial"/>
        </w:rPr>
      </w:pPr>
    </w:p>
    <w:p w14:paraId="6EE80387" w14:textId="4448C828" w:rsidR="00930958" w:rsidRDefault="00930958" w:rsidP="00930958">
      <w:pPr>
        <w:pStyle w:val="ListParagraph"/>
        <w:widowControl w:val="0"/>
        <w:numPr>
          <w:ilvl w:val="0"/>
          <w:numId w:val="47"/>
        </w:numPr>
        <w:tabs>
          <w:tab w:val="left" w:pos="660"/>
        </w:tabs>
        <w:autoSpaceDE w:val="0"/>
        <w:autoSpaceDN w:val="0"/>
        <w:spacing w:before="1"/>
        <w:ind w:right="301"/>
        <w:contextualSpacing w:val="0"/>
        <w:jc w:val="both"/>
        <w:rPr>
          <w:rFonts w:ascii="Arial"/>
        </w:rPr>
      </w:pPr>
      <w:r>
        <w:rPr>
          <w:rFonts w:ascii="Arial"/>
        </w:rPr>
        <w:t>Maintain electronic and hard copy master files of Braille and large print textbooks and related core instructional materials. Copies are retained for various reasons including, but not limited to, the need to produce duplicate orders or replace items that have become worn. Copies should be maintained for the life of the contract and the vendor should be prepared to transfer files at the end of the contract</w:t>
      </w:r>
      <w:r>
        <w:rPr>
          <w:rFonts w:ascii="Arial"/>
          <w:spacing w:val="-1"/>
        </w:rPr>
        <w:t xml:space="preserve"> </w:t>
      </w:r>
      <w:r>
        <w:rPr>
          <w:rFonts w:ascii="Arial"/>
        </w:rPr>
        <w:t>period.</w:t>
      </w:r>
    </w:p>
    <w:p w14:paraId="37338B76" w14:textId="77777777" w:rsidR="00930958" w:rsidRPr="00930958" w:rsidRDefault="00930958" w:rsidP="00930958">
      <w:pPr>
        <w:widowControl w:val="0"/>
        <w:tabs>
          <w:tab w:val="left" w:pos="660"/>
        </w:tabs>
        <w:autoSpaceDE w:val="0"/>
        <w:autoSpaceDN w:val="0"/>
        <w:spacing w:before="1"/>
        <w:ind w:right="301"/>
        <w:jc w:val="both"/>
        <w:rPr>
          <w:rFonts w:ascii="Arial"/>
        </w:rPr>
      </w:pPr>
    </w:p>
    <w:p w14:paraId="48DD5094" w14:textId="046CCFE2" w:rsidR="001D3BC9" w:rsidRDefault="00930958" w:rsidP="001D3BC9">
      <w:pPr>
        <w:pStyle w:val="BodyText"/>
        <w:ind w:left="300"/>
        <w:rPr>
          <w:rFonts w:ascii="Arial" w:hAnsi="Arial" w:cs="Arial"/>
        </w:rPr>
      </w:pPr>
      <w:r w:rsidRPr="00930958">
        <w:rPr>
          <w:rFonts w:ascii="Arial" w:hAnsi="Arial" w:cs="Arial"/>
        </w:rPr>
        <w:t>The vendor is responsible for proofreading materials produced under the contract and assumes responsibility for replacement costs for materials containing errors.</w:t>
      </w:r>
      <w:bookmarkEnd w:id="0"/>
    </w:p>
    <w:p w14:paraId="5D6FB48B" w14:textId="77777777" w:rsidR="001D3BC9" w:rsidRPr="001D3BC9" w:rsidRDefault="001D3BC9" w:rsidP="001D3BC9">
      <w:pPr>
        <w:pStyle w:val="BodyText"/>
        <w:ind w:left="300"/>
        <w:rPr>
          <w:rFonts w:ascii="Arial" w:hAnsi="Arial" w:cs="Arial"/>
        </w:rPr>
      </w:pPr>
    </w:p>
    <w:p w14:paraId="48106F2E" w14:textId="4C52F768" w:rsidR="00D45D8C" w:rsidRDefault="00D45D8C" w:rsidP="0041264D">
      <w:pPr>
        <w:pStyle w:val="Heading3"/>
        <w:rPr>
          <w:u w:val="none"/>
        </w:rPr>
      </w:pPr>
      <w:r w:rsidRPr="0041264D">
        <w:rPr>
          <w:u w:val="none"/>
        </w:rPr>
        <w:t>Payments and Reports</w:t>
      </w:r>
    </w:p>
    <w:p w14:paraId="25EA28F9" w14:textId="2332AA48" w:rsidR="00153AB9" w:rsidRDefault="00153AB9" w:rsidP="00153AB9"/>
    <w:p w14:paraId="518A643E" w14:textId="4900D9A5" w:rsidR="00153AB9" w:rsidRDefault="001D3BC9" w:rsidP="001D3BC9">
      <w:pPr>
        <w:jc w:val="both"/>
        <w:rPr>
          <w:rFonts w:ascii="Arial" w:hAnsi="Arial"/>
          <w:bCs/>
        </w:rPr>
      </w:pPr>
      <w:r w:rsidRPr="001D3BC9">
        <w:rPr>
          <w:rFonts w:ascii="Arial" w:hAnsi="Arial"/>
          <w:bCs/>
        </w:rPr>
        <w:t xml:space="preserve">Payment will be based upon actual pages produced during the period. The Page Rate will incorporate all costs, including binding and all reasonable costs incurred by the vendor to produce and ship materials. A quarterly project status report (subject to audit) reflecting the volume and type of pages and title of instructional material or books produced must be submitted with the invoice for payment. </w:t>
      </w:r>
      <w:r w:rsidRPr="001D3BC9">
        <w:rPr>
          <w:rFonts w:ascii="Arial" w:hAnsi="Arial"/>
          <w:bCs/>
        </w:rPr>
        <w:lastRenderedPageBreak/>
        <w:t>Quarterly project status reports, vouchers, and expenditure reports will be due on the last day of April, July, October, and January of each contract year.</w:t>
      </w:r>
    </w:p>
    <w:p w14:paraId="40AA6C01" w14:textId="64FE2CC4" w:rsidR="001D3BC9" w:rsidRDefault="001D3BC9" w:rsidP="001D3BC9">
      <w:pPr>
        <w:jc w:val="both"/>
        <w:rPr>
          <w:rFonts w:ascii="Arial" w:hAnsi="Arial"/>
          <w:bCs/>
        </w:rPr>
      </w:pPr>
    </w:p>
    <w:p w14:paraId="0761BCCA" w14:textId="77777777" w:rsidR="001D3BC9" w:rsidRPr="001D3BC9" w:rsidRDefault="001D3BC9" w:rsidP="001D3BC9">
      <w:pPr>
        <w:jc w:val="both"/>
        <w:rPr>
          <w:rFonts w:ascii="Arial" w:hAnsi="Arial"/>
          <w:b/>
        </w:rPr>
      </w:pPr>
      <w:r w:rsidRPr="001D3BC9">
        <w:rPr>
          <w:rFonts w:ascii="Arial" w:hAnsi="Arial"/>
          <w:b/>
        </w:rPr>
        <w:t>Consumer Price Index (CPI)</w:t>
      </w:r>
    </w:p>
    <w:p w14:paraId="4B94453C" w14:textId="77777777" w:rsidR="001D3BC9" w:rsidRPr="001D3BC9" w:rsidRDefault="001D3BC9" w:rsidP="001D3BC9">
      <w:pPr>
        <w:jc w:val="both"/>
        <w:rPr>
          <w:rFonts w:ascii="Arial" w:hAnsi="Arial"/>
          <w:bCs/>
        </w:rPr>
      </w:pPr>
    </w:p>
    <w:p w14:paraId="06084335" w14:textId="1230DCF3" w:rsidR="001D3BC9" w:rsidRPr="001D3BC9" w:rsidRDefault="001D3BC9" w:rsidP="001D3BC9">
      <w:pPr>
        <w:jc w:val="both"/>
        <w:rPr>
          <w:rFonts w:ascii="Arial" w:hAnsi="Arial"/>
          <w:bCs/>
        </w:rPr>
      </w:pPr>
      <w:r w:rsidRPr="001D3BC9">
        <w:rPr>
          <w:rFonts w:ascii="Arial" w:hAnsi="Arial"/>
          <w:bCs/>
        </w:rPr>
        <w:t>Adjustments to the Page Rate may be provided during the contract term, starting in contract year 2, subject to the availability of funds and the approval of NYSED. The bid prices agreed upon in the contract may be increased or decreased by the same percentage as the change in the U.S. city average, Consumer Price Index (all items) for All Urban Consumers (CPI-U) during the 12 calendar months ending September 30th of the previous contract year, as reported by the U.S. Department of Labor Bureau of Labor Statistics in the CPI Detailed Report. Any adjustment will be made to the Page Rate beginning on January 1 of the contract year.</w:t>
      </w:r>
    </w:p>
    <w:p w14:paraId="69BB4D1E" w14:textId="77777777" w:rsidR="00153AB9" w:rsidRPr="00153AB9" w:rsidRDefault="00153AB9" w:rsidP="00153AB9"/>
    <w:p w14:paraId="2CC832CD" w14:textId="77777777" w:rsidR="007B1BD1" w:rsidRPr="000B321B" w:rsidRDefault="007B1BD1" w:rsidP="00D45D8C">
      <w:pPr>
        <w:pStyle w:val="BodyTextIndent2"/>
        <w:tabs>
          <w:tab w:val="clear" w:pos="270"/>
          <w:tab w:val="clear" w:pos="1440"/>
          <w:tab w:val="left" w:pos="1620"/>
        </w:tabs>
        <w:ind w:left="0"/>
        <w:jc w:val="both"/>
        <w:rPr>
          <w:b/>
          <w:bCs/>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proofErr w:type="gramStart"/>
      <w:r>
        <w:t>information</w:t>
      </w:r>
      <w:proofErr w:type="gramEnd"/>
      <w: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B1123D">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EE7DE2">
      <w:pPr>
        <w:numPr>
          <w:ilvl w:val="0"/>
          <w:numId w:val="13"/>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20395FDD" w14:textId="77777777" w:rsidR="00EE7DE2" w:rsidRPr="00CB22C2" w:rsidRDefault="00EE7DE2" w:rsidP="00EE7DE2">
      <w:pPr>
        <w:numPr>
          <w:ilvl w:val="0"/>
          <w:numId w:val="13"/>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EE7DE2">
      <w:pPr>
        <w:numPr>
          <w:ilvl w:val="0"/>
          <w:numId w:val="13"/>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010E6195" w14:textId="35A090AC" w:rsidR="00D45D8C" w:rsidRPr="0041264D" w:rsidRDefault="00D45D8C" w:rsidP="0041264D">
      <w:pPr>
        <w:pStyle w:val="Heading3"/>
        <w:rPr>
          <w:u w:val="none"/>
        </w:rPr>
      </w:pPr>
      <w:r w:rsidRPr="0041264D">
        <w:rPr>
          <w:u w:val="none"/>
        </w:rPr>
        <w:lastRenderedPageBreak/>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6B30985F" w14:textId="2775B3E1" w:rsidR="00D45D8C" w:rsidRPr="00CB22C2" w:rsidRDefault="006A5C99" w:rsidP="00D45D8C">
      <w:pPr>
        <w:pStyle w:val="BodyTextIndent2"/>
        <w:tabs>
          <w:tab w:val="clear" w:pos="270"/>
          <w:tab w:val="clear" w:pos="1440"/>
          <w:tab w:val="left" w:pos="1620"/>
        </w:tabs>
        <w:ind w:left="0"/>
        <w:jc w:val="both"/>
      </w:pPr>
      <w:r w:rsidRPr="006A5C99">
        <w:t>NYSED will award one contract</w:t>
      </w:r>
      <w:r>
        <w:t xml:space="preserve"> </w:t>
      </w:r>
      <w:r w:rsidRPr="006A5C99">
        <w:t>pursuant to this RFP. The contract</w:t>
      </w:r>
      <w:r>
        <w:t xml:space="preserve"> </w:t>
      </w:r>
      <w:r w:rsidRPr="006A5C99">
        <w:t>resulting from this RFP will be for a term anticipated to begin January 1, 20</w:t>
      </w:r>
      <w:r>
        <w:t>22</w:t>
      </w:r>
      <w:r w:rsidRPr="006A5C99">
        <w:t xml:space="preserve"> and to end December 31, 202</w:t>
      </w:r>
      <w:r>
        <w:t>6</w:t>
      </w:r>
      <w:r w:rsidRPr="006A5C99">
        <w:t>.</w:t>
      </w:r>
    </w:p>
    <w:p w14:paraId="0AE223DF" w14:textId="77777777" w:rsidR="006A5C99" w:rsidRDefault="006A5C99" w:rsidP="0041264D">
      <w:pPr>
        <w:pStyle w:val="Heading3"/>
        <w:rPr>
          <w:u w:val="none"/>
        </w:rPr>
      </w:pPr>
    </w:p>
    <w:p w14:paraId="42527384" w14:textId="1A780EF2"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1D926B78" w:rsidR="00D45D8C" w:rsidRPr="00CB22C2" w:rsidRDefault="00D45D8C" w:rsidP="00B1123D">
      <w:pPr>
        <w:jc w:val="both"/>
      </w:pPr>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r w:rsidR="00E7346A">
        <w:rPr>
          <w:rFonts w:ascii="Arial" w:hAnsi="Arial"/>
        </w:rPr>
        <w:t xml:space="preserve"> </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529645F6"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 xml:space="preserve">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w:t>
      </w:r>
      <w:proofErr w:type="gramStart"/>
      <w:r w:rsidRPr="00CB22C2">
        <w:rPr>
          <w:rFonts w:ascii="Arial" w:hAnsi="Arial" w:cs="Arial"/>
          <w:szCs w:val="24"/>
        </w:rPr>
        <w:t>so as to</w:t>
      </w:r>
      <w:proofErr w:type="gramEnd"/>
      <w:r w:rsidRPr="00CB22C2">
        <w:rPr>
          <w:rFonts w:ascii="Arial" w:hAnsi="Arial" w:cs="Arial"/>
          <w:szCs w:val="24"/>
        </w:rPr>
        <w:t xml:space="preserve">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lastRenderedPageBreak/>
        <w:t xml:space="preserve">6. Contractor shall make a good faith effort to solicit active participation by enterprises identified in the </w:t>
      </w:r>
      <w:hyperlink r:id="rId24"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lastRenderedPageBreak/>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5"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6"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7"/>
          <w:footerReference w:type="default" r:id="rId28"/>
          <w:pgSz w:w="12240" w:h="15840" w:code="1"/>
          <w:pgMar w:top="720" w:right="720" w:bottom="720" w:left="720" w:header="0" w:footer="720" w:gutter="0"/>
          <w:cols w:space="720"/>
        </w:sectPr>
      </w:pPr>
    </w:p>
    <w:p w14:paraId="1ADDE555" w14:textId="77777777" w:rsidR="00D45D8C" w:rsidRPr="0041264D" w:rsidRDefault="00D45D8C" w:rsidP="0041264D">
      <w:pPr>
        <w:pStyle w:val="Heading2"/>
        <w:jc w:val="left"/>
        <w:rPr>
          <w:sz w:val="28"/>
        </w:rPr>
      </w:pPr>
      <w:r w:rsidRPr="0041264D">
        <w:rPr>
          <w:sz w:val="28"/>
        </w:rPr>
        <w:lastRenderedPageBreak/>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2E4D5BB2"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43F07E96" w14:textId="77777777" w:rsidR="006B1DF3" w:rsidRPr="00CB22C2" w:rsidRDefault="006B1DF3" w:rsidP="006B1DF3">
      <w:pPr>
        <w:pStyle w:val="p4"/>
        <w:widowControl/>
        <w:tabs>
          <w:tab w:val="clear" w:pos="720"/>
        </w:tabs>
        <w:spacing w:line="240" w:lineRule="auto"/>
        <w:rPr>
          <w:rFonts w:ascii="Arial" w:hAnsi="Arial"/>
        </w:rPr>
      </w:pPr>
      <w:r w:rsidRPr="001B5AAE">
        <w:rPr>
          <w:rFonts w:ascii="Arial" w:hAnsi="Arial"/>
        </w:rPr>
        <w:t xml:space="preserve">The proposal submitted in response to this RFP must include the following </w:t>
      </w:r>
      <w:r w:rsidRPr="001B5AAE">
        <w:rPr>
          <w:rFonts w:ascii="Arial" w:hAnsi="Arial"/>
          <w:b/>
        </w:rPr>
        <w:t xml:space="preserve">Proposal Submission Documents </w:t>
      </w:r>
      <w:r w:rsidRPr="468A583F">
        <w:rPr>
          <w:rFonts w:ascii="Arial" w:hAnsi="Arial"/>
        </w:rPr>
        <w:t>submitted by email</w:t>
      </w:r>
      <w:r>
        <w:rPr>
          <w:rFonts w:ascii="Arial" w:hAnsi="Arial"/>
        </w:rPr>
        <w:t xml:space="preserve"> to </w:t>
      </w:r>
      <w:hyperlink r:id="rId29" w:history="1">
        <w:r w:rsidRPr="0032104C">
          <w:rPr>
            <w:rStyle w:val="Hyperlink"/>
            <w:rFonts w:ascii="Arial" w:eastAsiaTheme="majorEastAsia"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 or if the size limit is reached, broken up into the least number of files or emails necessary and labeled accordingly (e.g. email 1 of 2):</w:t>
      </w:r>
    </w:p>
    <w:p w14:paraId="7C352677" w14:textId="77777777" w:rsidR="006B1DF3" w:rsidRPr="00CB22C2" w:rsidRDefault="006B1DF3" w:rsidP="006B1DF3">
      <w:pPr>
        <w:pStyle w:val="p4"/>
        <w:widowControl/>
        <w:tabs>
          <w:tab w:val="clear" w:pos="720"/>
        </w:tabs>
        <w:spacing w:line="240" w:lineRule="auto"/>
        <w:rPr>
          <w:rFonts w:ascii="Arial" w:hAnsi="Arial"/>
        </w:rPr>
      </w:pPr>
    </w:p>
    <w:p w14:paraId="1E11AB9A" w14:textId="77777777" w:rsidR="006B1DF3" w:rsidRPr="00CB22C2" w:rsidRDefault="006B1DF3" w:rsidP="006B1DF3">
      <w:pPr>
        <w:pStyle w:val="p4"/>
        <w:widowControl/>
        <w:tabs>
          <w:tab w:val="clear" w:pos="720"/>
        </w:tabs>
        <w:spacing w:line="240" w:lineRule="auto"/>
        <w:rPr>
          <w:rFonts w:ascii="Arial" w:hAnsi="Arial"/>
        </w:rPr>
      </w:pPr>
      <w:r>
        <w:rPr>
          <w:rFonts w:ascii="Arial" w:hAnsi="Arial"/>
        </w:rPr>
        <w:t>1.</w:t>
      </w:r>
      <w:r w:rsidRPr="468A583F">
        <w:rPr>
          <w:rFonts w:ascii="Arial" w:hAnsi="Arial"/>
        </w:rPr>
        <w:t xml:space="preserve"> Submission Documents bearing an original signature</w:t>
      </w:r>
    </w:p>
    <w:p w14:paraId="26F0FCE7" w14:textId="77777777" w:rsidR="006B1DF3" w:rsidRPr="00CB22C2" w:rsidRDefault="006B1DF3" w:rsidP="006B1DF3">
      <w:pPr>
        <w:pStyle w:val="p4"/>
        <w:widowControl/>
        <w:tabs>
          <w:tab w:val="clear" w:pos="720"/>
        </w:tabs>
        <w:spacing w:line="240" w:lineRule="auto"/>
        <w:rPr>
          <w:rFonts w:ascii="Arial" w:hAnsi="Arial"/>
        </w:rPr>
      </w:pPr>
      <w:r>
        <w:rPr>
          <w:rFonts w:ascii="Arial" w:hAnsi="Arial"/>
        </w:rPr>
        <w:t>2.</w:t>
      </w:r>
      <w:r w:rsidRPr="473349A0">
        <w:rPr>
          <w:rFonts w:ascii="Arial" w:hAnsi="Arial"/>
        </w:rPr>
        <w:t xml:space="preserve"> Technical Proposal</w:t>
      </w:r>
    </w:p>
    <w:p w14:paraId="0622E81D" w14:textId="77777777" w:rsidR="006B1DF3" w:rsidRPr="00CB22C2" w:rsidRDefault="006B1DF3" w:rsidP="006B1DF3">
      <w:pPr>
        <w:pStyle w:val="p4"/>
        <w:widowControl/>
        <w:tabs>
          <w:tab w:val="clear" w:pos="720"/>
        </w:tabs>
        <w:spacing w:line="240" w:lineRule="auto"/>
        <w:rPr>
          <w:rFonts w:ascii="Arial" w:hAnsi="Arial"/>
        </w:rPr>
      </w:pPr>
      <w:r>
        <w:rPr>
          <w:rFonts w:ascii="Arial" w:hAnsi="Arial"/>
        </w:rPr>
        <w:t>3.</w:t>
      </w:r>
      <w:r w:rsidRPr="468A583F">
        <w:rPr>
          <w:rFonts w:ascii="Arial" w:hAnsi="Arial"/>
        </w:rPr>
        <w:t xml:space="preserve"> Cost Proposal bearing an original signature</w:t>
      </w:r>
    </w:p>
    <w:p w14:paraId="042F4AE0" w14:textId="77777777" w:rsidR="006B1DF3" w:rsidRDefault="006B1DF3" w:rsidP="006B1DF3">
      <w:pPr>
        <w:pStyle w:val="p4"/>
        <w:widowControl/>
        <w:tabs>
          <w:tab w:val="clear" w:pos="720"/>
        </w:tabs>
        <w:spacing w:line="240" w:lineRule="auto"/>
        <w:rPr>
          <w:rFonts w:ascii="Arial" w:hAnsi="Arial"/>
        </w:rPr>
      </w:pPr>
      <w:r>
        <w:rPr>
          <w:rFonts w:ascii="Arial" w:hAnsi="Arial"/>
        </w:rPr>
        <w:t>4.</w:t>
      </w:r>
      <w:r w:rsidRPr="468A583F">
        <w:rPr>
          <w:rFonts w:ascii="Arial" w:hAnsi="Arial"/>
        </w:rPr>
        <w:t xml:space="preserve"> M/WBE Documents bearing an original signature</w:t>
      </w:r>
    </w:p>
    <w:p w14:paraId="350826A2" w14:textId="77777777" w:rsidR="006B1DF3" w:rsidRPr="00CB22C2" w:rsidRDefault="006B1DF3" w:rsidP="00D45D8C">
      <w:pPr>
        <w:pStyle w:val="p4"/>
        <w:widowControl/>
        <w:tabs>
          <w:tab w:val="clear" w:pos="720"/>
        </w:tabs>
        <w:spacing w:line="240" w:lineRule="auto"/>
        <w:rPr>
          <w:rFonts w:ascii="Arial" w:hAnsi="Arial"/>
        </w:rPr>
      </w:pPr>
    </w:p>
    <w:p w14:paraId="43B3946A" w14:textId="219A1C3F" w:rsidR="00D45D8C" w:rsidRPr="00CB22C2" w:rsidRDefault="00D45D8C" w:rsidP="00D45D8C">
      <w:pPr>
        <w:jc w:val="both"/>
        <w:rPr>
          <w:rFonts w:ascii="Arial" w:hAnsi="Arial" w:cs="Arial"/>
        </w:rPr>
      </w:pPr>
      <w:r w:rsidRPr="00CB22C2">
        <w:rPr>
          <w:rFonts w:ascii="Arial" w:hAnsi="Arial" w:cs="Arial"/>
          <w:szCs w:val="24"/>
        </w:rPr>
        <w:t xml:space="preserve">The proposal must be received by </w:t>
      </w:r>
      <w:r w:rsidR="008F3440">
        <w:rPr>
          <w:rFonts w:ascii="Arial" w:hAnsi="Arial" w:cs="Arial"/>
          <w:b/>
          <w:bCs/>
          <w:szCs w:val="24"/>
        </w:rPr>
        <w:t>October</w:t>
      </w:r>
      <w:r w:rsidR="00462F3F" w:rsidRPr="0096760D">
        <w:rPr>
          <w:rFonts w:ascii="Arial" w:hAnsi="Arial" w:cs="Arial"/>
          <w:b/>
          <w:bCs/>
          <w:szCs w:val="24"/>
        </w:rPr>
        <w:t xml:space="preserve"> </w:t>
      </w:r>
      <w:r w:rsidR="008F3440">
        <w:rPr>
          <w:rFonts w:ascii="Arial" w:hAnsi="Arial" w:cs="Arial"/>
          <w:b/>
          <w:bCs/>
          <w:szCs w:val="24"/>
        </w:rPr>
        <w:t>5</w:t>
      </w:r>
      <w:r w:rsidR="00462F3F" w:rsidRPr="0096760D">
        <w:rPr>
          <w:rFonts w:ascii="Arial" w:hAnsi="Arial" w:cs="Arial"/>
          <w:b/>
          <w:bCs/>
          <w:szCs w:val="24"/>
        </w:rPr>
        <w:t>, 2021</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w:t>
      </w:r>
      <w:r w:rsidR="006B1DF3">
        <w:rPr>
          <w:rFonts w:ascii="Arial" w:hAnsi="Arial" w:cs="Arial"/>
        </w:rPr>
        <w:t xml:space="preserve">by email to </w:t>
      </w:r>
      <w:hyperlink r:id="rId30" w:history="1">
        <w:r w:rsidR="006B1DF3" w:rsidRPr="0032104C">
          <w:rPr>
            <w:rStyle w:val="Hyperlink"/>
            <w:rFonts w:ascii="Arial" w:hAnsi="Arial" w:cs="Arial"/>
          </w:rPr>
          <w:t>cau@nysed.gov</w:t>
        </w:r>
      </w:hyperlink>
      <w:r w:rsidRPr="00CB22C2">
        <w:rPr>
          <w:rFonts w:ascii="Arial" w:hAnsi="Arial" w:cs="Arial"/>
          <w:szCs w:val="24"/>
        </w:rPr>
        <w:t>.</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B1123D">
      <w:pPr>
        <w:jc w:val="both"/>
        <w:rPr>
          <w:rFonts w:ascii="Arial" w:hAnsi="Arial" w:cs="Arial"/>
          <w:b/>
        </w:rPr>
      </w:pPr>
      <w:r w:rsidRPr="0041264D">
        <w:rPr>
          <w:rFonts w:ascii="Arial" w:hAnsi="Arial" w:cs="Arial"/>
          <w:b/>
        </w:rPr>
        <w:t xml:space="preserve">Any proprietary material considered confidential by the bidder will specifically be so identified, and the basis for such confidentiality will be specifically set forth in the proposal by submitting </w:t>
      </w:r>
      <w:r w:rsidRPr="0041264D">
        <w:rPr>
          <w:rFonts w:ascii="Arial" w:hAnsi="Arial" w:cs="Arial"/>
          <w:b/>
        </w:rPr>
        <w:lastRenderedPageBreak/>
        <w:t>the form “Request for Exemption from Disclosure Pursuant to the Freedom of Information Law,” located in 5) Submission Documents.</w:t>
      </w:r>
    </w:p>
    <w:p w14:paraId="4A4285CB" w14:textId="77777777" w:rsidR="00D967B2" w:rsidRDefault="00D967B2" w:rsidP="0041264D">
      <w:pPr>
        <w:pStyle w:val="Heading3"/>
        <w:rPr>
          <w:u w:val="none"/>
        </w:rPr>
      </w:pPr>
    </w:p>
    <w:p w14:paraId="1DC20776" w14:textId="70B77CFA" w:rsidR="00D45D8C" w:rsidRPr="00CB22C2" w:rsidRDefault="00D45D8C" w:rsidP="0041264D">
      <w:pPr>
        <w:pStyle w:val="Heading3"/>
      </w:pPr>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252FCBAF" w14:textId="663F5463" w:rsidR="00D967B2" w:rsidRPr="00CB22C2" w:rsidRDefault="00D967B2" w:rsidP="00D967B2">
      <w:pPr>
        <w:jc w:val="both"/>
        <w:rPr>
          <w:rFonts w:ascii="Arial" w:hAnsi="Arial" w:cs="Arial"/>
        </w:rPr>
      </w:pPr>
      <w:r w:rsidRPr="00CB22C2">
        <w:rPr>
          <w:rFonts w:ascii="Arial" w:hAnsi="Arial"/>
          <w:bCs/>
        </w:rPr>
        <w:t xml:space="preserve">The original completed Technical Proposal must be </w:t>
      </w:r>
      <w:r>
        <w:rPr>
          <w:rFonts w:ascii="Arial" w:hAnsi="Arial"/>
          <w:bCs/>
        </w:rPr>
        <w:t>e</w:t>
      </w:r>
      <w:r w:rsidRPr="00CB22C2">
        <w:rPr>
          <w:rFonts w:ascii="Arial" w:hAnsi="Arial"/>
          <w:bCs/>
        </w:rPr>
        <w:t xml:space="preserve">mailed </w:t>
      </w:r>
      <w:r>
        <w:rPr>
          <w:rFonts w:ascii="Arial" w:hAnsi="Arial"/>
          <w:bCs/>
        </w:rPr>
        <w:t>and</w:t>
      </w:r>
      <w:r w:rsidRPr="00CB22C2">
        <w:rPr>
          <w:rFonts w:ascii="Arial" w:hAnsi="Arial"/>
          <w:bCs/>
        </w:rPr>
        <w:t xml:space="preserve"> labeled </w:t>
      </w:r>
      <w:r w:rsidRPr="00D613DB">
        <w:rPr>
          <w:rFonts w:ascii="Arial" w:hAnsi="Arial"/>
          <w:b/>
        </w:rPr>
        <w:t>[name of bidder]</w:t>
      </w:r>
      <w:r w:rsidRPr="00CB22C2">
        <w:rPr>
          <w:rFonts w:ascii="Arial" w:hAnsi="Arial"/>
          <w:b/>
          <w:bCs/>
        </w:rPr>
        <w:t>-Technical Proposal</w:t>
      </w:r>
      <w:r>
        <w:rPr>
          <w:rFonts w:ascii="Arial" w:hAnsi="Arial"/>
          <w:b/>
          <w:bCs/>
        </w:rPr>
        <w:t>-</w:t>
      </w:r>
      <w:r w:rsidRPr="00CB22C2">
        <w:rPr>
          <w:rFonts w:ascii="Arial" w:hAnsi="Arial"/>
          <w:b/>
          <w:bCs/>
        </w:rPr>
        <w:t>RFP #</w:t>
      </w:r>
      <w:r>
        <w:rPr>
          <w:rFonts w:ascii="Arial" w:hAnsi="Arial"/>
          <w:b/>
          <w:bCs/>
        </w:rPr>
        <w:t>22-009</w:t>
      </w:r>
      <w:r w:rsidRPr="00CB22C2">
        <w:rPr>
          <w:rFonts w:ascii="Arial" w:hAnsi="Arial"/>
          <w:bCs/>
        </w:rPr>
        <w:t xml:space="preserve"> and must include the following</w:t>
      </w:r>
      <w:r w:rsidRPr="00CB22C2">
        <w:rPr>
          <w:rFonts w:ascii="Arial" w:hAnsi="Arial" w:cs="Arial"/>
        </w:rPr>
        <w:t>:</w:t>
      </w:r>
    </w:p>
    <w:p w14:paraId="507F2D78" w14:textId="77777777" w:rsidR="009F62A8" w:rsidRPr="009F62A8" w:rsidRDefault="009F62A8" w:rsidP="009F62A8">
      <w:pPr>
        <w:jc w:val="both"/>
        <w:rPr>
          <w:rFonts w:ascii="Arial" w:hAnsi="Arial"/>
          <w:bCs/>
        </w:rPr>
      </w:pPr>
    </w:p>
    <w:p w14:paraId="3A002BE3" w14:textId="77777777" w:rsidR="009F62A8" w:rsidRPr="009F62A8" w:rsidRDefault="009F62A8" w:rsidP="009F62A8">
      <w:pPr>
        <w:jc w:val="both"/>
        <w:rPr>
          <w:rFonts w:ascii="Arial" w:hAnsi="Arial"/>
          <w:bCs/>
        </w:rPr>
      </w:pPr>
      <w:r w:rsidRPr="009F62A8">
        <w:rPr>
          <w:rFonts w:ascii="Arial" w:hAnsi="Arial"/>
          <w:bCs/>
        </w:rPr>
        <w:t>•</w:t>
      </w:r>
      <w:r w:rsidRPr="009F62A8">
        <w:rPr>
          <w:rFonts w:ascii="Arial" w:hAnsi="Arial"/>
          <w:bCs/>
        </w:rPr>
        <w:tab/>
        <w:t>Project Description as outlined below</w:t>
      </w:r>
    </w:p>
    <w:p w14:paraId="33A06E65" w14:textId="77777777" w:rsidR="009F62A8" w:rsidRPr="009F62A8" w:rsidRDefault="009F62A8" w:rsidP="009F62A8">
      <w:pPr>
        <w:jc w:val="both"/>
        <w:rPr>
          <w:rFonts w:ascii="Arial" w:hAnsi="Arial"/>
          <w:bCs/>
        </w:rPr>
      </w:pPr>
      <w:r w:rsidRPr="009F62A8">
        <w:rPr>
          <w:rFonts w:ascii="Arial" w:hAnsi="Arial"/>
          <w:bCs/>
        </w:rPr>
        <w:t>•</w:t>
      </w:r>
      <w:r w:rsidRPr="009F62A8">
        <w:rPr>
          <w:rFonts w:ascii="Arial" w:hAnsi="Arial"/>
          <w:bCs/>
        </w:rPr>
        <w:tab/>
        <w:t>Staffing and Qualifications as outlined below</w:t>
      </w:r>
    </w:p>
    <w:p w14:paraId="2CB7E4BF" w14:textId="77777777" w:rsidR="009F62A8" w:rsidRPr="009F62A8" w:rsidRDefault="009F62A8" w:rsidP="009F62A8">
      <w:pPr>
        <w:jc w:val="both"/>
        <w:rPr>
          <w:rFonts w:ascii="Arial" w:hAnsi="Arial"/>
          <w:bCs/>
        </w:rPr>
      </w:pPr>
    </w:p>
    <w:p w14:paraId="25CF34E0" w14:textId="77777777" w:rsidR="009F62A8" w:rsidRPr="009F62A8" w:rsidRDefault="009F62A8" w:rsidP="009F62A8">
      <w:pPr>
        <w:jc w:val="both"/>
        <w:rPr>
          <w:rFonts w:ascii="Arial" w:hAnsi="Arial"/>
          <w:bCs/>
        </w:rPr>
      </w:pPr>
      <w:r w:rsidRPr="009F62A8">
        <w:rPr>
          <w:rFonts w:ascii="Arial" w:hAnsi="Arial"/>
          <w:bCs/>
        </w:rPr>
        <w:t xml:space="preserve">1.) </w:t>
      </w:r>
      <w:r w:rsidRPr="007F460A">
        <w:rPr>
          <w:rFonts w:ascii="Arial" w:hAnsi="Arial"/>
          <w:b/>
        </w:rPr>
        <w:t>Project Description (50 points)</w:t>
      </w:r>
      <w:r w:rsidRPr="009F62A8">
        <w:rPr>
          <w:rFonts w:ascii="Arial" w:hAnsi="Arial"/>
          <w:bCs/>
        </w:rPr>
        <w:t>: Provide a clear description of how the proposed activities address the critical issues and priorities in providing Braille and large print books and related core educational materials for blind and visually impaired students.</w:t>
      </w:r>
    </w:p>
    <w:p w14:paraId="192C45C7" w14:textId="77777777" w:rsidR="009F62A8" w:rsidRPr="009F62A8" w:rsidRDefault="009F62A8" w:rsidP="009F62A8">
      <w:pPr>
        <w:jc w:val="both"/>
        <w:rPr>
          <w:rFonts w:ascii="Arial" w:hAnsi="Arial"/>
          <w:bCs/>
        </w:rPr>
      </w:pPr>
    </w:p>
    <w:p w14:paraId="527D92F2" w14:textId="77777777" w:rsidR="009F62A8" w:rsidRPr="009F62A8" w:rsidRDefault="009F62A8" w:rsidP="009F62A8">
      <w:pPr>
        <w:jc w:val="both"/>
        <w:rPr>
          <w:rFonts w:ascii="Arial" w:hAnsi="Arial"/>
          <w:bCs/>
        </w:rPr>
      </w:pPr>
      <w:r w:rsidRPr="007F460A">
        <w:rPr>
          <w:rFonts w:ascii="Arial" w:hAnsi="Arial"/>
          <w:b/>
        </w:rPr>
        <w:t>Deliverable 1</w:t>
      </w:r>
      <w:r w:rsidRPr="009F62A8">
        <w:rPr>
          <w:rFonts w:ascii="Arial" w:hAnsi="Arial"/>
          <w:bCs/>
        </w:rPr>
        <w:t xml:space="preserve">: Describe the vendor’s plan to establish communication and process procedures with NIMAC and the NYS RCVI for preparation and distribution of Braille and large print textbooks and related core instructional materials as requested by LEAs and BOCES for NYS students registered through RCVI as legally blind through the Federal Quota Program. Specific activities that ensure a clear method of communication between all parties should be provided. Describe the vendor’s plan to communicate any difficulty with production and/or distribution to both RCVI and NYSED along with proposed action steps to resolve challenges. Provide details on how these procedures will be implemented along with specific activities that will be completed </w:t>
      </w:r>
      <w:proofErr w:type="gramStart"/>
      <w:r w:rsidRPr="009F62A8">
        <w:rPr>
          <w:rFonts w:ascii="Arial" w:hAnsi="Arial"/>
          <w:bCs/>
        </w:rPr>
        <w:t>in order to</w:t>
      </w:r>
      <w:proofErr w:type="gramEnd"/>
      <w:r w:rsidRPr="009F62A8">
        <w:rPr>
          <w:rFonts w:ascii="Arial" w:hAnsi="Arial"/>
          <w:bCs/>
        </w:rPr>
        <w:t xml:space="preserve"> achieve this deliverable.</w:t>
      </w:r>
    </w:p>
    <w:p w14:paraId="367B3BD6" w14:textId="77777777" w:rsidR="009F62A8" w:rsidRPr="009F62A8" w:rsidRDefault="009F62A8" w:rsidP="009F62A8">
      <w:pPr>
        <w:jc w:val="both"/>
        <w:rPr>
          <w:rFonts w:ascii="Arial" w:hAnsi="Arial"/>
          <w:bCs/>
        </w:rPr>
      </w:pPr>
    </w:p>
    <w:p w14:paraId="30B34621" w14:textId="77777777" w:rsidR="009F62A8" w:rsidRPr="009F62A8" w:rsidRDefault="009F62A8" w:rsidP="009F62A8">
      <w:pPr>
        <w:jc w:val="both"/>
        <w:rPr>
          <w:rFonts w:ascii="Arial" w:hAnsi="Arial"/>
          <w:bCs/>
        </w:rPr>
      </w:pPr>
      <w:r w:rsidRPr="007F460A">
        <w:rPr>
          <w:rFonts w:ascii="Arial" w:hAnsi="Arial"/>
          <w:b/>
        </w:rPr>
        <w:t>Deliverable 2</w:t>
      </w:r>
      <w:r w:rsidRPr="009F62A8">
        <w:rPr>
          <w:rFonts w:ascii="Arial" w:hAnsi="Arial"/>
          <w:bCs/>
        </w:rPr>
        <w:t xml:space="preserve">: Describe plans to follow procedures established in coordination with RCVI to process, prepare and ship orders received for Braille textbooks and related core instructional materials in a timely manner. The bidding vendor should include proposed timelines </w:t>
      </w:r>
      <w:proofErr w:type="gramStart"/>
      <w:r w:rsidRPr="009F62A8">
        <w:rPr>
          <w:rFonts w:ascii="Arial" w:hAnsi="Arial"/>
          <w:bCs/>
        </w:rPr>
        <w:t>for the production of</w:t>
      </w:r>
      <w:proofErr w:type="gramEnd"/>
      <w:r w:rsidRPr="009F62A8">
        <w:rPr>
          <w:rFonts w:ascii="Arial" w:hAnsi="Arial"/>
          <w:bCs/>
        </w:rPr>
        <w:t xml:space="preserve"> Braille materials. Provide assurance that the format of the Braille text will be processed according to the Braille Authority of North America (BANA) code (http://www.brailleauthority.org/), Nemeth Code will be utilized for mathematics and other technical subject instructional material and books and produced according to specifications outlined in Attachment 1, Specifications Sheet. The bidding vendor should include a statement regarding how the vendor will monitor materials for accuracy.</w:t>
      </w:r>
    </w:p>
    <w:p w14:paraId="68961B1B" w14:textId="77777777" w:rsidR="009F62A8" w:rsidRPr="009F62A8" w:rsidRDefault="009F62A8" w:rsidP="009F62A8">
      <w:pPr>
        <w:jc w:val="both"/>
        <w:rPr>
          <w:rFonts w:ascii="Arial" w:hAnsi="Arial"/>
          <w:bCs/>
        </w:rPr>
      </w:pPr>
    </w:p>
    <w:p w14:paraId="619AC0B6" w14:textId="77777777" w:rsidR="009F62A8" w:rsidRPr="009F62A8" w:rsidRDefault="009F62A8" w:rsidP="009F62A8">
      <w:pPr>
        <w:jc w:val="both"/>
        <w:rPr>
          <w:rFonts w:ascii="Arial" w:hAnsi="Arial"/>
          <w:bCs/>
        </w:rPr>
      </w:pPr>
      <w:r w:rsidRPr="007F460A">
        <w:rPr>
          <w:rFonts w:ascii="Arial" w:hAnsi="Arial"/>
          <w:b/>
        </w:rPr>
        <w:t>Deliverable 3</w:t>
      </w:r>
      <w:r w:rsidRPr="009F62A8">
        <w:rPr>
          <w:rFonts w:ascii="Arial" w:hAnsi="Arial"/>
          <w:bCs/>
        </w:rPr>
        <w:t xml:space="preserve">: Describe plans to follow procedures established in coordination with RCVI to process, prepare and ship orders received for large print textbooks and related core instructional materials in a timely manner and to produce large print textbooks and related core instructional materials according to specifications outlined in Attachment 2, Specifications Sheet. The bidding vendor should include proposed timelines </w:t>
      </w:r>
      <w:proofErr w:type="gramStart"/>
      <w:r w:rsidRPr="009F62A8">
        <w:rPr>
          <w:rFonts w:ascii="Arial" w:hAnsi="Arial"/>
          <w:bCs/>
        </w:rPr>
        <w:t>for the production of</w:t>
      </w:r>
      <w:proofErr w:type="gramEnd"/>
      <w:r w:rsidRPr="009F62A8">
        <w:rPr>
          <w:rFonts w:ascii="Arial" w:hAnsi="Arial"/>
          <w:bCs/>
        </w:rPr>
        <w:t xml:space="preserve"> large print materials.</w:t>
      </w:r>
    </w:p>
    <w:p w14:paraId="08DFE129" w14:textId="77777777" w:rsidR="009F62A8" w:rsidRPr="009F62A8" w:rsidRDefault="009F62A8" w:rsidP="009F62A8">
      <w:pPr>
        <w:jc w:val="both"/>
        <w:rPr>
          <w:rFonts w:ascii="Arial" w:hAnsi="Arial"/>
          <w:bCs/>
        </w:rPr>
      </w:pPr>
    </w:p>
    <w:p w14:paraId="0FCD899C" w14:textId="77777777" w:rsidR="009F62A8" w:rsidRPr="009F62A8" w:rsidRDefault="009F62A8" w:rsidP="009F62A8">
      <w:pPr>
        <w:jc w:val="both"/>
        <w:rPr>
          <w:rFonts w:ascii="Arial" w:hAnsi="Arial"/>
          <w:bCs/>
        </w:rPr>
      </w:pPr>
      <w:r w:rsidRPr="007F460A">
        <w:rPr>
          <w:rFonts w:ascii="Arial" w:hAnsi="Arial"/>
          <w:b/>
        </w:rPr>
        <w:t>Deliverable 4</w:t>
      </w:r>
      <w:r w:rsidRPr="009F62A8">
        <w:rPr>
          <w:rFonts w:ascii="Arial" w:hAnsi="Arial"/>
          <w:bCs/>
        </w:rPr>
        <w:t>: Describe and provide specific activities to detail how the vendor will maintain electronic and hard copy master files of Braille and large print textbooks and related core instructional materials.</w:t>
      </w:r>
    </w:p>
    <w:p w14:paraId="5B24E37D" w14:textId="77777777" w:rsidR="009F62A8" w:rsidRPr="009F62A8" w:rsidRDefault="009F62A8" w:rsidP="009F62A8">
      <w:pPr>
        <w:jc w:val="both"/>
        <w:rPr>
          <w:rFonts w:ascii="Arial" w:hAnsi="Arial"/>
          <w:bCs/>
        </w:rPr>
      </w:pPr>
    </w:p>
    <w:p w14:paraId="7E6C617D" w14:textId="313806A1" w:rsidR="009F62A8" w:rsidRDefault="009F62A8" w:rsidP="009F62A8">
      <w:pPr>
        <w:jc w:val="both"/>
        <w:rPr>
          <w:rFonts w:ascii="Arial" w:hAnsi="Arial"/>
          <w:bCs/>
        </w:rPr>
      </w:pPr>
      <w:r w:rsidRPr="009F62A8">
        <w:rPr>
          <w:rFonts w:ascii="Arial" w:hAnsi="Arial"/>
          <w:bCs/>
        </w:rPr>
        <w:t xml:space="preserve">2.) </w:t>
      </w:r>
      <w:r w:rsidRPr="007F460A">
        <w:rPr>
          <w:rFonts w:ascii="Arial" w:hAnsi="Arial"/>
          <w:b/>
        </w:rPr>
        <w:t>Staffing and Qualifications (20 Points)</w:t>
      </w:r>
      <w:r w:rsidRPr="009F62A8">
        <w:rPr>
          <w:rFonts w:ascii="Arial" w:hAnsi="Arial"/>
          <w:bCs/>
        </w:rPr>
        <w:t xml:space="preserve">: The appropriateness of the qualifications of key personnel and the adequacy of the resources of the bidding vendor will be reviewed to determine its ability to implement the activities described in the proposal. Describe the bidding agency’s infrastructure and technological resources that will enable the bidder to successfully complete project deliverables. Describe successful </w:t>
      </w:r>
      <w:proofErr w:type="gramStart"/>
      <w:r w:rsidRPr="009F62A8">
        <w:rPr>
          <w:rFonts w:ascii="Arial" w:hAnsi="Arial"/>
          <w:bCs/>
        </w:rPr>
        <w:t>past experience</w:t>
      </w:r>
      <w:proofErr w:type="gramEnd"/>
      <w:r w:rsidRPr="009F62A8">
        <w:rPr>
          <w:rFonts w:ascii="Arial" w:hAnsi="Arial"/>
          <w:bCs/>
        </w:rPr>
        <w:t xml:space="preserve"> in producing a similar volume of similar materials in a timely manner and the capacity of the vendor to meet the deliverables as outlined. Provide job descriptions </w:t>
      </w:r>
      <w:r w:rsidRPr="009F62A8">
        <w:rPr>
          <w:rFonts w:ascii="Arial" w:hAnsi="Arial"/>
          <w:bCs/>
        </w:rPr>
        <w:lastRenderedPageBreak/>
        <w:t xml:space="preserve">and/or resumes of key personnel that reflect experience and/or training </w:t>
      </w:r>
      <w:proofErr w:type="gramStart"/>
      <w:r w:rsidRPr="009F62A8">
        <w:rPr>
          <w:rFonts w:ascii="Arial" w:hAnsi="Arial"/>
          <w:bCs/>
        </w:rPr>
        <w:t>in the area of</w:t>
      </w:r>
      <w:proofErr w:type="gramEnd"/>
      <w:r w:rsidRPr="009F62A8">
        <w:rPr>
          <w:rFonts w:ascii="Arial" w:hAnsi="Arial"/>
          <w:bCs/>
        </w:rPr>
        <w:t xml:space="preserve"> transcribing Braille and providing large print of educational materials. The vendor may not utilize volunteers to conduct the deliverables outlined in this RFP.</w:t>
      </w:r>
    </w:p>
    <w:p w14:paraId="2D7608D7" w14:textId="23A10CEC" w:rsidR="00D45D8C" w:rsidRPr="00B1123D" w:rsidRDefault="00D45D8C" w:rsidP="00B1123D">
      <w:pPr>
        <w:rPr>
          <w:rFonts w:ascii="Arial" w:hAnsi="Arial" w:cs="Arial"/>
          <w:szCs w:val="28"/>
        </w:rPr>
      </w:pPr>
    </w:p>
    <w:p w14:paraId="0E37C369" w14:textId="0BDE81BC" w:rsidR="00B1123D" w:rsidRDefault="00B1123D" w:rsidP="00B1123D">
      <w:pPr>
        <w:rPr>
          <w:rFonts w:ascii="Arial" w:hAnsi="Arial" w:cs="Arial"/>
          <w:szCs w:val="28"/>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57874173" w14:textId="10013F71" w:rsidR="00D967B2" w:rsidRPr="00CB22C2" w:rsidRDefault="00D967B2" w:rsidP="00D967B2">
      <w:pPr>
        <w:jc w:val="both"/>
        <w:rPr>
          <w:rFonts w:ascii="Arial" w:hAnsi="Arial"/>
          <w:bCs/>
        </w:rPr>
      </w:pPr>
      <w:r w:rsidRPr="00CB22C2">
        <w:rPr>
          <w:rFonts w:ascii="Arial" w:hAnsi="Arial"/>
          <w:bCs/>
        </w:rPr>
        <w:t xml:space="preserve">The original completed Cost Proposal must be </w:t>
      </w:r>
      <w:r>
        <w:rPr>
          <w:rFonts w:ascii="Arial" w:hAnsi="Arial"/>
          <w:bCs/>
        </w:rPr>
        <w:t>e</w:t>
      </w:r>
      <w:r w:rsidRPr="00CB22C2">
        <w:rPr>
          <w:rFonts w:ascii="Arial" w:hAnsi="Arial"/>
          <w:bCs/>
        </w:rPr>
        <w:t xml:space="preserve">mailed </w:t>
      </w:r>
      <w:r>
        <w:rPr>
          <w:rFonts w:ascii="Arial" w:hAnsi="Arial"/>
          <w:bCs/>
        </w:rPr>
        <w:t>and</w:t>
      </w:r>
      <w:r w:rsidRPr="00CB22C2">
        <w:rPr>
          <w:rFonts w:ascii="Arial" w:hAnsi="Arial"/>
          <w:bCs/>
        </w:rPr>
        <w:t xml:space="preserve"> labeled </w:t>
      </w:r>
      <w:r w:rsidRPr="00D613DB">
        <w:rPr>
          <w:rFonts w:ascii="Arial" w:hAnsi="Arial"/>
          <w:b/>
        </w:rPr>
        <w:t>[name of bidder]</w:t>
      </w:r>
      <w:r w:rsidRPr="00CB22C2">
        <w:rPr>
          <w:rFonts w:ascii="Arial" w:hAnsi="Arial"/>
          <w:b/>
          <w:bCs/>
        </w:rPr>
        <w:t>-Cost Proposal-RFP #</w:t>
      </w:r>
      <w:r>
        <w:rPr>
          <w:rFonts w:ascii="Arial" w:hAnsi="Arial"/>
          <w:b/>
          <w:bCs/>
        </w:rPr>
        <w:t>22-009</w:t>
      </w:r>
      <w:r w:rsidRPr="00CB22C2">
        <w:rPr>
          <w:rFonts w:ascii="Arial" w:hAnsi="Arial"/>
          <w:bCs/>
        </w:rPr>
        <w:t xml:space="preserve"> and must include the following: </w:t>
      </w:r>
    </w:p>
    <w:p w14:paraId="7A3CCF08" w14:textId="77777777" w:rsidR="00697B62" w:rsidRDefault="00697B62" w:rsidP="00D45D8C">
      <w:pPr>
        <w:ind w:left="720"/>
        <w:rPr>
          <w:rFonts w:ascii="Arial" w:hAnsi="Arial"/>
          <w:bCs/>
        </w:rPr>
      </w:pPr>
    </w:p>
    <w:p w14:paraId="122ADB02" w14:textId="6C807DB3" w:rsidR="00D45D8C" w:rsidRPr="00CB22C2" w:rsidRDefault="00EF47BB" w:rsidP="00D45D8C">
      <w:pPr>
        <w:ind w:left="720"/>
        <w:rPr>
          <w:rFonts w:ascii="Arial" w:hAnsi="Arial" w:cs="Arial"/>
          <w:b/>
          <w:szCs w:val="24"/>
        </w:rPr>
      </w:pPr>
      <w:r>
        <w:rPr>
          <w:rFonts w:ascii="Arial" w:hAnsi="Arial" w:cs="Arial"/>
          <w:szCs w:val="24"/>
        </w:rPr>
        <w:t>1</w:t>
      </w:r>
      <w:r w:rsidR="00D47E37">
        <w:rPr>
          <w:rFonts w:ascii="Arial" w:hAnsi="Arial" w:cs="Arial"/>
          <w:szCs w:val="24"/>
        </w:rPr>
        <w:t>.)</w:t>
      </w:r>
      <w:r w:rsidR="00D47E37">
        <w:rPr>
          <w:rFonts w:ascii="Arial" w:hAnsi="Arial" w:cs="Arial"/>
          <w:szCs w:val="24"/>
        </w:rPr>
        <w:tab/>
      </w:r>
      <w:r w:rsidR="00D967B2">
        <w:rPr>
          <w:rFonts w:ascii="Arial" w:hAnsi="Arial" w:cs="Arial"/>
          <w:szCs w:val="24"/>
        </w:rPr>
        <w:t>5</w:t>
      </w:r>
      <w:r w:rsidR="00D47E37">
        <w:rPr>
          <w:rFonts w:ascii="Arial" w:hAnsi="Arial" w:cs="Arial"/>
          <w:szCs w:val="24"/>
        </w:rPr>
        <w:t xml:space="preserve"> Year B</w:t>
      </w:r>
      <w:r w:rsidR="00853A42">
        <w:rPr>
          <w:rFonts w:ascii="Arial" w:hAnsi="Arial" w:cs="Arial"/>
          <w:szCs w:val="24"/>
        </w:rPr>
        <w:t>id Form Cost Proposal</w:t>
      </w:r>
      <w:r w:rsidR="00D47E37">
        <w:rPr>
          <w:rFonts w:ascii="Arial" w:hAnsi="Arial" w:cs="Arial"/>
          <w:szCs w:val="24"/>
        </w:rPr>
        <w:t xml:space="preserve">, </w:t>
      </w:r>
      <w:r w:rsidR="00D45D8C" w:rsidRPr="00CB22C2">
        <w:rPr>
          <w:rFonts w:ascii="Arial" w:hAnsi="Arial" w:cs="Arial"/>
          <w:b/>
          <w:szCs w:val="24"/>
        </w:rPr>
        <w:t>Signature Required</w:t>
      </w:r>
    </w:p>
    <w:p w14:paraId="112085FD" w14:textId="18632E5F" w:rsidR="00D45D8C" w:rsidRPr="00CB22C2" w:rsidRDefault="00EF47BB" w:rsidP="00D45D8C">
      <w:pPr>
        <w:ind w:left="720"/>
        <w:rPr>
          <w:rFonts w:ascii="Arial" w:hAnsi="Arial" w:cs="Arial"/>
          <w:szCs w:val="24"/>
        </w:rPr>
      </w:pPr>
      <w:r>
        <w:rPr>
          <w:rFonts w:ascii="Arial" w:hAnsi="Arial" w:cs="Arial"/>
          <w:szCs w:val="24"/>
        </w:rPr>
        <w:t>2</w:t>
      </w:r>
      <w:r w:rsidR="00D45D8C" w:rsidRPr="00CB22C2">
        <w:rPr>
          <w:rFonts w:ascii="Arial" w:hAnsi="Arial" w:cs="Arial"/>
          <w:szCs w:val="24"/>
        </w:rPr>
        <w:t>.)</w:t>
      </w:r>
      <w:r w:rsidR="00D45D8C" w:rsidRPr="00CB22C2">
        <w:rPr>
          <w:rFonts w:ascii="Arial" w:hAnsi="Arial" w:cs="Arial"/>
          <w:szCs w:val="24"/>
        </w:rPr>
        <w:tab/>
        <w:t>Subcontracting Form</w:t>
      </w:r>
    </w:p>
    <w:p w14:paraId="27C0FF79" w14:textId="2FF6AD2F" w:rsidR="00D45D8C" w:rsidRPr="00CB22C2" w:rsidRDefault="00EF47BB" w:rsidP="00D45D8C">
      <w:pPr>
        <w:ind w:left="720"/>
        <w:rPr>
          <w:rFonts w:ascii="Arial" w:hAnsi="Arial" w:cs="Arial"/>
          <w:szCs w:val="24"/>
        </w:rPr>
      </w:pPr>
      <w:r>
        <w:rPr>
          <w:rFonts w:ascii="Arial" w:hAnsi="Arial" w:cs="Arial"/>
          <w:szCs w:val="24"/>
        </w:rPr>
        <w:t>3</w:t>
      </w:r>
      <w:r w:rsidR="00D45D8C" w:rsidRPr="00CB22C2">
        <w:rPr>
          <w:rFonts w:ascii="Arial" w:hAnsi="Arial" w:cs="Arial"/>
          <w:szCs w:val="24"/>
        </w:rPr>
        <w:t>.)</w:t>
      </w:r>
      <w:r w:rsidR="00D45D8C" w:rsidRPr="00CB22C2">
        <w:rPr>
          <w:rFonts w:ascii="Arial" w:hAnsi="Arial" w:cs="Arial"/>
          <w:szCs w:val="24"/>
        </w:rPr>
        <w:tab/>
        <w:t xml:space="preserve">M/WBE </w:t>
      </w:r>
      <w:r w:rsidR="00EC6214">
        <w:rPr>
          <w:rFonts w:ascii="Arial" w:hAnsi="Arial" w:cs="Arial"/>
          <w:szCs w:val="24"/>
        </w:rPr>
        <w:t>Purchases</w:t>
      </w:r>
      <w:r w:rsidR="00D45D8C"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4BDE9C25" w:rsidR="00D45D8C" w:rsidRPr="00CB22C2" w:rsidRDefault="00D45D8C" w:rsidP="00D45D8C">
      <w:pPr>
        <w:rPr>
          <w:rFonts w:ascii="Arial" w:hAnsi="Arial" w:cs="Arial"/>
          <w:b/>
        </w:rPr>
      </w:pPr>
      <w:r w:rsidRPr="00CB22C2">
        <w:rPr>
          <w:rFonts w:ascii="Arial" w:hAnsi="Arial" w:cs="Arial"/>
          <w:b/>
        </w:rPr>
        <w:t xml:space="preserve">The Financial Criteria portion of the RFP will be scored based upon the grand total of the </w:t>
      </w:r>
      <w:proofErr w:type="gramStart"/>
      <w:r w:rsidR="00EF47BB">
        <w:rPr>
          <w:rFonts w:ascii="Arial" w:hAnsi="Arial" w:cs="Arial"/>
          <w:b/>
        </w:rPr>
        <w:t>5</w:t>
      </w:r>
      <w:r w:rsidRPr="00CB22C2">
        <w:rPr>
          <w:rFonts w:ascii="Arial" w:hAnsi="Arial" w:cs="Arial"/>
          <w:b/>
        </w:rPr>
        <w:t xml:space="preserve"> year</w:t>
      </w:r>
      <w:proofErr w:type="gramEnd"/>
      <w:r w:rsidRPr="00CB22C2">
        <w:rPr>
          <w:rFonts w:ascii="Arial" w:hAnsi="Arial" w:cs="Arial"/>
          <w:b/>
        </w:rPr>
        <w:t xml:space="preserve"> </w:t>
      </w:r>
      <w:r w:rsidR="00853A42">
        <w:rPr>
          <w:rFonts w:ascii="Arial" w:hAnsi="Arial" w:cs="Arial"/>
          <w:b/>
        </w:rPr>
        <w:t>bid form</w:t>
      </w:r>
      <w:r w:rsidRPr="00CB22C2">
        <w:rPr>
          <w:rFonts w:ascii="Arial" w:hAnsi="Arial" w:cs="Arial"/>
          <w:b/>
        </w:rPr>
        <w:t xml:space="preserve">.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283E0DC6" w14:textId="01EA0583" w:rsidR="00D967B2" w:rsidRPr="00CB22C2" w:rsidRDefault="00D967B2" w:rsidP="00D967B2">
      <w:pPr>
        <w:rPr>
          <w:rFonts w:ascii="Arial" w:hAnsi="Arial" w:cs="Arial"/>
        </w:rPr>
      </w:pPr>
      <w:r w:rsidRPr="00CB22C2">
        <w:rPr>
          <w:rFonts w:ascii="Arial" w:hAnsi="Arial"/>
          <w:bCs/>
        </w:rPr>
        <w:t xml:space="preserve">The original completed M/WBE Documents must be </w:t>
      </w:r>
      <w:r>
        <w:rPr>
          <w:rFonts w:ascii="Arial" w:hAnsi="Arial"/>
          <w:bCs/>
        </w:rPr>
        <w:t>e</w:t>
      </w:r>
      <w:r w:rsidRPr="00CB22C2">
        <w:rPr>
          <w:rFonts w:ascii="Arial" w:hAnsi="Arial"/>
          <w:bCs/>
        </w:rPr>
        <w:t xml:space="preserve">mailed </w:t>
      </w:r>
      <w:r>
        <w:rPr>
          <w:rFonts w:ascii="Arial" w:hAnsi="Arial"/>
          <w:bCs/>
        </w:rPr>
        <w:t>and</w:t>
      </w:r>
      <w:r w:rsidRPr="00CB22C2">
        <w:rPr>
          <w:rFonts w:ascii="Arial" w:hAnsi="Arial"/>
          <w:bCs/>
        </w:rPr>
        <w:t xml:space="preserve"> labeled </w:t>
      </w:r>
      <w:r w:rsidRPr="00D613DB">
        <w:rPr>
          <w:rFonts w:ascii="Arial" w:hAnsi="Arial"/>
          <w:b/>
        </w:rPr>
        <w:t>[name of bidder]</w:t>
      </w:r>
      <w:r w:rsidRPr="00CB22C2">
        <w:rPr>
          <w:rFonts w:ascii="Arial" w:hAnsi="Arial"/>
          <w:b/>
          <w:bCs/>
        </w:rPr>
        <w:t>-M/WBE Documents-RFP #</w:t>
      </w:r>
      <w:r>
        <w:rPr>
          <w:rFonts w:ascii="Arial" w:hAnsi="Arial"/>
          <w:b/>
          <w:bCs/>
        </w:rPr>
        <w:t>22-009</w:t>
      </w:r>
      <w:r w:rsidRPr="00CB22C2">
        <w:rPr>
          <w:rFonts w:ascii="Arial" w:hAnsi="Arial"/>
          <w:b/>
          <w:bCs/>
        </w:rPr>
        <w:t>.</w:t>
      </w:r>
      <w:r>
        <w:rPr>
          <w:rFonts w:ascii="Arial" w:hAnsi="Arial"/>
          <w:bCs/>
        </w:rPr>
        <w:t xml:space="preserve"> </w:t>
      </w:r>
      <w:r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31"/>
          <w:footerReference w:type="default" r:id="rId32"/>
          <w:headerReference w:type="first" r:id="rId33"/>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74AEDBD0" w14:textId="2739FFA4" w:rsidR="004A676C" w:rsidRDefault="004A676C" w:rsidP="00CF169A">
      <w:pPr>
        <w:jc w:val="both"/>
        <w:rPr>
          <w:rFonts w:ascii="Arial" w:hAnsi="Arial"/>
          <w:b/>
          <w:bCs/>
        </w:rPr>
      </w:pPr>
      <w:r w:rsidRPr="004A676C">
        <w:rPr>
          <w:rFonts w:ascii="Arial" w:hAnsi="Arial"/>
          <w:b/>
          <w:bCs/>
        </w:rPr>
        <w:t>The proposal will be based on a total possible score of one hundred (100) points.</w:t>
      </w:r>
    </w:p>
    <w:p w14:paraId="7710FD28" w14:textId="61CCEBC7" w:rsidR="004A676C" w:rsidRDefault="004A676C" w:rsidP="00CF169A">
      <w:pPr>
        <w:jc w:val="both"/>
        <w:rPr>
          <w:rFonts w:ascii="Arial" w:hAnsi="Arial"/>
          <w:b/>
          <w:bCs/>
        </w:rPr>
      </w:pPr>
    </w:p>
    <w:p w14:paraId="73429D7E" w14:textId="77777777" w:rsidR="004A676C" w:rsidRPr="004A676C" w:rsidRDefault="004A676C" w:rsidP="004A676C">
      <w:pPr>
        <w:jc w:val="both"/>
        <w:rPr>
          <w:rFonts w:ascii="Arial" w:hAnsi="Arial"/>
          <w:b/>
          <w:bCs/>
        </w:rPr>
      </w:pPr>
      <w:r w:rsidRPr="004A676C">
        <w:rPr>
          <w:rFonts w:ascii="Arial" w:hAnsi="Arial"/>
          <w:b/>
          <w:bCs/>
        </w:rPr>
        <w:t>Technical Criteria</w:t>
      </w:r>
      <w:r w:rsidRPr="004A676C">
        <w:rPr>
          <w:rFonts w:ascii="Arial" w:hAnsi="Arial"/>
          <w:b/>
          <w:bCs/>
        </w:rPr>
        <w:tab/>
        <w:t>(70 points)</w:t>
      </w:r>
    </w:p>
    <w:p w14:paraId="5DA0EBB9" w14:textId="77777777" w:rsidR="004A676C" w:rsidRPr="004A676C" w:rsidRDefault="004A676C" w:rsidP="004A676C">
      <w:pPr>
        <w:jc w:val="both"/>
        <w:rPr>
          <w:rFonts w:ascii="Arial" w:hAnsi="Arial"/>
          <w:b/>
          <w:bCs/>
        </w:rPr>
      </w:pPr>
      <w:r w:rsidRPr="004A676C">
        <w:rPr>
          <w:rFonts w:ascii="Arial" w:hAnsi="Arial"/>
          <w:b/>
          <w:bCs/>
        </w:rPr>
        <w:t>•</w:t>
      </w:r>
      <w:r w:rsidRPr="004A676C">
        <w:rPr>
          <w:rFonts w:ascii="Arial" w:hAnsi="Arial"/>
          <w:b/>
          <w:bCs/>
        </w:rPr>
        <w:tab/>
        <w:t>Project Description – 50 points</w:t>
      </w:r>
    </w:p>
    <w:p w14:paraId="0D7E2210" w14:textId="01800947" w:rsidR="004A676C" w:rsidRPr="00CB22C2" w:rsidRDefault="004A676C" w:rsidP="004A676C">
      <w:pPr>
        <w:jc w:val="both"/>
        <w:rPr>
          <w:rFonts w:ascii="Arial" w:hAnsi="Arial"/>
          <w:b/>
          <w:bCs/>
        </w:rPr>
      </w:pPr>
      <w:r w:rsidRPr="004A676C">
        <w:rPr>
          <w:rFonts w:ascii="Arial" w:hAnsi="Arial"/>
          <w:b/>
          <w:bCs/>
        </w:rPr>
        <w:t>•</w:t>
      </w:r>
      <w:r w:rsidRPr="004A676C">
        <w:rPr>
          <w:rFonts w:ascii="Arial" w:hAnsi="Arial"/>
          <w:b/>
          <w:bCs/>
        </w:rPr>
        <w:tab/>
        <w:t>Staffing and Qualifications – 20 points</w:t>
      </w:r>
    </w:p>
    <w:p w14:paraId="4F0F994E" w14:textId="58034042" w:rsidR="00D45D8C" w:rsidRDefault="00D45D8C" w:rsidP="00D45D8C">
      <w:pPr>
        <w:rPr>
          <w:rFonts w:ascii="Arial" w:hAnsi="Arial"/>
          <w:bCs/>
        </w:rPr>
      </w:pPr>
    </w:p>
    <w:p w14:paraId="24791882" w14:textId="4DFF79AD" w:rsidR="00D45D8C" w:rsidRPr="0041264D" w:rsidRDefault="00D45D8C" w:rsidP="0041264D">
      <w:pPr>
        <w:pStyle w:val="Heading3"/>
        <w:rPr>
          <w:u w:val="none"/>
        </w:rPr>
      </w:pPr>
      <w:r w:rsidRPr="0041264D">
        <w:rPr>
          <w:u w:val="none"/>
        </w:rPr>
        <w:t>Financial Criteria</w:t>
      </w:r>
      <w:proofErr w:type="gramStart"/>
      <w:r w:rsidR="004A676C">
        <w:rPr>
          <w:u w:val="none"/>
        </w:rPr>
        <w:t xml:space="preserve">   </w:t>
      </w:r>
      <w:r w:rsidRPr="0041264D">
        <w:rPr>
          <w:u w:val="none"/>
        </w:rPr>
        <w:t>(</w:t>
      </w:r>
      <w:proofErr w:type="gramEnd"/>
      <w:r w:rsidR="00697B62">
        <w:rPr>
          <w:u w:val="none"/>
        </w:rPr>
        <w:t>30</w:t>
      </w:r>
      <w:r w:rsidRPr="0041264D">
        <w:rPr>
          <w:u w:val="none"/>
        </w:rPr>
        <w:t xml:space="preserve"> Points)</w:t>
      </w:r>
    </w:p>
    <w:p w14:paraId="55751D6F" w14:textId="77777777" w:rsidR="00D45D8C" w:rsidRPr="00CB22C2" w:rsidRDefault="00D45D8C" w:rsidP="00D45D8C">
      <w:pPr>
        <w:rPr>
          <w:rFonts w:ascii="Arial" w:hAnsi="Arial"/>
          <w:bCs/>
        </w:rPr>
      </w:pPr>
    </w:p>
    <w:p w14:paraId="08F6FD99" w14:textId="7189ED36" w:rsidR="00D45D8C" w:rsidRPr="00CB22C2" w:rsidRDefault="00D45D8C" w:rsidP="00B1123D">
      <w:pPr>
        <w:jc w:val="both"/>
        <w:rPr>
          <w:rFonts w:ascii="Arial" w:hAnsi="Arial"/>
          <w:bCs/>
        </w:rPr>
      </w:pPr>
      <w:r w:rsidRPr="00CB22C2">
        <w:rPr>
          <w:rFonts w:ascii="Arial" w:hAnsi="Arial" w:cs="Arial"/>
          <w:b/>
          <w:bCs/>
          <w:szCs w:val="24"/>
        </w:rPr>
        <w:t xml:space="preserve">The Financial Criteria portion of this RFP will be scored based upon the grand total for the </w:t>
      </w:r>
      <w:proofErr w:type="gramStart"/>
      <w:r w:rsidR="004A676C">
        <w:rPr>
          <w:rFonts w:ascii="Arial" w:hAnsi="Arial" w:cs="Arial"/>
          <w:b/>
          <w:bCs/>
          <w:szCs w:val="24"/>
        </w:rPr>
        <w:t>5</w:t>
      </w:r>
      <w:r w:rsidR="004A676C" w:rsidRPr="00CB22C2">
        <w:rPr>
          <w:rFonts w:ascii="Arial" w:hAnsi="Arial" w:cs="Arial"/>
          <w:b/>
          <w:bCs/>
          <w:szCs w:val="24"/>
        </w:rPr>
        <w:t xml:space="preserve"> </w:t>
      </w:r>
      <w:r w:rsidRPr="00CB22C2">
        <w:rPr>
          <w:rFonts w:ascii="Arial" w:hAnsi="Arial" w:cs="Arial"/>
          <w:b/>
          <w:bCs/>
          <w:szCs w:val="24"/>
        </w:rPr>
        <w:t>year</w:t>
      </w:r>
      <w:proofErr w:type="gramEnd"/>
      <w:r w:rsidRPr="00CB22C2">
        <w:rPr>
          <w:rFonts w:ascii="Arial" w:hAnsi="Arial" w:cs="Arial"/>
          <w:b/>
          <w:bCs/>
          <w:szCs w:val="24"/>
        </w:rPr>
        <w:t xml:space="preserve"> b</w:t>
      </w:r>
      <w:r w:rsidR="006C5DC0">
        <w:rPr>
          <w:rFonts w:ascii="Arial" w:hAnsi="Arial" w:cs="Arial"/>
          <w:b/>
          <w:bCs/>
          <w:szCs w:val="24"/>
        </w:rPr>
        <w:t>id form</w:t>
      </w:r>
      <w:r w:rsidRPr="00CB22C2">
        <w:rPr>
          <w:rFonts w:ascii="Arial" w:hAnsi="Arial" w:cs="Arial"/>
          <w:b/>
          <w:bCs/>
          <w:szCs w:val="24"/>
        </w:rPr>
        <w:t>.</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61E52DB"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1E3F1FE" w:rsidR="00D45D8C" w:rsidRPr="00CB22C2" w:rsidRDefault="00D45D8C" w:rsidP="00D45D8C">
      <w:pPr>
        <w:pStyle w:val="BodyTextIndent3"/>
        <w:jc w:val="both"/>
      </w:pPr>
      <w:r w:rsidRPr="00CB22C2">
        <w:t>•</w:t>
      </w:r>
      <w:r w:rsidRPr="00CB22C2">
        <w:tab/>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lastRenderedPageBreak/>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lastRenderedPageBreak/>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B1123D">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1376E17D" w14:textId="51414D57" w:rsidR="00700A16" w:rsidRPr="00497144" w:rsidRDefault="00700A16" w:rsidP="006C5DC0">
      <w:pPr>
        <w:pStyle w:val="ListParagraph"/>
        <w:numPr>
          <w:ilvl w:val="0"/>
          <w:numId w:val="22"/>
        </w:numPr>
        <w:jc w:val="both"/>
        <w:rPr>
          <w:rFonts w:ascii="Arial" w:hAnsi="Arial"/>
        </w:rPr>
      </w:pPr>
      <w:r w:rsidRPr="00D967B2">
        <w:rPr>
          <w:rFonts w:ascii="Arial" w:hAnsi="Arial"/>
        </w:rPr>
        <w:t xml:space="preserve">All unsuccessful bidders may request a debriefing within fifteen (15) calendar days of receiving notice from NYSED of non-award. Bidders may request a debriefing by submitting a written </w:t>
      </w:r>
      <w:r w:rsidR="00D967B2" w:rsidRPr="00D967B2">
        <w:rPr>
          <w:rFonts w:ascii="Arial" w:hAnsi="Arial"/>
        </w:rPr>
        <w:t xml:space="preserve">email </w:t>
      </w:r>
      <w:r w:rsidRPr="00D967B2">
        <w:rPr>
          <w:rFonts w:ascii="Arial" w:hAnsi="Arial"/>
        </w:rPr>
        <w:t>request to the Fiscal Contact person at</w:t>
      </w:r>
      <w:r w:rsidR="00D967B2" w:rsidRPr="00D967B2">
        <w:rPr>
          <w:rFonts w:ascii="Arial" w:hAnsi="Arial"/>
        </w:rPr>
        <w:t xml:space="preserve"> </w:t>
      </w:r>
      <w:hyperlink r:id="rId34" w:history="1">
        <w:r w:rsidR="00323477" w:rsidRPr="007A2514">
          <w:rPr>
            <w:rStyle w:val="Hyperlink"/>
            <w:rFonts w:ascii="Arial" w:hAnsi="Arial"/>
          </w:rPr>
          <w:t>brailleandlargeprint@nysed.gov</w:t>
        </w:r>
      </w:hyperlink>
      <w:r w:rsidR="00D967B2">
        <w:rPr>
          <w:rFonts w:ascii="Arial" w:hAnsi="Arial"/>
        </w:rPr>
        <w:t>.</w:t>
      </w:r>
      <w:r w:rsidR="00D967B2" w:rsidRPr="00D967B2">
        <w:rPr>
          <w:rFonts w:ascii="Arial" w:hAnsi="Arial"/>
        </w:rPr>
        <w:t xml:space="preserve"> </w:t>
      </w:r>
    </w:p>
    <w:p w14:paraId="147B181C" w14:textId="77777777" w:rsidR="00700A16" w:rsidRDefault="00700A16" w:rsidP="00700A16">
      <w:pPr>
        <w:rPr>
          <w:rFonts w:ascii="Arial" w:hAnsi="Arial"/>
        </w:rPr>
      </w:pPr>
    </w:p>
    <w:p w14:paraId="5158A42A" w14:textId="77777777" w:rsidR="00700A16" w:rsidRPr="00CF7BA6" w:rsidRDefault="00700A16" w:rsidP="00B1123D">
      <w:pPr>
        <w:pStyle w:val="ListParagraph"/>
        <w:numPr>
          <w:ilvl w:val="0"/>
          <w:numId w:val="22"/>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B1123D">
      <w:pPr>
        <w:jc w:val="both"/>
        <w:rPr>
          <w:rFonts w:ascii="Arial" w:hAnsi="Arial"/>
        </w:rPr>
      </w:pPr>
    </w:p>
    <w:p w14:paraId="7793DEB2" w14:textId="77777777" w:rsidR="00700A16" w:rsidRPr="00CF7BA6" w:rsidRDefault="00700A16" w:rsidP="00B1123D">
      <w:pPr>
        <w:pStyle w:val="ListParagraph"/>
        <w:numPr>
          <w:ilvl w:val="0"/>
          <w:numId w:val="22"/>
        </w:numPr>
        <w:jc w:val="both"/>
        <w:rPr>
          <w:rFonts w:ascii="Arial" w:hAnsi="Arial"/>
        </w:rPr>
      </w:pPr>
      <w:r w:rsidRPr="00CF7BA6">
        <w:rPr>
          <w:rFonts w:ascii="Arial" w:hAnsi="Arial"/>
        </w:rPr>
        <w:t xml:space="preserve">The debriefing will </w:t>
      </w:r>
      <w:proofErr w:type="gramStart"/>
      <w:r w:rsidRPr="00CF7BA6">
        <w:rPr>
          <w:rFonts w:ascii="Arial" w:hAnsi="Arial"/>
        </w:rPr>
        <w:t>include:</w:t>
      </w:r>
      <w:proofErr w:type="gramEnd"/>
      <w:r w:rsidRPr="00CF7BA6">
        <w:rPr>
          <w:rFonts w:ascii="Arial" w:hAnsi="Arial"/>
        </w:rPr>
        <w:t xml:space="preserv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87307F">
      <w:pPr>
        <w:jc w:val="both"/>
        <w:rPr>
          <w:rFonts w:ascii="Arial" w:hAnsi="Arial"/>
        </w:rPr>
      </w:pPr>
    </w:p>
    <w:p w14:paraId="1DE4E2C6" w14:textId="77777777" w:rsidR="004A676C" w:rsidRDefault="004A676C" w:rsidP="0041264D">
      <w:pPr>
        <w:pStyle w:val="Heading3"/>
        <w:rPr>
          <w:u w:val="none"/>
        </w:rPr>
      </w:pPr>
    </w:p>
    <w:p w14:paraId="0983FE67" w14:textId="3F6EEF73"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700A16">
      <w:pPr>
        <w:numPr>
          <w:ilvl w:val="0"/>
          <w:numId w:val="24"/>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61FF5E2C" w14:textId="74C92868" w:rsidR="00D45D8C" w:rsidRPr="00D967B2" w:rsidRDefault="00D45D8C" w:rsidP="006C5DC0">
      <w:pPr>
        <w:numPr>
          <w:ilvl w:val="0"/>
          <w:numId w:val="24"/>
        </w:numPr>
        <w:ind w:left="720"/>
        <w:jc w:val="both"/>
        <w:rPr>
          <w:rFonts w:ascii="Arial" w:hAnsi="Arial"/>
        </w:rPr>
      </w:pPr>
      <w:r w:rsidRPr="00D967B2">
        <w:rPr>
          <w:rFonts w:ascii="Arial" w:hAnsi="Arial"/>
        </w:rPr>
        <w:t xml:space="preserve">The protest must be </w:t>
      </w:r>
      <w:r w:rsidR="00D967B2">
        <w:rPr>
          <w:rFonts w:ascii="Arial" w:hAnsi="Arial"/>
        </w:rPr>
        <w:t>emailed</w:t>
      </w:r>
      <w:r w:rsidR="00D967B2" w:rsidRPr="00D967B2">
        <w:rPr>
          <w:rFonts w:ascii="Arial" w:hAnsi="Arial"/>
        </w:rPr>
        <w:t xml:space="preserve"> </w:t>
      </w:r>
      <w:r w:rsidRPr="00D967B2">
        <w:rPr>
          <w:rFonts w:ascii="Arial" w:hAnsi="Arial"/>
        </w:rPr>
        <w:t>within ten (10) business days of receipt of a debriefing</w:t>
      </w:r>
      <w:r w:rsidR="002E77AB" w:rsidRPr="00D967B2">
        <w:rPr>
          <w:rFonts w:ascii="Arial" w:hAnsi="Arial"/>
        </w:rPr>
        <w:t xml:space="preserve"> or disqualification</w:t>
      </w:r>
      <w:r w:rsidRPr="00D967B2">
        <w:rPr>
          <w:rFonts w:ascii="Arial" w:hAnsi="Arial"/>
        </w:rPr>
        <w:t xml:space="preserve"> letter. The protest letter must be </w:t>
      </w:r>
      <w:r w:rsidR="00D967B2">
        <w:rPr>
          <w:rFonts w:ascii="Arial" w:hAnsi="Arial"/>
        </w:rPr>
        <w:t>emailed</w:t>
      </w:r>
      <w:r w:rsidR="00D967B2" w:rsidRPr="00D967B2">
        <w:rPr>
          <w:rFonts w:ascii="Arial" w:hAnsi="Arial"/>
        </w:rPr>
        <w:t xml:space="preserve"> </w:t>
      </w:r>
      <w:r w:rsidR="00D967B2">
        <w:rPr>
          <w:rFonts w:ascii="Arial" w:hAnsi="Arial"/>
        </w:rPr>
        <w:t>to</w:t>
      </w:r>
      <w:r w:rsidR="00323477" w:rsidRPr="00F10540">
        <w:rPr>
          <w:rFonts w:ascii="Arial" w:hAnsi="Arial"/>
        </w:rPr>
        <w:t xml:space="preserve"> </w:t>
      </w:r>
      <w:r w:rsidR="00853A42" w:rsidRPr="00D967B2">
        <w:rPr>
          <w:rFonts w:ascii="Arial" w:hAnsi="Arial"/>
        </w:rPr>
        <w:t xml:space="preserve">the Fiscal Contact person at </w:t>
      </w:r>
      <w:hyperlink r:id="rId35" w:history="1">
        <w:r w:rsidR="008C2886" w:rsidRPr="007B0DA7">
          <w:rPr>
            <w:rStyle w:val="Hyperlink"/>
            <w:rFonts w:ascii="Arial" w:hAnsi="Arial"/>
          </w:rPr>
          <w:t>brailleandlargeprint@nysed.gov</w:t>
        </w:r>
      </w:hyperlink>
      <w:r w:rsidR="00323477">
        <w:rPr>
          <w:rFonts w:ascii="Arial" w:hAnsi="Arial"/>
        </w:rPr>
        <w:t>.</w:t>
      </w:r>
    </w:p>
    <w:p w14:paraId="0A395716" w14:textId="77777777" w:rsidR="00D45D8C" w:rsidRPr="00CB22C2" w:rsidRDefault="00D45D8C" w:rsidP="00D45D8C">
      <w:pPr>
        <w:jc w:val="both"/>
        <w:rPr>
          <w:rFonts w:ascii="Arial" w:hAnsi="Arial"/>
        </w:rPr>
      </w:pPr>
    </w:p>
    <w:p w14:paraId="54CE9B24" w14:textId="60AE76A3" w:rsidR="00D45D8C" w:rsidRPr="00CB22C2" w:rsidRDefault="00D45D8C" w:rsidP="00700A16">
      <w:pPr>
        <w:numPr>
          <w:ilvl w:val="0"/>
          <w:numId w:val="24"/>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1215DD">
        <w:rPr>
          <w:rFonts w:ascii="Arial" w:hAnsi="Arial"/>
        </w:rPr>
        <w:t>ten</w:t>
      </w:r>
      <w:r w:rsidRPr="00CB22C2">
        <w:rPr>
          <w:rFonts w:ascii="Arial" w:hAnsi="Arial"/>
        </w:rPr>
        <w:t xml:space="preserve"> (</w:t>
      </w:r>
      <w:r w:rsidR="001215DD">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683D7835"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36"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7"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6D4627A"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8"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39"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53D01C10" w14:textId="1F69222E"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0"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1"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ED119B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2"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1" w:name="2"/>
      <w:bookmarkEnd w:id="1"/>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6B1254">
      <w:pPr>
        <w:numPr>
          <w:ilvl w:val="0"/>
          <w:numId w:val="13"/>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DB5FB57" w14:textId="77777777" w:rsidR="00EE7DE2" w:rsidRPr="00CB22C2" w:rsidRDefault="00EE7DE2" w:rsidP="00EE7DE2">
      <w:pPr>
        <w:numPr>
          <w:ilvl w:val="0"/>
          <w:numId w:val="13"/>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1E69A3">
      <w:pPr>
        <w:numPr>
          <w:ilvl w:val="0"/>
          <w:numId w:val="13"/>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B1123D">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w:t>
      </w:r>
      <w:r w:rsidRPr="00CB22C2">
        <w:rPr>
          <w:rFonts w:ascii="Arial" w:hAnsi="Arial" w:cs="Arial"/>
          <w:szCs w:val="16"/>
        </w:rPr>
        <w:lastRenderedPageBreak/>
        <w:t xml:space="preserve">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3"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56736373"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4A676C">
        <w:rPr>
          <w:rFonts w:ascii="Arial" w:hAnsi="Arial" w:cs="Arial"/>
          <w:b/>
          <w:szCs w:val="16"/>
        </w:rPr>
        <w:t>Jason O’Connell</w:t>
      </w:r>
    </w:p>
    <w:p w14:paraId="1D35E095" w14:textId="5110305F"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5551CC">
        <w:rPr>
          <w:rFonts w:ascii="Arial" w:hAnsi="Arial" w:cs="Arial"/>
          <w:b/>
          <w:szCs w:val="16"/>
        </w:rPr>
        <w:t>Adam Kutryb</w:t>
      </w:r>
    </w:p>
    <w:p w14:paraId="36F5802F" w14:textId="751C8D1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5551CC">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w:t>
      </w:r>
      <w:proofErr w:type="gramStart"/>
      <w:r w:rsidRPr="00CB22C2">
        <w:rPr>
          <w:rFonts w:ascii="Arial" w:hAnsi="Arial" w:cs="Arial"/>
          <w:sz w:val="24"/>
          <w:szCs w:val="17"/>
        </w:rPr>
        <w:t>entered into</w:t>
      </w:r>
      <w:proofErr w:type="gramEnd"/>
      <w:r w:rsidRPr="00CB22C2">
        <w:rPr>
          <w:rFonts w:ascii="Arial" w:hAnsi="Arial" w:cs="Arial"/>
          <w:sz w:val="24"/>
          <w:szCs w:val="17"/>
        </w:rPr>
        <w:t xml:space="preserve">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B02604" w:rsidP="00613A1D">
      <w:pPr>
        <w:pStyle w:val="NormalWeb"/>
        <w:spacing w:before="0" w:beforeAutospacing="0" w:after="0" w:afterAutospacing="0"/>
        <w:jc w:val="both"/>
        <w:rPr>
          <w:rStyle w:val="Hyperlink"/>
          <w:rFonts w:ascii="Arial" w:hAnsi="Arial" w:cs="Arial"/>
          <w:sz w:val="24"/>
        </w:rPr>
      </w:pPr>
      <w:hyperlink r:id="rId44"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B02604" w:rsidP="00613A1D">
      <w:pPr>
        <w:pStyle w:val="NormalWeb"/>
        <w:spacing w:before="0" w:beforeAutospacing="0" w:after="0" w:afterAutospacing="0"/>
        <w:jc w:val="both"/>
        <w:rPr>
          <w:rStyle w:val="Hyperlink"/>
          <w:rFonts w:ascii="Arial" w:hAnsi="Arial" w:cs="Arial"/>
          <w:sz w:val="24"/>
        </w:rPr>
      </w:pPr>
      <w:hyperlink r:id="rId45"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0662DDD7"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6"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xml:space="preserve">)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3ECB358" w14:textId="77777777" w:rsidR="00A82D8E" w:rsidRDefault="00D45D8C" w:rsidP="00A82D8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6AA908A3" w14:textId="77777777" w:rsidR="00A82D8E" w:rsidRDefault="00D45D8C" w:rsidP="00A82D8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xml:space="preserve">, </w:t>
      </w:r>
      <w:proofErr w:type="gramStart"/>
      <w:r w:rsidR="00A82D8E">
        <w:rPr>
          <w:rFonts w:ascii="Arial" w:hAnsi="Arial" w:cs="Arial"/>
        </w:rPr>
        <w:t>corporations</w:t>
      </w:r>
      <w:proofErr w:type="gramEnd"/>
      <w:r w:rsidR="00A82D8E">
        <w:rPr>
          <w:rFonts w:ascii="Arial" w:hAnsi="Arial" w:cs="Arial"/>
        </w:rPr>
        <w:t xml:space="preserve">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47"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lastRenderedPageBreak/>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A55B95">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A55B95">
      <w:pPr>
        <w:numPr>
          <w:ilvl w:val="0"/>
          <w:numId w:val="17"/>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A55B95">
      <w:pPr>
        <w:numPr>
          <w:ilvl w:val="0"/>
          <w:numId w:val="18"/>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lastRenderedPageBreak/>
        <w:t xml:space="preserve">To comply with coverage provisions of the WCL regarding disability benefits,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A55B95">
      <w:pPr>
        <w:numPr>
          <w:ilvl w:val="0"/>
          <w:numId w:val="19"/>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A55B95">
      <w:pPr>
        <w:numPr>
          <w:ilvl w:val="0"/>
          <w:numId w:val="20"/>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A55B95">
      <w:pPr>
        <w:numPr>
          <w:ilvl w:val="0"/>
          <w:numId w:val="2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69F2DD5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8"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9"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0"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1"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lastRenderedPageBreak/>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07CBA370"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3D324F">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xml:space="preserve">, </w:t>
      </w:r>
      <w:r w:rsidR="003D324F">
        <w:rPr>
          <w:rFonts w:ascii="Arial" w:hAnsi="Arial"/>
        </w:rPr>
        <w:t xml:space="preserve">and </w:t>
      </w:r>
      <w:r w:rsidRPr="00CB22C2">
        <w:rPr>
          <w:rFonts w:ascii="Arial" w:hAnsi="Arial"/>
        </w:rPr>
        <w:t>Appendix A-1</w:t>
      </w:r>
      <w:r w:rsidR="00F33229">
        <w:rPr>
          <w:rFonts w:ascii="Arial" w:hAnsi="Arial"/>
        </w:rPr>
        <w:t xml:space="preserve"> (</w:t>
      </w:r>
      <w:r w:rsidR="00F33229" w:rsidRPr="00F33229">
        <w:rPr>
          <w:rFonts w:ascii="Arial" w:hAnsi="Arial"/>
        </w:rPr>
        <w:t>Agency-Specific Clauses</w:t>
      </w:r>
      <w:r w:rsidR="00F33229" w:rsidRPr="00497144">
        <w:rPr>
          <w:rFonts w:ascii="Arial" w:hAnsi="Arial" w:cs="Arial"/>
        </w:rPr>
        <w:t xml:space="preserve">), </w:t>
      </w:r>
      <w:r w:rsidR="003D324F" w:rsidRPr="00F10540">
        <w:rPr>
          <w:rFonts w:ascii="Arial" w:hAnsi="Arial" w:cs="Arial"/>
          <w:b/>
          <w:bCs/>
        </w:rPr>
        <w:t xml:space="preserve">will be included </w:t>
      </w:r>
      <w:r w:rsidR="00D45D8C" w:rsidRPr="00497144">
        <w:rPr>
          <w:rFonts w:ascii="Arial" w:hAnsi="Arial" w:cs="Arial"/>
        </w:rPr>
        <w:t>in</w:t>
      </w:r>
      <w:r w:rsidR="00D45D8C" w:rsidRPr="00CB22C2">
        <w:rPr>
          <w:rFonts w:ascii="Arial" w:hAnsi="Arial"/>
        </w:rPr>
        <w:t xml:space="preserve">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C73B83">
      <w:pPr>
        <w:pStyle w:val="Header"/>
        <w:numPr>
          <w:ilvl w:val="0"/>
          <w:numId w:val="14"/>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C73B83">
      <w:pPr>
        <w:numPr>
          <w:ilvl w:val="0"/>
          <w:numId w:val="14"/>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C73B83">
      <w:pPr>
        <w:numPr>
          <w:ilvl w:val="0"/>
          <w:numId w:val="14"/>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C73B83">
      <w:pPr>
        <w:numPr>
          <w:ilvl w:val="0"/>
          <w:numId w:val="14"/>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C73B83">
      <w:pPr>
        <w:numPr>
          <w:ilvl w:val="0"/>
          <w:numId w:val="14"/>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C73B83">
      <w:pPr>
        <w:numPr>
          <w:ilvl w:val="0"/>
          <w:numId w:val="14"/>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6033A1BF"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1C9AE2A3" w:rsidR="009E4C53" w:rsidRDefault="009E4C53" w:rsidP="009E4C53">
      <w:pPr>
        <w:rPr>
          <w:rFonts w:ascii="Arial" w:hAnsi="Arial" w:cs="Arial"/>
        </w:rPr>
      </w:pPr>
      <w:r w:rsidRPr="00CB22C2">
        <w:rPr>
          <w:rFonts w:ascii="Arial" w:hAnsi="Arial" w:cs="Arial"/>
        </w:rPr>
        <w:t>1. M/WBE Cover Letter</w:t>
      </w:r>
      <w:r w:rsidRPr="00CB22C2">
        <w:rPr>
          <w:rFonts w:ascii="Arial" w:hAnsi="Arial" w:cs="Arial"/>
        </w:rPr>
        <w:tab/>
      </w:r>
    </w:p>
    <w:p w14:paraId="7CF544E1" w14:textId="5DA7D6DE" w:rsidR="00D1577C" w:rsidRPr="00CB22C2" w:rsidRDefault="00D1577C" w:rsidP="009E4C53">
      <w:pPr>
        <w:rPr>
          <w:rFonts w:ascii="Arial" w:hAnsi="Arial" w:cs="Arial"/>
          <w:b/>
        </w:rPr>
      </w:pPr>
      <w:r w:rsidRPr="00D1577C">
        <w:rPr>
          <w:rFonts w:ascii="Arial" w:hAnsi="Arial" w:cs="Arial"/>
          <w:bCs/>
        </w:rPr>
        <w:t>2.</w:t>
      </w:r>
      <w:r w:rsidRPr="00D1577C">
        <w:rPr>
          <w:rFonts w:ascii="Arial" w:hAnsi="Arial" w:cs="Arial"/>
          <w:b/>
        </w:rPr>
        <w:t xml:space="preserve"> EEO 100</w:t>
      </w:r>
      <w:r w:rsidRPr="00D1577C">
        <w:rPr>
          <w:rFonts w:ascii="Arial" w:hAnsi="Arial" w:cs="Arial"/>
          <w:bCs/>
        </w:rPr>
        <w:t xml:space="preserve"> Staffing Plan</w:t>
      </w:r>
    </w:p>
    <w:p w14:paraId="4F030029" w14:textId="6FC03194" w:rsidR="009E4C53" w:rsidRPr="00CB22C2" w:rsidRDefault="00D1577C"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9C7222" w:rsidRPr="00CB22C2">
        <w:rPr>
          <w:rFonts w:ascii="Arial" w:hAnsi="Arial" w:cs="Arial"/>
          <w:b/>
        </w:rPr>
        <w:t>1</w:t>
      </w:r>
      <w:r w:rsidR="009E4C53" w:rsidRPr="00CB22C2">
        <w:rPr>
          <w:rFonts w:ascii="Arial" w:hAnsi="Arial" w:cs="Arial"/>
        </w:rPr>
        <w:t xml:space="preserve"> R</w:t>
      </w:r>
      <w:r w:rsidR="009E4C53" w:rsidRPr="00CB22C2">
        <w:rPr>
          <w:rFonts w:ascii="Arial" w:hAnsi="Arial" w:cs="Arial"/>
          <w:szCs w:val="24"/>
        </w:rPr>
        <w:t xml:space="preserve">equest for </w:t>
      </w:r>
      <w:r w:rsidR="009C7222" w:rsidRPr="00CB22C2">
        <w:rPr>
          <w:rFonts w:ascii="Arial" w:hAnsi="Arial" w:cs="Arial"/>
          <w:szCs w:val="24"/>
        </w:rPr>
        <w:t>W</w:t>
      </w:r>
      <w:r w:rsidR="009E4C53" w:rsidRPr="00CB22C2">
        <w:rPr>
          <w:rFonts w:ascii="Arial" w:hAnsi="Arial" w:cs="Arial"/>
          <w:szCs w:val="24"/>
        </w:rPr>
        <w:t>aiver</w:t>
      </w:r>
    </w:p>
    <w:p w14:paraId="412A1450" w14:textId="5F565DE0" w:rsidR="009E4C53" w:rsidRPr="00CB22C2" w:rsidRDefault="00D1577C" w:rsidP="009E4C53">
      <w:pPr>
        <w:rPr>
          <w:rFonts w:ascii="Arial" w:hAnsi="Arial" w:cs="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315F84" w:rsidRPr="00CB22C2">
        <w:rPr>
          <w:rFonts w:ascii="Arial" w:hAnsi="Arial" w:cs="Arial"/>
          <w:szCs w:val="24"/>
        </w:rPr>
        <w:t>’</w:t>
      </w:r>
      <w:r w:rsidR="009E4C53"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137BFA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D804EC">
        <w:rPr>
          <w:rFonts w:ascii="Arial" w:hAnsi="Arial"/>
          <w:sz w:val="19"/>
          <w:szCs w:val="19"/>
        </w:rPr>
        <w:t xml:space="preserve">Dr. </w:t>
      </w:r>
      <w:r w:rsidR="005551CC">
        <w:rPr>
          <w:rFonts w:ascii="Arial" w:hAnsi="Arial"/>
          <w:sz w:val="19"/>
          <w:szCs w:val="19"/>
        </w:rPr>
        <w:t xml:space="preserve">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lastRenderedPageBreak/>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The CONTRACTOR shall be solely responsible and answerable in damages for </w:t>
      </w:r>
      <w:proofErr w:type="gramStart"/>
      <w:r w:rsidR="00D45D8C" w:rsidRPr="00E7346A">
        <w:rPr>
          <w:rFonts w:ascii="Arial" w:hAnsi="Arial"/>
          <w:sz w:val="19"/>
          <w:szCs w:val="19"/>
        </w:rPr>
        <w:t>any and all</w:t>
      </w:r>
      <w:proofErr w:type="gramEnd"/>
      <w:r w:rsidR="00D45D8C"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 xml:space="preserve">The CONTRACTOR shall indemnify and hold harmless the STATE and its officers and employees from claims, suits, actions, </w:t>
      </w:r>
      <w:proofErr w:type="gramStart"/>
      <w:r w:rsidR="00D45D8C" w:rsidRPr="00E7346A">
        <w:rPr>
          <w:rFonts w:ascii="Arial" w:hAnsi="Arial"/>
          <w:sz w:val="19"/>
          <w:szCs w:val="19"/>
        </w:rPr>
        <w:t>damages</w:t>
      </w:r>
      <w:proofErr w:type="gramEnd"/>
      <w:r w:rsidR="00D45D8C" w:rsidRPr="00E7346A">
        <w:rPr>
          <w:rFonts w:ascii="Arial" w:hAnsi="Arial"/>
          <w:sz w:val="19"/>
          <w:szCs w:val="19"/>
        </w:rPr>
        <w:t xml:space="preserve">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lastRenderedPageBreak/>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Contractor or its right, title or interest therein assigned, transferred, conveyed, </w:t>
      </w:r>
      <w:proofErr w:type="gramStart"/>
      <w:r w:rsidRPr="003C2660">
        <w:rPr>
          <w:color w:val="000000"/>
          <w:sz w:val="20"/>
        </w:rPr>
        <w:t>sublet</w:t>
      </w:r>
      <w:proofErr w:type="gramEnd"/>
      <w:r w:rsidRPr="003C2660">
        <w:rPr>
          <w:color w:val="000000"/>
          <w:sz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2" w:name="_Hlk11234003"/>
      <w:r w:rsidRPr="003C2660">
        <w:rPr>
          <w:noProof/>
          <w:color w:val="000000"/>
          <w:sz w:val="20"/>
        </w:rPr>
        <w:t>"</w:t>
      </w:r>
      <w:bookmarkEnd w:id="2"/>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 xml:space="preserve">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2"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53" w:history="1">
        <w:r w:rsidRPr="003C2660">
          <w:rPr>
            <w:rFonts w:eastAsia="Calibri"/>
            <w:sz w:val="20"/>
            <w:u w:val="single"/>
          </w:rPr>
          <w:t>mwbecertification@esd.ny.gov</w:t>
        </w:r>
      </w:hyperlink>
    </w:p>
    <w:p w14:paraId="4FC9ED84" w14:textId="5E85D993" w:rsidR="003C2660" w:rsidRPr="003C2660" w:rsidRDefault="00B02604" w:rsidP="003C2660">
      <w:pPr>
        <w:tabs>
          <w:tab w:val="left" w:pos="720"/>
          <w:tab w:val="left" w:pos="1080"/>
          <w:tab w:val="left" w:pos="1620"/>
        </w:tabs>
        <w:ind w:left="288"/>
        <w:jc w:val="both"/>
        <w:rPr>
          <w:sz w:val="20"/>
        </w:rPr>
      </w:pPr>
      <w:hyperlink r:id="rId54"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55"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4ED9C4FF"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D3584F">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7F460A">
      <w:pPr>
        <w:tabs>
          <w:tab w:val="left" w:pos="720"/>
        </w:tabs>
        <w:autoSpaceDE w:val="0"/>
        <w:autoSpaceDN w:val="0"/>
        <w:adjustRightInd w:val="0"/>
        <w:jc w:val="both"/>
        <w:rPr>
          <w:noProof/>
        </w:rPr>
        <w:sectPr w:rsidR="00D45D8C" w:rsidRPr="00CB22C2" w:rsidSect="00E96815">
          <w:headerReference w:type="even" r:id="rId56"/>
          <w:headerReference w:type="default" r:id="rId57"/>
          <w:footerReference w:type="default" r:id="rId58"/>
          <w:headerReference w:type="first" r:id="rId59"/>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80158F">
      <w:pPr>
        <w:widowControl w:val="0"/>
        <w:numPr>
          <w:ilvl w:val="0"/>
          <w:numId w:val="5"/>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EF4F42">
        <w:rPr>
          <w:rFonts w:ascii="Dutch Roman 12pt" w:hAnsi="Dutch Roman 12pt"/>
          <w:snapToGrid w:val="0"/>
          <w:spacing w:val="-3"/>
          <w:sz w:val="22"/>
          <w:szCs w:val="22"/>
        </w:rPr>
        <w:t>provided</w:t>
      </w:r>
      <w:proofErr w:type="gramEnd"/>
      <w:r w:rsidRPr="00EF4F42">
        <w:rPr>
          <w:rFonts w:ascii="Dutch Roman 12pt" w:hAnsi="Dutch Roman 12pt"/>
          <w:snapToGrid w:val="0"/>
          <w:spacing w:val="-3"/>
          <w:sz w:val="22"/>
          <w:szCs w:val="22"/>
        </w:rPr>
        <w:t xml:space="preserve"> and no duplicative payments are received.</w:t>
      </w:r>
    </w:p>
    <w:p w14:paraId="15653B3A" w14:textId="77777777" w:rsidR="00F33229" w:rsidRPr="00222A62" w:rsidRDefault="00EF4F42" w:rsidP="00F33229">
      <w:pPr>
        <w:tabs>
          <w:tab w:val="left" w:pos="0"/>
        </w:tabs>
        <w:suppressAutoHyphens/>
        <w:rPr>
          <w:spacing w:val="-3"/>
          <w:sz w:val="22"/>
          <w:szCs w:val="22"/>
        </w:rPr>
      </w:pPr>
      <w:r w:rsidRPr="00EF4F42">
        <w:rPr>
          <w:rFonts w:cs="Arial"/>
          <w:snapToGrid w:val="0"/>
          <w:spacing w:val="-3"/>
          <w:sz w:val="22"/>
          <w:szCs w:val="22"/>
        </w:rPr>
        <w:t xml:space="preserve"> </w:t>
      </w:r>
    </w:p>
    <w:p w14:paraId="0214DAF6" w14:textId="77777777" w:rsidR="00EF4F42" w:rsidRPr="00EF4F42" w:rsidRDefault="00EF4F42" w:rsidP="0080158F">
      <w:pPr>
        <w:widowControl w:val="0"/>
        <w:numPr>
          <w:ilvl w:val="0"/>
          <w:numId w:val="5"/>
        </w:numPr>
        <w:tabs>
          <w:tab w:val="clear" w:pos="360"/>
          <w:tab w:val="left" w:pos="0"/>
        </w:tabs>
        <w:suppressAutoHyphens/>
        <w:jc w:val="both"/>
        <w:rPr>
          <w:snapToGrid w:val="0"/>
          <w:spacing w:val="-3"/>
          <w:sz w:val="22"/>
          <w:szCs w:val="22"/>
        </w:rPr>
      </w:pPr>
      <w:r w:rsidRPr="00EF4F42">
        <w:rPr>
          <w:snapToGrid w:val="0"/>
          <w:sz w:val="22"/>
          <w:szCs w:val="22"/>
        </w:rPr>
        <w:t xml:space="preserve">For </w:t>
      </w:r>
      <w:proofErr w:type="gramStart"/>
      <w:r w:rsidRPr="00EF4F42">
        <w:rPr>
          <w:snapToGrid w:val="0"/>
          <w:sz w:val="22"/>
          <w:szCs w:val="22"/>
        </w:rPr>
        <w:t>each individual</w:t>
      </w:r>
      <w:proofErr w:type="gramEnd"/>
      <w:r w:rsidRPr="00EF4F42">
        <w:rPr>
          <w:snapToGrid w:val="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80158F">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State may terminate this Agreement without cause by thirty (30) days prior written notice.  In the event of such termination, the parties will adjust the accounts </w:t>
      </w:r>
      <w:proofErr w:type="gramStart"/>
      <w:r w:rsidRPr="00EF4F42">
        <w:rPr>
          <w:rFonts w:ascii="Dutch Roman 12pt" w:hAnsi="Dutch Roman 12pt"/>
          <w:snapToGrid w:val="0"/>
          <w:spacing w:val="-3"/>
          <w:sz w:val="22"/>
          <w:szCs w:val="22"/>
        </w:rPr>
        <w:t>due</w:t>
      </w:r>
      <w:proofErr w:type="gramEnd"/>
      <w:r w:rsidRPr="00EF4F42">
        <w:rPr>
          <w:rFonts w:ascii="Dutch Roman 12pt" w:hAnsi="Dutch Roman 12pt"/>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w:t>
      </w:r>
      <w:r w:rsidRPr="00EF4F42">
        <w:rPr>
          <w:rFonts w:ascii="Dutch Roman 12pt" w:hAnsi="Dutch Roman 12pt"/>
          <w:snapToGrid w:val="0"/>
          <w:spacing w:val="-3"/>
          <w:sz w:val="22"/>
          <w:szCs w:val="22"/>
        </w:rPr>
        <w:lastRenderedPageBreak/>
        <w:t xml:space="preserve">under this agreement.  The Contractor shall submit a copy of the inventory in a form identical to or essentially </w:t>
      </w:r>
      <w:proofErr w:type="gramStart"/>
      <w:r w:rsidRPr="00EF4F42">
        <w:rPr>
          <w:rFonts w:ascii="Dutch Roman 12pt" w:hAnsi="Dutch Roman 12pt"/>
          <w:snapToGrid w:val="0"/>
          <w:spacing w:val="-3"/>
          <w:sz w:val="22"/>
          <w:szCs w:val="22"/>
        </w:rPr>
        <w:t>similar to</w:t>
      </w:r>
      <w:proofErr w:type="gramEnd"/>
      <w:r w:rsidRPr="00EF4F42">
        <w:rPr>
          <w:rFonts w:ascii="Dutch Roman 12pt" w:hAnsi="Dutch Roman 12pt"/>
          <w:snapToGrid w:val="0"/>
          <w:spacing w:val="-3"/>
          <w:sz w:val="22"/>
          <w:szCs w:val="22"/>
        </w:rPr>
        <w:t xml:space="preserve">, Exhibit A annexed hereto.  The term "non-expendable assets" shall mean for the purposes of this agreement </w:t>
      </w:r>
      <w:proofErr w:type="gramStart"/>
      <w:r w:rsidRPr="00EF4F42">
        <w:rPr>
          <w:rFonts w:ascii="Dutch Roman 12pt" w:hAnsi="Dutch Roman 12pt"/>
          <w:snapToGrid w:val="0"/>
          <w:spacing w:val="-3"/>
          <w:sz w:val="22"/>
          <w:szCs w:val="22"/>
        </w:rPr>
        <w:t>any and all</w:t>
      </w:r>
      <w:proofErr w:type="gramEnd"/>
      <w:r w:rsidRPr="00EF4F42">
        <w:rPr>
          <w:rFonts w:ascii="Dutch Roman 12pt" w:hAnsi="Dutch Roman 12pt"/>
          <w:snapToGrid w:val="0"/>
          <w:spacing w:val="-3"/>
          <w:sz w:val="22"/>
          <w:szCs w:val="22"/>
        </w:rPr>
        <w:t xml:space="preserve"> assets which are not consumed during the term of this agreement and which have a cost of One Thousand Dollars ($1,000) or more.</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w:t>
      </w:r>
      <w:proofErr w:type="gramStart"/>
      <w:r w:rsidRPr="00EF4F42">
        <w:rPr>
          <w:rFonts w:ascii="Dutch Roman 12pt" w:hAnsi="Dutch Roman 12pt"/>
          <w:snapToGrid w:val="0"/>
          <w:spacing w:val="-3"/>
          <w:sz w:val="22"/>
          <w:szCs w:val="22"/>
        </w:rPr>
        <w:t>in excess of</w:t>
      </w:r>
      <w:proofErr w:type="gramEnd"/>
      <w:r w:rsidRPr="00EF4F42">
        <w:rPr>
          <w:rFonts w:ascii="Dutch Roman 12pt" w:hAnsi="Dutch Roman 12pt"/>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w:t>
      </w:r>
      <w:r w:rsidRPr="00EF4F42">
        <w:rPr>
          <w:rFonts w:ascii="Dutch Roman 12pt" w:hAnsi="Dutch Roman 12pt"/>
          <w:snapToGrid w:val="0"/>
          <w:spacing w:val="-3"/>
          <w:sz w:val="22"/>
          <w:szCs w:val="22"/>
        </w:rPr>
        <w:lastRenderedPageBreak/>
        <w:t xml:space="preserve">based </w:t>
      </w:r>
      <w:proofErr w:type="gramStart"/>
      <w:r w:rsidRPr="00EF4F42">
        <w:rPr>
          <w:rFonts w:ascii="Dutch Roman 12pt" w:hAnsi="Dutch Roman 12pt"/>
          <w:snapToGrid w:val="0"/>
          <w:spacing w:val="-3"/>
          <w:sz w:val="22"/>
          <w:szCs w:val="22"/>
        </w:rPr>
        <w:t>information</w:t>
      </w:r>
      <w:proofErr w:type="gramEnd"/>
      <w:r w:rsidRPr="00EF4F42">
        <w:rPr>
          <w:rFonts w:ascii="Dutch Roman 12pt" w:hAnsi="Dutch Roman 12pt"/>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EF4F42">
        <w:rPr>
          <w:rFonts w:ascii="Dutch Roman 12pt" w:hAnsi="Dutch Roman 12pt"/>
          <w:snapToGrid w:val="0"/>
          <w:spacing w:val="-3"/>
          <w:sz w:val="22"/>
          <w:szCs w:val="22"/>
        </w:rPr>
        <w:t>as a result of</w:t>
      </w:r>
      <w:proofErr w:type="gramEnd"/>
      <w:r w:rsidRPr="00EF4F42">
        <w:rPr>
          <w:rFonts w:ascii="Dutch Roman 12pt" w:hAnsi="Dutch Roman 12pt"/>
          <w:snapToGrid w:val="0"/>
          <w:spacing w:val="-3"/>
          <w:sz w:val="22"/>
          <w:szCs w:val="22"/>
        </w:rPr>
        <w:t xml:space="preserve">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80158F">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80158F">
      <w:pPr>
        <w:widowControl w:val="0"/>
        <w:numPr>
          <w:ilvl w:val="0"/>
          <w:numId w:val="8"/>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80158F">
      <w:pPr>
        <w:widowControl w:val="0"/>
        <w:numPr>
          <w:ilvl w:val="0"/>
          <w:numId w:val="8"/>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80158F">
      <w:pPr>
        <w:widowControl w:val="0"/>
        <w:numPr>
          <w:ilvl w:val="0"/>
          <w:numId w:val="8"/>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80158F">
      <w:pPr>
        <w:widowControl w:val="0"/>
        <w:numPr>
          <w:ilvl w:val="0"/>
          <w:numId w:val="8"/>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80158F">
      <w:pPr>
        <w:widowControl w:val="0"/>
        <w:numPr>
          <w:ilvl w:val="0"/>
          <w:numId w:val="8"/>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80158F">
      <w:pPr>
        <w:widowControl w:val="0"/>
        <w:numPr>
          <w:ilvl w:val="0"/>
          <w:numId w:val="8"/>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w:t>
      </w:r>
      <w:r w:rsidRPr="00EF4F42">
        <w:rPr>
          <w:snapToGrid w:val="0"/>
          <w:sz w:val="22"/>
          <w:szCs w:val="22"/>
        </w:rPr>
        <w:lastRenderedPageBreak/>
        <w:t>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80158F">
      <w:pPr>
        <w:widowControl w:val="0"/>
        <w:numPr>
          <w:ilvl w:val="0"/>
          <w:numId w:val="32"/>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80158F">
      <w:pPr>
        <w:widowControl w:val="0"/>
        <w:numPr>
          <w:ilvl w:val="0"/>
          <w:numId w:val="32"/>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80158F">
      <w:pPr>
        <w:widowControl w:val="0"/>
        <w:numPr>
          <w:ilvl w:val="0"/>
          <w:numId w:val="32"/>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lastRenderedPageBreak/>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46704541"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Data Privacy </w:t>
      </w:r>
      <w:r w:rsidR="00F43D5B">
        <w:rPr>
          <w:sz w:val="22"/>
          <w:szCs w:val="22"/>
        </w:rPr>
        <w:t>Appendix</w:t>
      </w:r>
      <w:r w:rsidRPr="00EF4F42">
        <w:rPr>
          <w:sz w:val="22"/>
          <w:szCs w:val="22"/>
        </w:rPr>
        <w:t xml:space="preserve"> (where applicable)</w:t>
      </w:r>
    </w:p>
    <w:p w14:paraId="7FBD2297" w14:textId="187BA4A4"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5551CC">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10436C11" w14:textId="3D0D5530" w:rsidR="0080158F" w:rsidRDefault="00EF4F42" w:rsidP="00EF4F42">
      <w:pPr>
        <w:widowControl w:val="0"/>
        <w:jc w:val="right"/>
        <w:rPr>
          <w:rFonts w:ascii="Dutch Roman 12pt" w:hAnsi="Dutch Roman 12pt"/>
          <w:snapToGrid w:val="0"/>
          <w:sz w:val="16"/>
          <w:szCs w:val="16"/>
        </w:rPr>
        <w:sectPr w:rsidR="0080158F" w:rsidSect="00EF4F42">
          <w:headerReference w:type="even" r:id="rId60"/>
          <w:headerReference w:type="default" r:id="rId61"/>
          <w:footerReference w:type="even" r:id="rId62"/>
          <w:headerReference w:type="first" r:id="rId63"/>
          <w:footerReference w:type="first" r:id="rId64"/>
          <w:pgSz w:w="12240" w:h="15840"/>
          <w:pgMar w:top="720" w:right="720" w:bottom="720" w:left="720" w:header="720" w:footer="720" w:gutter="0"/>
          <w:cols w:space="720"/>
          <w:docGrid w:linePitch="360"/>
        </w:sectPr>
      </w:pPr>
      <w:r w:rsidRPr="00EF4F42">
        <w:rPr>
          <w:rFonts w:ascii="Dutch Roman 12pt" w:hAnsi="Dutch Roman 12pt"/>
          <w:snapToGrid w:val="0"/>
          <w:sz w:val="16"/>
          <w:szCs w:val="16"/>
        </w:rPr>
        <w:t xml:space="preserve">Revised </w:t>
      </w:r>
      <w:r w:rsidR="00F43D5B">
        <w:rPr>
          <w:rFonts w:ascii="Dutch Roman 12pt" w:hAnsi="Dutch Roman 12pt"/>
          <w:snapToGrid w:val="0"/>
          <w:sz w:val="16"/>
          <w:szCs w:val="16"/>
        </w:rPr>
        <w:t>10</w:t>
      </w:r>
      <w:r w:rsidRPr="00EF4F42">
        <w:rPr>
          <w:rFonts w:ascii="Dutch Roman 12pt" w:hAnsi="Dutch Roman 12pt"/>
          <w:snapToGrid w:val="0"/>
          <w:sz w:val="16"/>
          <w:szCs w:val="16"/>
        </w:rPr>
        <w:t>/</w:t>
      </w:r>
      <w:r w:rsidR="00F43D5B">
        <w:rPr>
          <w:rFonts w:ascii="Dutch Roman 12pt" w:hAnsi="Dutch Roman 12pt"/>
          <w:snapToGrid w:val="0"/>
          <w:sz w:val="16"/>
          <w:szCs w:val="16"/>
        </w:rPr>
        <w:t>13</w:t>
      </w:r>
      <w:r w:rsidRPr="00EF4F42">
        <w:rPr>
          <w:rFonts w:ascii="Dutch Roman 12pt" w:hAnsi="Dutch Roman 12pt"/>
          <w:snapToGrid w:val="0"/>
          <w:sz w:val="16"/>
          <w:szCs w:val="16"/>
        </w:rPr>
        <w:t>/</w:t>
      </w:r>
      <w:r w:rsidR="00F43D5B">
        <w:rPr>
          <w:rFonts w:ascii="Dutch Roman 12pt" w:hAnsi="Dutch Roman 12pt"/>
          <w:snapToGrid w:val="0"/>
          <w:sz w:val="16"/>
          <w:szCs w:val="16"/>
        </w:rPr>
        <w:t>20</w:t>
      </w:r>
    </w:p>
    <w:p w14:paraId="60DA7A63" w14:textId="498D772D" w:rsidR="0029048B" w:rsidRDefault="0029048B">
      <w:pPr>
        <w:rPr>
          <w:sz w:val="22"/>
          <w:szCs w:val="22"/>
        </w:rPr>
      </w:pPr>
    </w:p>
    <w:p w14:paraId="5321DF66" w14:textId="55843507" w:rsidR="00B6100F" w:rsidRDefault="00B6100F">
      <w:pPr>
        <w:rPr>
          <w:sz w:val="22"/>
          <w:szCs w:val="22"/>
        </w:rPr>
      </w:pPr>
    </w:p>
    <w:p w14:paraId="0AC1711F" w14:textId="3A1D77B9" w:rsidR="00B6100F" w:rsidRDefault="00B6100F">
      <w:pPr>
        <w:rPr>
          <w:sz w:val="22"/>
          <w:szCs w:val="22"/>
        </w:rPr>
      </w:pPr>
    </w:p>
    <w:p w14:paraId="08BAC529" w14:textId="729315A0" w:rsidR="00B6100F" w:rsidRPr="00B6100F" w:rsidRDefault="00B6100F" w:rsidP="00B6100F">
      <w:pPr>
        <w:rPr>
          <w:b/>
          <w:bCs/>
          <w:sz w:val="22"/>
          <w:szCs w:val="22"/>
          <w:lang w:bidi="en-US"/>
        </w:rPr>
      </w:pPr>
      <w:r w:rsidRPr="00B6100F">
        <w:rPr>
          <w:b/>
          <w:bCs/>
          <w:sz w:val="22"/>
          <w:szCs w:val="22"/>
          <w:lang w:bidi="en-US"/>
        </w:rPr>
        <w:t>Attachment Sheet 1</w:t>
      </w:r>
    </w:p>
    <w:p w14:paraId="002A68DA" w14:textId="0097E729" w:rsidR="00B6100F" w:rsidRPr="00B6100F" w:rsidRDefault="00B6100F" w:rsidP="00B6100F">
      <w:pPr>
        <w:rPr>
          <w:sz w:val="22"/>
          <w:szCs w:val="22"/>
          <w:lang w:bidi="en-US"/>
        </w:rPr>
      </w:pPr>
      <w:r w:rsidRPr="00B6100F">
        <w:rPr>
          <w:sz w:val="22"/>
          <w:szCs w:val="22"/>
          <w:lang w:bidi="en-US"/>
        </w:rPr>
        <w:t xml:space="preserve">Specification Sheet </w:t>
      </w:r>
      <w:r>
        <w:rPr>
          <w:sz w:val="22"/>
          <w:szCs w:val="22"/>
          <w:lang w:bidi="en-US"/>
        </w:rPr>
        <w:t xml:space="preserve">- </w:t>
      </w:r>
      <w:r w:rsidRPr="00B6100F">
        <w:rPr>
          <w:sz w:val="22"/>
          <w:szCs w:val="22"/>
          <w:u w:val="single"/>
          <w:lang w:bidi="en-US"/>
        </w:rPr>
        <w:t>Braille</w:t>
      </w:r>
    </w:p>
    <w:p w14:paraId="76051416" w14:textId="77777777" w:rsidR="00B6100F" w:rsidRPr="00B6100F" w:rsidRDefault="00B6100F" w:rsidP="00B6100F">
      <w:pPr>
        <w:rPr>
          <w:sz w:val="22"/>
          <w:szCs w:val="22"/>
          <w:lang w:bidi="en-US"/>
        </w:rPr>
        <w:sectPr w:rsidR="00B6100F" w:rsidRPr="00B6100F" w:rsidSect="005E5B1C">
          <w:headerReference w:type="default" r:id="rId65"/>
          <w:footerReference w:type="default" r:id="rId66"/>
          <w:pgSz w:w="12240" w:h="15840"/>
          <w:pgMar w:top="640" w:right="420" w:bottom="920" w:left="420" w:header="0" w:footer="734" w:gutter="0"/>
          <w:cols w:num="2" w:space="720" w:equalWidth="0">
            <w:col w:w="2231" w:space="2143"/>
            <w:col w:w="7026"/>
          </w:cols>
        </w:sectPr>
      </w:pPr>
    </w:p>
    <w:p w14:paraId="3BE0863B" w14:textId="77777777" w:rsidR="00B6100F" w:rsidRPr="00B6100F" w:rsidRDefault="00B6100F" w:rsidP="00B6100F">
      <w:pPr>
        <w:rPr>
          <w:sz w:val="22"/>
          <w:szCs w:val="22"/>
          <w:lang w:bidi="en-US"/>
        </w:rPr>
      </w:pPr>
    </w:p>
    <w:p w14:paraId="2F8A5F6C" w14:textId="77777777" w:rsidR="00B6100F" w:rsidRPr="00B6100F" w:rsidRDefault="00B6100F" w:rsidP="00B6100F">
      <w:pPr>
        <w:rPr>
          <w:b/>
          <w:bCs/>
          <w:sz w:val="22"/>
          <w:szCs w:val="22"/>
          <w:lang w:bidi="en-US"/>
        </w:rPr>
      </w:pPr>
      <w:r w:rsidRPr="00B6100F">
        <w:rPr>
          <w:b/>
          <w:bCs/>
          <w:sz w:val="22"/>
          <w:szCs w:val="22"/>
          <w:lang w:bidi="en-US"/>
        </w:rPr>
        <w:t>All Braille books, workbooks, and documents must be printed on:</w:t>
      </w:r>
    </w:p>
    <w:p w14:paraId="6A7B91D7" w14:textId="77777777" w:rsidR="00B6100F" w:rsidRPr="00B6100F" w:rsidRDefault="00B6100F" w:rsidP="00B6100F">
      <w:pPr>
        <w:rPr>
          <w:b/>
          <w:sz w:val="22"/>
          <w:szCs w:val="22"/>
          <w:lang w:bidi="en-US"/>
        </w:rPr>
      </w:pPr>
    </w:p>
    <w:p w14:paraId="2196DC9E" w14:textId="77777777" w:rsidR="00B6100F" w:rsidRPr="00B6100F" w:rsidRDefault="00B6100F" w:rsidP="00B6100F">
      <w:pPr>
        <w:rPr>
          <w:sz w:val="22"/>
          <w:szCs w:val="22"/>
          <w:lang w:bidi="en-US"/>
        </w:rPr>
      </w:pPr>
      <w:r w:rsidRPr="00B6100F">
        <w:rPr>
          <w:sz w:val="22"/>
          <w:szCs w:val="22"/>
          <w:lang w:bidi="en-US"/>
        </w:rPr>
        <w:t>BRAILLE PAPER</w:t>
      </w:r>
    </w:p>
    <w:p w14:paraId="339A6860" w14:textId="77777777" w:rsidR="00B6100F" w:rsidRPr="00B6100F" w:rsidRDefault="00B6100F" w:rsidP="00B6100F">
      <w:pPr>
        <w:rPr>
          <w:sz w:val="22"/>
          <w:szCs w:val="22"/>
          <w:lang w:bidi="en-US"/>
        </w:rPr>
      </w:pPr>
      <w:r w:rsidRPr="00B6100F">
        <w:rPr>
          <w:sz w:val="22"/>
          <w:szCs w:val="22"/>
          <w:lang w:bidi="en-US"/>
        </w:rPr>
        <w:t>White Tractor-Feed Braille Paper, 19 Hole Punched 11” X 11.5”</w:t>
      </w:r>
    </w:p>
    <w:p w14:paraId="45A2EF96" w14:textId="77777777" w:rsidR="00B6100F" w:rsidRPr="00B6100F" w:rsidRDefault="00B6100F" w:rsidP="00B6100F">
      <w:pPr>
        <w:rPr>
          <w:sz w:val="22"/>
          <w:szCs w:val="22"/>
          <w:lang w:bidi="en-US"/>
        </w:rPr>
      </w:pPr>
      <w:r w:rsidRPr="00B6100F">
        <w:rPr>
          <w:sz w:val="22"/>
          <w:szCs w:val="22"/>
          <w:lang w:bidi="en-US"/>
        </w:rPr>
        <w:t>100 lb. weight paper</w:t>
      </w:r>
    </w:p>
    <w:p w14:paraId="16CE16A0" w14:textId="77777777" w:rsidR="00B6100F" w:rsidRPr="00B6100F" w:rsidRDefault="00B6100F" w:rsidP="00B6100F">
      <w:pPr>
        <w:rPr>
          <w:sz w:val="22"/>
          <w:szCs w:val="22"/>
          <w:lang w:bidi="en-US"/>
        </w:rPr>
      </w:pPr>
    </w:p>
    <w:p w14:paraId="7B46B663" w14:textId="77777777" w:rsidR="00B6100F" w:rsidRPr="00B6100F" w:rsidRDefault="00B6100F" w:rsidP="00B6100F">
      <w:pPr>
        <w:rPr>
          <w:b/>
          <w:sz w:val="22"/>
          <w:szCs w:val="22"/>
          <w:lang w:bidi="en-US"/>
        </w:rPr>
      </w:pPr>
      <w:r w:rsidRPr="00B6100F">
        <w:rPr>
          <w:b/>
          <w:sz w:val="22"/>
          <w:szCs w:val="22"/>
          <w:u w:val="thick"/>
          <w:lang w:bidi="en-US"/>
        </w:rPr>
        <w:t>OR</w:t>
      </w:r>
    </w:p>
    <w:p w14:paraId="62CFF1FE" w14:textId="77777777" w:rsidR="00B6100F" w:rsidRPr="00B6100F" w:rsidRDefault="00B6100F" w:rsidP="00B6100F">
      <w:pPr>
        <w:rPr>
          <w:b/>
          <w:sz w:val="22"/>
          <w:szCs w:val="22"/>
          <w:lang w:bidi="en-US"/>
        </w:rPr>
      </w:pPr>
    </w:p>
    <w:p w14:paraId="5E838B31" w14:textId="77777777" w:rsidR="00B6100F" w:rsidRPr="00B6100F" w:rsidRDefault="00B6100F" w:rsidP="00B6100F">
      <w:pPr>
        <w:rPr>
          <w:sz w:val="22"/>
          <w:szCs w:val="22"/>
          <w:lang w:bidi="en-US"/>
        </w:rPr>
      </w:pPr>
      <w:r w:rsidRPr="00B6100F">
        <w:rPr>
          <w:sz w:val="22"/>
          <w:szCs w:val="22"/>
          <w:lang w:bidi="en-US"/>
        </w:rPr>
        <w:t>AMERICAN THERMOFORM</w:t>
      </w:r>
    </w:p>
    <w:p w14:paraId="777FC28B" w14:textId="77777777" w:rsidR="00B6100F" w:rsidRPr="00B6100F" w:rsidRDefault="00B6100F" w:rsidP="00B6100F">
      <w:pPr>
        <w:rPr>
          <w:sz w:val="22"/>
          <w:szCs w:val="22"/>
          <w:lang w:bidi="en-US"/>
        </w:rPr>
      </w:pPr>
      <w:r w:rsidRPr="00B6100F">
        <w:rPr>
          <w:sz w:val="22"/>
          <w:szCs w:val="22"/>
          <w:lang w:bidi="en-US"/>
        </w:rPr>
        <w:t xml:space="preserve">Regular </w:t>
      </w:r>
      <w:proofErr w:type="spellStart"/>
      <w:r w:rsidRPr="00B6100F">
        <w:rPr>
          <w:sz w:val="22"/>
          <w:szCs w:val="22"/>
          <w:lang w:bidi="en-US"/>
        </w:rPr>
        <w:t>Brailon</w:t>
      </w:r>
      <w:proofErr w:type="spellEnd"/>
      <w:r w:rsidRPr="00B6100F">
        <w:rPr>
          <w:sz w:val="22"/>
          <w:szCs w:val="22"/>
          <w:lang w:bidi="en-US"/>
        </w:rPr>
        <w:t xml:space="preserve"> Paper 11” X 11.5”</w:t>
      </w:r>
    </w:p>
    <w:p w14:paraId="7B575656" w14:textId="77777777" w:rsidR="00B6100F" w:rsidRPr="00B6100F" w:rsidRDefault="00B6100F" w:rsidP="00B6100F">
      <w:pPr>
        <w:rPr>
          <w:sz w:val="22"/>
          <w:szCs w:val="22"/>
          <w:lang w:bidi="en-US"/>
        </w:rPr>
      </w:pPr>
      <w:r w:rsidRPr="00B6100F">
        <w:rPr>
          <w:sz w:val="22"/>
          <w:szCs w:val="22"/>
          <w:lang w:bidi="en-US"/>
        </w:rPr>
        <w:t>.005 in. thick</w:t>
      </w:r>
    </w:p>
    <w:p w14:paraId="60982D95" w14:textId="77777777" w:rsidR="00B6100F" w:rsidRPr="00B6100F" w:rsidRDefault="00B6100F" w:rsidP="00B6100F">
      <w:pPr>
        <w:rPr>
          <w:sz w:val="22"/>
          <w:szCs w:val="22"/>
          <w:lang w:bidi="en-US"/>
        </w:rPr>
      </w:pPr>
      <w:r w:rsidRPr="00B6100F">
        <w:rPr>
          <w:sz w:val="22"/>
          <w:szCs w:val="22"/>
          <w:lang w:bidi="en-US"/>
        </w:rPr>
        <w:t>19 Hole Punched</w:t>
      </w:r>
    </w:p>
    <w:p w14:paraId="49198F36" w14:textId="77777777" w:rsidR="00B6100F" w:rsidRPr="00B6100F" w:rsidRDefault="00B6100F" w:rsidP="00B6100F">
      <w:pPr>
        <w:rPr>
          <w:sz w:val="22"/>
          <w:szCs w:val="22"/>
          <w:lang w:bidi="en-US"/>
        </w:rPr>
      </w:pPr>
    </w:p>
    <w:p w14:paraId="7497DB89" w14:textId="77777777" w:rsidR="00B6100F" w:rsidRPr="00B6100F" w:rsidRDefault="00B6100F" w:rsidP="00B6100F">
      <w:pPr>
        <w:rPr>
          <w:b/>
          <w:sz w:val="22"/>
          <w:szCs w:val="22"/>
          <w:lang w:bidi="en-US"/>
        </w:rPr>
      </w:pPr>
      <w:r w:rsidRPr="00B6100F">
        <w:rPr>
          <w:b/>
          <w:sz w:val="22"/>
          <w:szCs w:val="22"/>
          <w:u w:val="thick"/>
          <w:lang w:bidi="en-US"/>
        </w:rPr>
        <w:t>OR</w:t>
      </w:r>
    </w:p>
    <w:p w14:paraId="00CE1D92" w14:textId="77777777" w:rsidR="00B6100F" w:rsidRPr="00B6100F" w:rsidRDefault="00B6100F" w:rsidP="00B6100F">
      <w:pPr>
        <w:rPr>
          <w:b/>
          <w:sz w:val="22"/>
          <w:szCs w:val="22"/>
          <w:lang w:bidi="en-US"/>
        </w:rPr>
      </w:pPr>
    </w:p>
    <w:p w14:paraId="7E5114D2" w14:textId="77777777" w:rsidR="00B6100F" w:rsidRPr="00B6100F" w:rsidRDefault="00B6100F" w:rsidP="00B6100F">
      <w:pPr>
        <w:rPr>
          <w:sz w:val="22"/>
          <w:szCs w:val="22"/>
          <w:lang w:bidi="en-US"/>
        </w:rPr>
      </w:pPr>
      <w:r w:rsidRPr="00B6100F">
        <w:rPr>
          <w:sz w:val="22"/>
          <w:szCs w:val="22"/>
          <w:lang w:bidi="en-US"/>
        </w:rPr>
        <w:t>Paper of equivalent quality and specifications</w:t>
      </w:r>
    </w:p>
    <w:p w14:paraId="0798B1A2" w14:textId="77777777" w:rsidR="00B6100F" w:rsidRPr="00B6100F" w:rsidRDefault="00B6100F" w:rsidP="00B6100F">
      <w:pPr>
        <w:rPr>
          <w:b/>
          <w:bCs/>
          <w:sz w:val="22"/>
          <w:szCs w:val="22"/>
          <w:lang w:bidi="en-US"/>
        </w:rPr>
      </w:pPr>
      <w:r w:rsidRPr="00B6100F">
        <w:rPr>
          <w:b/>
          <w:bCs/>
          <w:sz w:val="22"/>
          <w:szCs w:val="22"/>
          <w:lang w:bidi="en-US"/>
        </w:rPr>
        <w:t xml:space="preserve">Covers for all Braille books and workbooks must meet the following specifications: </w:t>
      </w:r>
      <w:r w:rsidRPr="00B6100F">
        <w:rPr>
          <w:b/>
          <w:bCs/>
          <w:sz w:val="22"/>
          <w:szCs w:val="22"/>
          <w:u w:val="thick"/>
          <w:lang w:bidi="en-US"/>
        </w:rPr>
        <w:t>Front Cover:</w:t>
      </w:r>
    </w:p>
    <w:p w14:paraId="07E33DBD" w14:textId="77777777" w:rsidR="00B6100F" w:rsidRPr="00B6100F" w:rsidRDefault="00B6100F" w:rsidP="00B6100F">
      <w:pPr>
        <w:rPr>
          <w:sz w:val="22"/>
          <w:szCs w:val="22"/>
          <w:lang w:bidi="en-US"/>
        </w:rPr>
      </w:pPr>
      <w:r w:rsidRPr="00B6100F">
        <w:rPr>
          <w:sz w:val="22"/>
          <w:szCs w:val="22"/>
          <w:lang w:bidi="en-US"/>
        </w:rPr>
        <w:t>Clear Plastic</w:t>
      </w:r>
    </w:p>
    <w:p w14:paraId="33C443BE" w14:textId="77777777" w:rsidR="00B6100F" w:rsidRPr="00B6100F" w:rsidRDefault="00B6100F" w:rsidP="00B6100F">
      <w:pPr>
        <w:rPr>
          <w:sz w:val="22"/>
          <w:szCs w:val="22"/>
          <w:lang w:bidi="en-US"/>
        </w:rPr>
      </w:pPr>
      <w:r w:rsidRPr="00B6100F">
        <w:rPr>
          <w:sz w:val="22"/>
          <w:szCs w:val="22"/>
          <w:lang w:bidi="en-US"/>
        </w:rPr>
        <w:t>11” X 11.75”</w:t>
      </w:r>
    </w:p>
    <w:p w14:paraId="0B679FD3" w14:textId="77777777" w:rsidR="00B6100F" w:rsidRPr="00B6100F" w:rsidRDefault="00B6100F" w:rsidP="00B6100F">
      <w:pPr>
        <w:rPr>
          <w:sz w:val="22"/>
          <w:szCs w:val="22"/>
          <w:lang w:bidi="en-US"/>
        </w:rPr>
      </w:pPr>
      <w:r w:rsidRPr="00B6100F">
        <w:rPr>
          <w:sz w:val="22"/>
          <w:szCs w:val="22"/>
          <w:lang w:bidi="en-US"/>
        </w:rPr>
        <w:t>19 Hole Punched</w:t>
      </w:r>
    </w:p>
    <w:p w14:paraId="216B264A" w14:textId="77777777" w:rsidR="00B6100F" w:rsidRPr="00B6100F" w:rsidRDefault="00B6100F" w:rsidP="00B6100F">
      <w:pPr>
        <w:rPr>
          <w:sz w:val="22"/>
          <w:szCs w:val="22"/>
          <w:lang w:bidi="en-US"/>
        </w:rPr>
      </w:pPr>
    </w:p>
    <w:p w14:paraId="26A8A70C" w14:textId="77777777" w:rsidR="00B6100F" w:rsidRPr="00B6100F" w:rsidRDefault="00B6100F" w:rsidP="00B6100F">
      <w:pPr>
        <w:rPr>
          <w:b/>
          <w:sz w:val="22"/>
          <w:szCs w:val="22"/>
          <w:lang w:bidi="en-US"/>
        </w:rPr>
      </w:pPr>
      <w:r w:rsidRPr="00B6100F">
        <w:rPr>
          <w:b/>
          <w:sz w:val="22"/>
          <w:szCs w:val="22"/>
          <w:u w:val="thick"/>
          <w:lang w:bidi="en-US"/>
        </w:rPr>
        <w:t>Back Cover:</w:t>
      </w:r>
    </w:p>
    <w:p w14:paraId="2F1D39BF" w14:textId="77777777" w:rsidR="00B6100F" w:rsidRPr="00B6100F" w:rsidRDefault="00B6100F" w:rsidP="00B6100F">
      <w:pPr>
        <w:rPr>
          <w:sz w:val="22"/>
          <w:szCs w:val="22"/>
          <w:lang w:bidi="en-US"/>
        </w:rPr>
      </w:pPr>
      <w:r w:rsidRPr="00B6100F">
        <w:rPr>
          <w:sz w:val="22"/>
          <w:szCs w:val="22"/>
          <w:lang w:bidi="en-US"/>
        </w:rPr>
        <w:t>Dark Blue Beverage Display Board 14 ply</w:t>
      </w:r>
    </w:p>
    <w:p w14:paraId="0F3D2BAE" w14:textId="77777777" w:rsidR="00B6100F" w:rsidRPr="00B6100F" w:rsidRDefault="00B6100F" w:rsidP="00B6100F">
      <w:pPr>
        <w:rPr>
          <w:sz w:val="22"/>
          <w:szCs w:val="22"/>
          <w:lang w:bidi="en-US"/>
        </w:rPr>
      </w:pPr>
      <w:r w:rsidRPr="00B6100F">
        <w:rPr>
          <w:sz w:val="22"/>
          <w:szCs w:val="22"/>
          <w:lang w:bidi="en-US"/>
        </w:rPr>
        <w:t>11.25” X 11.75”</w:t>
      </w:r>
    </w:p>
    <w:p w14:paraId="38C17D24" w14:textId="77777777" w:rsidR="00B6100F" w:rsidRPr="00B6100F" w:rsidRDefault="00B6100F" w:rsidP="00B6100F">
      <w:pPr>
        <w:rPr>
          <w:sz w:val="22"/>
          <w:szCs w:val="22"/>
          <w:lang w:bidi="en-US"/>
        </w:rPr>
      </w:pPr>
    </w:p>
    <w:p w14:paraId="71EA9A21" w14:textId="77777777" w:rsidR="00B6100F" w:rsidRPr="00B6100F" w:rsidRDefault="00B6100F" w:rsidP="00B6100F">
      <w:pPr>
        <w:rPr>
          <w:b/>
          <w:sz w:val="22"/>
          <w:szCs w:val="22"/>
          <w:lang w:bidi="en-US"/>
        </w:rPr>
      </w:pPr>
      <w:r w:rsidRPr="00B6100F">
        <w:rPr>
          <w:b/>
          <w:sz w:val="22"/>
          <w:szCs w:val="22"/>
          <w:u w:val="thick"/>
          <w:lang w:bidi="en-US"/>
        </w:rPr>
        <w:t>OR</w:t>
      </w:r>
    </w:p>
    <w:p w14:paraId="5027CBD7" w14:textId="77777777" w:rsidR="00B6100F" w:rsidRPr="00B6100F" w:rsidRDefault="00B6100F" w:rsidP="00B6100F">
      <w:pPr>
        <w:rPr>
          <w:sz w:val="22"/>
          <w:szCs w:val="22"/>
          <w:lang w:bidi="en-US"/>
        </w:rPr>
      </w:pPr>
      <w:r w:rsidRPr="00B6100F">
        <w:rPr>
          <w:sz w:val="22"/>
          <w:szCs w:val="22"/>
          <w:lang w:bidi="en-US"/>
        </w:rPr>
        <w:t>Royal Blue Plastic Covers 11 X 11.75</w:t>
      </w:r>
    </w:p>
    <w:p w14:paraId="21C3C7A8" w14:textId="77777777" w:rsidR="00B6100F" w:rsidRPr="00B6100F" w:rsidRDefault="00B6100F" w:rsidP="00B6100F">
      <w:pPr>
        <w:rPr>
          <w:sz w:val="22"/>
          <w:szCs w:val="22"/>
          <w:lang w:bidi="en-US"/>
        </w:rPr>
      </w:pPr>
      <w:r w:rsidRPr="00B6100F">
        <w:rPr>
          <w:sz w:val="22"/>
          <w:szCs w:val="22"/>
          <w:lang w:bidi="en-US"/>
        </w:rPr>
        <w:t>19 Hole Punched</w:t>
      </w:r>
    </w:p>
    <w:p w14:paraId="6ECF359F" w14:textId="77777777" w:rsidR="00B6100F" w:rsidRPr="00B6100F" w:rsidRDefault="00B6100F" w:rsidP="00B6100F">
      <w:pPr>
        <w:rPr>
          <w:sz w:val="22"/>
          <w:szCs w:val="22"/>
          <w:lang w:bidi="en-US"/>
        </w:rPr>
      </w:pPr>
    </w:p>
    <w:p w14:paraId="1E48FA71" w14:textId="77777777" w:rsidR="00B6100F" w:rsidRPr="00B6100F" w:rsidRDefault="00B6100F" w:rsidP="00B6100F">
      <w:pPr>
        <w:rPr>
          <w:b/>
          <w:bCs/>
          <w:sz w:val="22"/>
          <w:szCs w:val="22"/>
          <w:lang w:bidi="en-US"/>
        </w:rPr>
      </w:pPr>
      <w:r w:rsidRPr="00B6100F">
        <w:rPr>
          <w:b/>
          <w:bCs/>
          <w:sz w:val="22"/>
          <w:szCs w:val="22"/>
          <w:lang w:bidi="en-US"/>
        </w:rPr>
        <w:t>Binding for all Braille books and workbooks must meet the following specifications:</w:t>
      </w:r>
    </w:p>
    <w:p w14:paraId="70BC8742" w14:textId="77777777" w:rsidR="00B6100F" w:rsidRPr="00B6100F" w:rsidRDefault="00B6100F" w:rsidP="00B6100F">
      <w:pPr>
        <w:rPr>
          <w:sz w:val="22"/>
          <w:szCs w:val="22"/>
          <w:lang w:bidi="en-US"/>
        </w:rPr>
      </w:pPr>
      <w:r w:rsidRPr="00B6100F">
        <w:rPr>
          <w:sz w:val="22"/>
          <w:szCs w:val="22"/>
          <w:lang w:bidi="en-US"/>
        </w:rPr>
        <w:t>Spiral rings or Plastic comb binding</w:t>
      </w:r>
    </w:p>
    <w:p w14:paraId="0B9DD063" w14:textId="77777777" w:rsidR="00B6100F" w:rsidRPr="00B6100F" w:rsidRDefault="00B6100F" w:rsidP="00B6100F">
      <w:pPr>
        <w:rPr>
          <w:sz w:val="22"/>
          <w:szCs w:val="22"/>
          <w:lang w:bidi="en-US"/>
        </w:rPr>
        <w:sectPr w:rsidR="00B6100F" w:rsidRPr="00B6100F">
          <w:type w:val="continuous"/>
          <w:pgSz w:w="12240" w:h="15840"/>
          <w:pgMar w:top="640" w:right="420" w:bottom="920" w:left="420" w:header="720" w:footer="720" w:gutter="0"/>
          <w:cols w:space="720"/>
        </w:sectPr>
      </w:pPr>
    </w:p>
    <w:p w14:paraId="40501E89" w14:textId="77777777" w:rsidR="00B6100F" w:rsidRPr="00B6100F" w:rsidRDefault="00B6100F" w:rsidP="006C5DC0">
      <w:pPr>
        <w:jc w:val="center"/>
        <w:rPr>
          <w:b/>
          <w:bCs/>
          <w:sz w:val="22"/>
          <w:szCs w:val="22"/>
          <w:lang w:bidi="en-US"/>
        </w:rPr>
      </w:pPr>
      <w:r w:rsidRPr="00B6100F">
        <w:rPr>
          <w:b/>
          <w:bCs/>
          <w:sz w:val="22"/>
          <w:szCs w:val="22"/>
          <w:lang w:bidi="en-US"/>
        </w:rPr>
        <w:lastRenderedPageBreak/>
        <w:t>Attachment Sheet 2</w:t>
      </w:r>
    </w:p>
    <w:p w14:paraId="5CB04CED" w14:textId="33823D4C" w:rsidR="00B6100F" w:rsidRDefault="00B6100F" w:rsidP="00B6100F">
      <w:pPr>
        <w:jc w:val="center"/>
        <w:rPr>
          <w:sz w:val="22"/>
          <w:szCs w:val="22"/>
          <w:u w:val="single"/>
          <w:lang w:bidi="en-US"/>
        </w:rPr>
      </w:pPr>
      <w:r w:rsidRPr="00B6100F">
        <w:rPr>
          <w:sz w:val="22"/>
          <w:szCs w:val="22"/>
          <w:lang w:bidi="en-US"/>
        </w:rPr>
        <w:t xml:space="preserve">Specification Sheet </w:t>
      </w:r>
      <w:r>
        <w:rPr>
          <w:sz w:val="22"/>
          <w:szCs w:val="22"/>
          <w:lang w:bidi="en-US"/>
        </w:rPr>
        <w:t xml:space="preserve">- </w:t>
      </w:r>
      <w:r w:rsidRPr="00B6100F">
        <w:rPr>
          <w:sz w:val="22"/>
          <w:szCs w:val="22"/>
          <w:u w:val="single"/>
          <w:lang w:bidi="en-US"/>
        </w:rPr>
        <w:t>Large Print</w:t>
      </w:r>
    </w:p>
    <w:p w14:paraId="04DF67CC" w14:textId="77777777" w:rsidR="00B6100F" w:rsidRPr="00B6100F" w:rsidRDefault="00B6100F" w:rsidP="006C5DC0">
      <w:pPr>
        <w:jc w:val="center"/>
        <w:rPr>
          <w:sz w:val="22"/>
          <w:szCs w:val="22"/>
          <w:lang w:bidi="en-US"/>
        </w:rPr>
      </w:pPr>
    </w:p>
    <w:p w14:paraId="72841429" w14:textId="77777777" w:rsidR="00B6100F" w:rsidRPr="00B6100F" w:rsidRDefault="00B6100F" w:rsidP="00B6100F">
      <w:pPr>
        <w:rPr>
          <w:b/>
          <w:bCs/>
          <w:sz w:val="22"/>
          <w:szCs w:val="22"/>
          <w:lang w:bidi="en-US"/>
        </w:rPr>
      </w:pPr>
      <w:r w:rsidRPr="00B6100F">
        <w:rPr>
          <w:b/>
          <w:bCs/>
          <w:sz w:val="22"/>
          <w:szCs w:val="22"/>
          <w:lang w:bidi="en-US"/>
        </w:rPr>
        <w:t>All large print books, workbooks and documents must be printed on:</w:t>
      </w:r>
    </w:p>
    <w:p w14:paraId="50065098" w14:textId="77777777" w:rsidR="00B6100F" w:rsidRPr="00B6100F" w:rsidRDefault="00B6100F" w:rsidP="00B6100F">
      <w:pPr>
        <w:rPr>
          <w:b/>
          <w:sz w:val="22"/>
          <w:szCs w:val="22"/>
          <w:lang w:bidi="en-US"/>
        </w:rPr>
      </w:pPr>
    </w:p>
    <w:p w14:paraId="1D4EC00C" w14:textId="77777777" w:rsidR="00B6100F" w:rsidRPr="00B6100F" w:rsidRDefault="00B6100F" w:rsidP="00B6100F">
      <w:pPr>
        <w:rPr>
          <w:sz w:val="22"/>
          <w:szCs w:val="22"/>
          <w:lang w:bidi="en-US"/>
        </w:rPr>
      </w:pPr>
      <w:r w:rsidRPr="00B6100F">
        <w:rPr>
          <w:sz w:val="22"/>
          <w:szCs w:val="22"/>
          <w:lang w:bidi="en-US"/>
        </w:rPr>
        <w:t>LARGE PRINT PAPER</w:t>
      </w:r>
    </w:p>
    <w:p w14:paraId="712A4441" w14:textId="77777777" w:rsidR="00B6100F" w:rsidRPr="00B6100F" w:rsidRDefault="00B6100F" w:rsidP="00B6100F">
      <w:pPr>
        <w:rPr>
          <w:sz w:val="22"/>
          <w:szCs w:val="22"/>
          <w:lang w:bidi="en-US"/>
        </w:rPr>
      </w:pPr>
      <w:r w:rsidRPr="00B6100F">
        <w:rPr>
          <w:sz w:val="22"/>
          <w:szCs w:val="22"/>
          <w:lang w:bidi="en-US"/>
        </w:rPr>
        <w:t>Antique Ivory Opaque 8.5” X 11”</w:t>
      </w:r>
    </w:p>
    <w:p w14:paraId="7D895EC8" w14:textId="77777777" w:rsidR="00B6100F" w:rsidRPr="00B6100F" w:rsidRDefault="00B6100F" w:rsidP="00B6100F">
      <w:pPr>
        <w:rPr>
          <w:sz w:val="22"/>
          <w:szCs w:val="22"/>
          <w:lang w:bidi="en-US"/>
        </w:rPr>
      </w:pPr>
      <w:r w:rsidRPr="00B6100F">
        <w:rPr>
          <w:sz w:val="22"/>
          <w:szCs w:val="22"/>
          <w:lang w:bidi="en-US"/>
        </w:rPr>
        <w:t>60 lb. weight paper</w:t>
      </w:r>
    </w:p>
    <w:p w14:paraId="1A061186" w14:textId="77777777" w:rsidR="00B6100F" w:rsidRPr="00B6100F" w:rsidRDefault="00B6100F" w:rsidP="00B6100F">
      <w:pPr>
        <w:rPr>
          <w:sz w:val="22"/>
          <w:szCs w:val="22"/>
          <w:lang w:bidi="en-US"/>
        </w:rPr>
      </w:pPr>
    </w:p>
    <w:p w14:paraId="75DB06B0" w14:textId="77777777" w:rsidR="00B6100F" w:rsidRPr="00B6100F" w:rsidRDefault="00B6100F" w:rsidP="00B6100F">
      <w:pPr>
        <w:rPr>
          <w:b/>
          <w:sz w:val="22"/>
          <w:szCs w:val="22"/>
          <w:lang w:bidi="en-US"/>
        </w:rPr>
      </w:pPr>
      <w:r w:rsidRPr="00B6100F">
        <w:rPr>
          <w:b/>
          <w:sz w:val="22"/>
          <w:szCs w:val="22"/>
          <w:u w:val="thick"/>
          <w:lang w:bidi="en-US"/>
        </w:rPr>
        <w:t>OR</w:t>
      </w:r>
    </w:p>
    <w:p w14:paraId="6E9C72F0" w14:textId="77777777" w:rsidR="00B6100F" w:rsidRPr="00B6100F" w:rsidRDefault="00B6100F" w:rsidP="00B6100F">
      <w:pPr>
        <w:rPr>
          <w:sz w:val="22"/>
          <w:szCs w:val="22"/>
          <w:lang w:bidi="en-US"/>
        </w:rPr>
      </w:pPr>
      <w:r w:rsidRPr="00B6100F">
        <w:rPr>
          <w:sz w:val="22"/>
          <w:szCs w:val="22"/>
          <w:lang w:bidi="en-US"/>
        </w:rPr>
        <w:t>LARGE PRINT PAPER</w:t>
      </w:r>
    </w:p>
    <w:p w14:paraId="02F25BB3" w14:textId="77777777" w:rsidR="00B6100F" w:rsidRPr="00B6100F" w:rsidRDefault="00B6100F" w:rsidP="00B6100F">
      <w:pPr>
        <w:rPr>
          <w:sz w:val="22"/>
          <w:szCs w:val="22"/>
          <w:lang w:bidi="en-US"/>
        </w:rPr>
      </w:pPr>
      <w:r w:rsidRPr="00B6100F">
        <w:rPr>
          <w:sz w:val="22"/>
          <w:szCs w:val="22"/>
          <w:lang w:bidi="en-US"/>
        </w:rPr>
        <w:t>Antique Ivory Opaque 11” X17”</w:t>
      </w:r>
    </w:p>
    <w:p w14:paraId="26B494E8" w14:textId="77777777" w:rsidR="00B6100F" w:rsidRPr="00B6100F" w:rsidRDefault="00B6100F" w:rsidP="00B6100F">
      <w:pPr>
        <w:rPr>
          <w:sz w:val="22"/>
          <w:szCs w:val="22"/>
          <w:lang w:bidi="en-US"/>
        </w:rPr>
      </w:pPr>
      <w:r w:rsidRPr="00B6100F">
        <w:rPr>
          <w:sz w:val="22"/>
          <w:szCs w:val="22"/>
          <w:lang w:bidi="en-US"/>
        </w:rPr>
        <w:t>60 lb. weight paper</w:t>
      </w:r>
    </w:p>
    <w:p w14:paraId="78C14892" w14:textId="77777777" w:rsidR="00B6100F" w:rsidRPr="00B6100F" w:rsidRDefault="00B6100F" w:rsidP="00B6100F">
      <w:pPr>
        <w:rPr>
          <w:sz w:val="22"/>
          <w:szCs w:val="22"/>
          <w:lang w:bidi="en-US"/>
        </w:rPr>
      </w:pPr>
    </w:p>
    <w:p w14:paraId="2A09F40A" w14:textId="77777777" w:rsidR="00B6100F" w:rsidRPr="00B6100F" w:rsidRDefault="00B6100F" w:rsidP="00B6100F">
      <w:pPr>
        <w:rPr>
          <w:b/>
          <w:sz w:val="22"/>
          <w:szCs w:val="22"/>
          <w:lang w:bidi="en-US"/>
        </w:rPr>
      </w:pPr>
      <w:r w:rsidRPr="00B6100F">
        <w:rPr>
          <w:b/>
          <w:sz w:val="22"/>
          <w:szCs w:val="22"/>
          <w:u w:val="thick"/>
          <w:lang w:bidi="en-US"/>
        </w:rPr>
        <w:t>OR</w:t>
      </w:r>
    </w:p>
    <w:p w14:paraId="5AE3E5CB" w14:textId="77777777" w:rsidR="00B6100F" w:rsidRPr="00B6100F" w:rsidRDefault="00B6100F" w:rsidP="00B6100F">
      <w:pPr>
        <w:rPr>
          <w:sz w:val="22"/>
          <w:szCs w:val="22"/>
          <w:lang w:bidi="en-US"/>
        </w:rPr>
      </w:pPr>
      <w:r w:rsidRPr="00B6100F">
        <w:rPr>
          <w:sz w:val="22"/>
          <w:szCs w:val="22"/>
          <w:lang w:bidi="en-US"/>
        </w:rPr>
        <w:t>Paper of equivalent quality and specifications</w:t>
      </w:r>
    </w:p>
    <w:p w14:paraId="73F3857E" w14:textId="77777777" w:rsidR="00B6100F" w:rsidRPr="00B6100F" w:rsidRDefault="00B6100F" w:rsidP="00B6100F">
      <w:pPr>
        <w:rPr>
          <w:sz w:val="22"/>
          <w:szCs w:val="22"/>
          <w:lang w:bidi="en-US"/>
        </w:rPr>
      </w:pPr>
    </w:p>
    <w:p w14:paraId="6055306D" w14:textId="77777777" w:rsidR="00B6100F" w:rsidRPr="00B6100F" w:rsidRDefault="00B6100F" w:rsidP="00B6100F">
      <w:pPr>
        <w:rPr>
          <w:b/>
          <w:bCs/>
          <w:sz w:val="22"/>
          <w:szCs w:val="22"/>
          <w:lang w:bidi="en-US"/>
        </w:rPr>
      </w:pPr>
      <w:r w:rsidRPr="00B6100F">
        <w:rPr>
          <w:b/>
          <w:bCs/>
          <w:sz w:val="22"/>
          <w:szCs w:val="22"/>
          <w:lang w:bidi="en-US"/>
        </w:rPr>
        <w:t>Covers for all large print books and workbooks must meet the following specifications:</w:t>
      </w:r>
    </w:p>
    <w:p w14:paraId="3F2FB6F7" w14:textId="77777777" w:rsidR="00B6100F" w:rsidRPr="00B6100F" w:rsidRDefault="00B6100F" w:rsidP="00B6100F">
      <w:pPr>
        <w:rPr>
          <w:b/>
          <w:sz w:val="22"/>
          <w:szCs w:val="22"/>
          <w:lang w:bidi="en-US"/>
        </w:rPr>
      </w:pPr>
    </w:p>
    <w:p w14:paraId="248AF4C1" w14:textId="77777777" w:rsidR="00B6100F" w:rsidRPr="00B6100F" w:rsidRDefault="00B6100F" w:rsidP="00B6100F">
      <w:pPr>
        <w:rPr>
          <w:sz w:val="22"/>
          <w:szCs w:val="22"/>
          <w:lang w:bidi="en-US"/>
        </w:rPr>
      </w:pPr>
      <w:r w:rsidRPr="00B6100F">
        <w:rPr>
          <w:sz w:val="22"/>
          <w:szCs w:val="22"/>
          <w:lang w:bidi="en-US"/>
        </w:rPr>
        <w:t>Utilize General Binding Corporation (GBC) “E” Size Hardcases (8.5” X 11”), Navy Blue Must resemble a regular textbook cover</w:t>
      </w:r>
    </w:p>
    <w:p w14:paraId="01DC4D7C" w14:textId="77777777" w:rsidR="00B6100F" w:rsidRPr="00B6100F" w:rsidRDefault="00B6100F" w:rsidP="00B6100F">
      <w:pPr>
        <w:rPr>
          <w:sz w:val="22"/>
          <w:szCs w:val="22"/>
          <w:lang w:bidi="en-US"/>
        </w:rPr>
      </w:pPr>
      <w:r w:rsidRPr="00B6100F">
        <w:rPr>
          <w:sz w:val="22"/>
          <w:szCs w:val="22"/>
          <w:lang w:bidi="en-US"/>
        </w:rPr>
        <w:t>Must include adhesive pockets: 7.5” X 11” (to insert scanned photo of print textbook cover) and 1” X 11” (To insert title, volume number, and page range on the spine of the textbook)</w:t>
      </w:r>
    </w:p>
    <w:p w14:paraId="7B953874" w14:textId="77777777" w:rsidR="00B6100F" w:rsidRPr="00B6100F" w:rsidRDefault="00B6100F" w:rsidP="00B6100F">
      <w:pPr>
        <w:rPr>
          <w:sz w:val="22"/>
          <w:szCs w:val="22"/>
          <w:lang w:bidi="en-US"/>
        </w:rPr>
      </w:pPr>
      <w:r w:rsidRPr="00B6100F">
        <w:rPr>
          <w:sz w:val="22"/>
          <w:szCs w:val="22"/>
          <w:lang w:bidi="en-US"/>
        </w:rPr>
        <w:t xml:space="preserve">11” X 1” Navy Blue Binding Strips, bound on a GBC </w:t>
      </w:r>
      <w:proofErr w:type="spellStart"/>
      <w:r w:rsidRPr="00B6100F">
        <w:rPr>
          <w:sz w:val="22"/>
          <w:szCs w:val="22"/>
          <w:lang w:bidi="en-US"/>
        </w:rPr>
        <w:t>Velobind</w:t>
      </w:r>
      <w:proofErr w:type="spellEnd"/>
      <w:r w:rsidRPr="00B6100F">
        <w:rPr>
          <w:sz w:val="22"/>
          <w:szCs w:val="22"/>
          <w:lang w:bidi="en-US"/>
        </w:rPr>
        <w:t xml:space="preserve"> System</w:t>
      </w:r>
    </w:p>
    <w:p w14:paraId="26A3B301" w14:textId="77777777" w:rsidR="00B6100F" w:rsidRPr="00B6100F" w:rsidRDefault="00B6100F" w:rsidP="00B6100F">
      <w:pPr>
        <w:rPr>
          <w:sz w:val="22"/>
          <w:szCs w:val="22"/>
          <w:lang w:bidi="en-US"/>
        </w:rPr>
      </w:pPr>
      <w:r w:rsidRPr="00B6100F">
        <w:rPr>
          <w:sz w:val="22"/>
          <w:szCs w:val="22"/>
          <w:lang w:bidi="en-US"/>
        </w:rPr>
        <w:t>Utilize Premium Glossy Photo Paper used to reproduce print textbook cover using a printer on 8.5” X11” 68 lb. weight paper or reproduce cover on a color copier using white paper 8.5” X11” of 20 weight</w:t>
      </w:r>
    </w:p>
    <w:p w14:paraId="7116F751" w14:textId="77777777" w:rsidR="00B6100F" w:rsidRPr="00B6100F" w:rsidRDefault="00B6100F" w:rsidP="00B6100F">
      <w:pPr>
        <w:rPr>
          <w:sz w:val="22"/>
          <w:szCs w:val="22"/>
          <w:lang w:bidi="en-US"/>
        </w:rPr>
      </w:pPr>
    </w:p>
    <w:p w14:paraId="191AC2FB" w14:textId="77777777" w:rsidR="00B6100F" w:rsidRPr="00B6100F" w:rsidRDefault="00B6100F" w:rsidP="00B6100F">
      <w:pPr>
        <w:rPr>
          <w:b/>
          <w:bCs/>
          <w:sz w:val="22"/>
          <w:szCs w:val="22"/>
          <w:lang w:bidi="en-US"/>
        </w:rPr>
      </w:pPr>
      <w:r w:rsidRPr="00B6100F">
        <w:rPr>
          <w:b/>
          <w:bCs/>
          <w:sz w:val="22"/>
          <w:szCs w:val="22"/>
          <w:lang w:bidi="en-US"/>
        </w:rPr>
        <w:t>Covers for all large print consumable workbooks must meet the following specifications:</w:t>
      </w:r>
    </w:p>
    <w:p w14:paraId="32B6E808" w14:textId="77777777" w:rsidR="00B6100F" w:rsidRPr="00B6100F" w:rsidRDefault="00B6100F" w:rsidP="00B6100F">
      <w:pPr>
        <w:rPr>
          <w:b/>
          <w:sz w:val="22"/>
          <w:szCs w:val="22"/>
          <w:lang w:bidi="en-US"/>
        </w:rPr>
      </w:pPr>
    </w:p>
    <w:p w14:paraId="2DF0545F" w14:textId="77777777" w:rsidR="00B6100F" w:rsidRPr="00B6100F" w:rsidRDefault="00B6100F" w:rsidP="00B6100F">
      <w:pPr>
        <w:rPr>
          <w:sz w:val="22"/>
          <w:szCs w:val="22"/>
          <w:lang w:bidi="en-US"/>
        </w:rPr>
      </w:pPr>
      <w:r w:rsidRPr="00B6100F">
        <w:rPr>
          <w:sz w:val="22"/>
          <w:szCs w:val="22"/>
          <w:lang w:bidi="en-US"/>
        </w:rPr>
        <w:t>Poly Cover Sets</w:t>
      </w:r>
    </w:p>
    <w:p w14:paraId="77E195B4" w14:textId="77777777" w:rsidR="00B6100F" w:rsidRPr="00B6100F" w:rsidRDefault="00B6100F" w:rsidP="00B6100F">
      <w:pPr>
        <w:rPr>
          <w:sz w:val="22"/>
          <w:szCs w:val="22"/>
          <w:lang w:bidi="en-US"/>
        </w:rPr>
      </w:pPr>
      <w:r w:rsidRPr="00B6100F">
        <w:rPr>
          <w:sz w:val="22"/>
          <w:szCs w:val="22"/>
          <w:lang w:bidi="en-US"/>
        </w:rPr>
        <w:t xml:space="preserve">9” X </w:t>
      </w:r>
      <w:proofErr w:type="gramStart"/>
      <w:r w:rsidRPr="00B6100F">
        <w:rPr>
          <w:sz w:val="22"/>
          <w:szCs w:val="22"/>
          <w:lang w:bidi="en-US"/>
        </w:rPr>
        <w:t>11.25”&amp;</w:t>
      </w:r>
      <w:proofErr w:type="gramEnd"/>
      <w:r w:rsidRPr="00B6100F">
        <w:rPr>
          <w:sz w:val="22"/>
          <w:szCs w:val="22"/>
          <w:lang w:bidi="en-US"/>
        </w:rPr>
        <w:t>11.5” X 17.5”</w:t>
      </w:r>
    </w:p>
    <w:p w14:paraId="24390863" w14:textId="77777777" w:rsidR="00B6100F" w:rsidRPr="00B6100F" w:rsidRDefault="00B6100F" w:rsidP="00B6100F">
      <w:pPr>
        <w:rPr>
          <w:sz w:val="22"/>
          <w:szCs w:val="22"/>
          <w:lang w:bidi="en-US"/>
        </w:rPr>
      </w:pPr>
      <w:r w:rsidRPr="00B6100F">
        <w:rPr>
          <w:sz w:val="22"/>
          <w:szCs w:val="22"/>
          <w:lang w:bidi="en-US"/>
        </w:rPr>
        <w:t>Round Edges Clear Frost Front</w:t>
      </w:r>
    </w:p>
    <w:p w14:paraId="3B038A51" w14:textId="77777777" w:rsidR="00B6100F" w:rsidRPr="00B6100F" w:rsidRDefault="00B6100F" w:rsidP="00B6100F">
      <w:pPr>
        <w:rPr>
          <w:sz w:val="22"/>
          <w:szCs w:val="22"/>
          <w:lang w:bidi="en-US"/>
        </w:rPr>
      </w:pPr>
      <w:r w:rsidRPr="00B6100F">
        <w:rPr>
          <w:sz w:val="22"/>
          <w:szCs w:val="22"/>
          <w:lang w:bidi="en-US"/>
        </w:rPr>
        <w:t>Royal Blue Poly Back 35 Gauge</w:t>
      </w:r>
    </w:p>
    <w:p w14:paraId="11DE22CA" w14:textId="77777777" w:rsidR="00B6100F" w:rsidRPr="00B6100F" w:rsidRDefault="00B6100F" w:rsidP="00B6100F">
      <w:pPr>
        <w:rPr>
          <w:sz w:val="22"/>
          <w:szCs w:val="22"/>
          <w:lang w:bidi="en-US"/>
        </w:rPr>
      </w:pPr>
      <w:r w:rsidRPr="00B6100F">
        <w:rPr>
          <w:sz w:val="22"/>
          <w:szCs w:val="22"/>
          <w:lang w:bidi="en-US"/>
        </w:rPr>
        <w:t>PRE-PUNCHED 19 Hole</w:t>
      </w:r>
    </w:p>
    <w:p w14:paraId="11E95F4D" w14:textId="77777777" w:rsidR="00B6100F" w:rsidRPr="00B6100F" w:rsidRDefault="00B6100F" w:rsidP="00B6100F">
      <w:pPr>
        <w:rPr>
          <w:sz w:val="22"/>
          <w:szCs w:val="22"/>
          <w:lang w:bidi="en-US"/>
        </w:rPr>
      </w:pPr>
    </w:p>
    <w:p w14:paraId="40F9BE20" w14:textId="77777777" w:rsidR="00B6100F" w:rsidRPr="00B6100F" w:rsidRDefault="00B6100F" w:rsidP="00B6100F">
      <w:pPr>
        <w:rPr>
          <w:b/>
          <w:sz w:val="22"/>
          <w:szCs w:val="22"/>
          <w:lang w:bidi="en-US"/>
        </w:rPr>
      </w:pPr>
      <w:r w:rsidRPr="00B6100F">
        <w:rPr>
          <w:b/>
          <w:sz w:val="22"/>
          <w:szCs w:val="22"/>
          <w:u w:val="thick"/>
          <w:lang w:bidi="en-US"/>
        </w:rPr>
        <w:t>OR</w:t>
      </w:r>
    </w:p>
    <w:p w14:paraId="47FFB175" w14:textId="77777777" w:rsidR="00B6100F" w:rsidRPr="00B6100F" w:rsidRDefault="00B6100F" w:rsidP="00B6100F">
      <w:pPr>
        <w:rPr>
          <w:sz w:val="22"/>
          <w:szCs w:val="22"/>
          <w:lang w:bidi="en-US"/>
        </w:rPr>
      </w:pPr>
      <w:r w:rsidRPr="00B6100F">
        <w:rPr>
          <w:sz w:val="22"/>
          <w:szCs w:val="22"/>
          <w:lang w:bidi="en-US"/>
        </w:rPr>
        <w:t>Meet the equivalent quality and specifications</w:t>
      </w:r>
    </w:p>
    <w:p w14:paraId="3747BB8F" w14:textId="77777777" w:rsidR="00B6100F" w:rsidRPr="00B6100F" w:rsidRDefault="00B6100F" w:rsidP="00B6100F">
      <w:pPr>
        <w:rPr>
          <w:sz w:val="22"/>
          <w:szCs w:val="22"/>
          <w:lang w:bidi="en-US"/>
        </w:rPr>
      </w:pPr>
    </w:p>
    <w:p w14:paraId="55F31F8F" w14:textId="77777777" w:rsidR="00B6100F" w:rsidRPr="00B6100F" w:rsidRDefault="00B6100F" w:rsidP="00B6100F">
      <w:pPr>
        <w:rPr>
          <w:b/>
          <w:bCs/>
          <w:sz w:val="22"/>
          <w:szCs w:val="22"/>
          <w:lang w:bidi="en-US"/>
        </w:rPr>
      </w:pPr>
      <w:r w:rsidRPr="00B6100F">
        <w:rPr>
          <w:b/>
          <w:bCs/>
          <w:sz w:val="22"/>
          <w:szCs w:val="22"/>
          <w:lang w:bidi="en-US"/>
        </w:rPr>
        <w:t>Binding for all large print books and workbooks must meet the following specifications:</w:t>
      </w:r>
    </w:p>
    <w:p w14:paraId="6B0E9D25" w14:textId="77777777" w:rsidR="00B6100F" w:rsidRPr="00B6100F" w:rsidRDefault="00B6100F" w:rsidP="00B6100F">
      <w:pPr>
        <w:rPr>
          <w:b/>
          <w:sz w:val="22"/>
          <w:szCs w:val="22"/>
          <w:lang w:bidi="en-US"/>
        </w:rPr>
      </w:pPr>
    </w:p>
    <w:p w14:paraId="2AAF795F" w14:textId="77777777" w:rsidR="00B6100F" w:rsidRPr="00B6100F" w:rsidRDefault="00B6100F" w:rsidP="00B6100F">
      <w:pPr>
        <w:rPr>
          <w:sz w:val="22"/>
          <w:szCs w:val="22"/>
          <w:lang w:bidi="en-US"/>
        </w:rPr>
      </w:pPr>
      <w:proofErr w:type="spellStart"/>
      <w:r w:rsidRPr="00B6100F">
        <w:rPr>
          <w:sz w:val="22"/>
          <w:szCs w:val="22"/>
          <w:lang w:bidi="en-US"/>
        </w:rPr>
        <w:t>Velobind</w:t>
      </w:r>
      <w:proofErr w:type="spellEnd"/>
      <w:r w:rsidRPr="00B6100F">
        <w:rPr>
          <w:sz w:val="22"/>
          <w:szCs w:val="22"/>
          <w:lang w:bidi="en-US"/>
        </w:rPr>
        <w:t xml:space="preserve"> system from General Binding Corporation</w:t>
      </w:r>
    </w:p>
    <w:p w14:paraId="28CFFEC4" w14:textId="77777777" w:rsidR="00B6100F" w:rsidRPr="00B6100F" w:rsidRDefault="00B6100F" w:rsidP="00B6100F">
      <w:pPr>
        <w:rPr>
          <w:sz w:val="22"/>
          <w:szCs w:val="22"/>
          <w:lang w:bidi="en-US"/>
        </w:rPr>
      </w:pPr>
    </w:p>
    <w:p w14:paraId="4E6D6318" w14:textId="77777777" w:rsidR="00B6100F" w:rsidRPr="00B6100F" w:rsidRDefault="00B6100F" w:rsidP="00B6100F">
      <w:pPr>
        <w:rPr>
          <w:b/>
          <w:sz w:val="22"/>
          <w:szCs w:val="22"/>
          <w:lang w:bidi="en-US"/>
        </w:rPr>
      </w:pPr>
      <w:r w:rsidRPr="00B6100F">
        <w:rPr>
          <w:b/>
          <w:sz w:val="22"/>
          <w:szCs w:val="22"/>
          <w:u w:val="thick"/>
          <w:lang w:bidi="en-US"/>
        </w:rPr>
        <w:t>OR</w:t>
      </w:r>
    </w:p>
    <w:p w14:paraId="557F6AE8" w14:textId="77777777" w:rsidR="00B6100F" w:rsidRPr="00B6100F" w:rsidRDefault="00B6100F" w:rsidP="00B6100F">
      <w:pPr>
        <w:rPr>
          <w:sz w:val="22"/>
          <w:szCs w:val="22"/>
          <w:lang w:bidi="en-US"/>
        </w:rPr>
      </w:pPr>
      <w:r w:rsidRPr="00B6100F">
        <w:rPr>
          <w:sz w:val="22"/>
          <w:szCs w:val="22"/>
          <w:lang w:bidi="en-US"/>
        </w:rPr>
        <w:t>Meet the equivalent quality and specifications</w:t>
      </w:r>
    </w:p>
    <w:p w14:paraId="449EAA86" w14:textId="77777777" w:rsidR="00B6100F" w:rsidRPr="00A448B6" w:rsidRDefault="00B6100F" w:rsidP="006C5DC0">
      <w:pPr>
        <w:rPr>
          <w:sz w:val="22"/>
          <w:szCs w:val="22"/>
        </w:rPr>
      </w:pPr>
    </w:p>
    <w:sectPr w:rsidR="00B6100F" w:rsidRPr="00A448B6" w:rsidSect="006C5DC0">
      <w:headerReference w:type="default" r:id="rId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F9D64" w14:textId="77777777" w:rsidR="002D55F4" w:rsidRDefault="002D55F4">
      <w:r>
        <w:separator/>
      </w:r>
    </w:p>
  </w:endnote>
  <w:endnote w:type="continuationSeparator" w:id="0">
    <w:p w14:paraId="038E0D39" w14:textId="77777777" w:rsidR="002D55F4" w:rsidRDefault="002D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519B" w14:textId="77777777" w:rsidR="008175FB" w:rsidRDefault="008175FB"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8175FB" w:rsidRDefault="008175FB"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927A" w14:textId="1E5C176C" w:rsidR="008175FB" w:rsidRDefault="008175FB">
    <w:pPr>
      <w:pStyle w:val="Footer"/>
      <w:framePr w:wrap="around" w:vAnchor="text" w:hAnchor="margin" w:xAlign="center" w:y="1"/>
      <w:rPr>
        <w:rStyle w:val="PageNumber"/>
      </w:rPr>
    </w:pPr>
  </w:p>
  <w:p w14:paraId="4FFC262A" w14:textId="39A1C738" w:rsidR="008175FB" w:rsidRDefault="008175FB"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0A72" w14:textId="77777777" w:rsidR="008175FB" w:rsidRDefault="008175FB">
    <w:pPr>
      <w:pStyle w:val="Footer"/>
      <w:framePr w:wrap="around" w:vAnchor="text" w:hAnchor="margin" w:xAlign="center" w:y="1"/>
      <w:rPr>
        <w:rStyle w:val="PageNumber"/>
      </w:rPr>
    </w:pPr>
  </w:p>
  <w:p w14:paraId="06259BE6" w14:textId="3A0437A7" w:rsidR="008175FB" w:rsidRDefault="008175FB"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4A9F2E17" w14:textId="77777777" w:rsidR="008175FB" w:rsidRDefault="008175FB"/>
  <w:p w14:paraId="3AE58377" w14:textId="77777777" w:rsidR="008175FB" w:rsidRDefault="008175F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6208" w14:textId="1D612C2D" w:rsidR="008175FB" w:rsidRDefault="008175FB"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8175FB" w:rsidRPr="00E96815" w:rsidRDefault="008175FB"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8BC0" w14:textId="503B7A36" w:rsidR="008175FB" w:rsidRDefault="008175FB"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8175FB" w:rsidRDefault="008175FB"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7921" w14:textId="77777777" w:rsidR="008175FB" w:rsidRDefault="008175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404A" w14:textId="77777777" w:rsidR="008175FB" w:rsidRDefault="008175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66C8" w14:textId="77777777" w:rsidR="00B6100F" w:rsidRDefault="00B02604">
    <w:pPr>
      <w:pStyle w:val="BodyText"/>
      <w:spacing w:line="14" w:lineRule="auto"/>
      <w:rPr>
        <w:sz w:val="20"/>
      </w:rPr>
    </w:pPr>
    <w:r>
      <w:pict w14:anchorId="1435224C">
        <v:shapetype id="_x0000_t202" coordsize="21600,21600" o:spt="202" path="m,l,21600r21600,l21600,xe">
          <v:stroke joinstyle="miter"/>
          <v:path gradientshapeok="t" o:connecttype="rect"/>
        </v:shapetype>
        <v:shape id="_x0000_s2054" type="#_x0000_t202" style="position:absolute;margin-left:562.1pt;margin-top:744.3pt;width:16pt;height:15.3pt;z-index:-251656192;mso-position-horizontal-relative:page;mso-position-vertical-relative:page" filled="f" stroked="f">
          <v:textbox inset="0,0,0,0">
            <w:txbxContent>
              <w:p w14:paraId="5571732F" w14:textId="77777777" w:rsidR="00B6100F" w:rsidRDefault="00B6100F">
                <w:pPr>
                  <w:pStyle w:val="BodyText"/>
                  <w:spacing w:before="10"/>
                  <w:ind w:left="40"/>
                </w:pPr>
                <w:r>
                  <w:fldChar w:fldCharType="begin"/>
                </w:r>
                <w:r>
                  <w:instrText xml:space="preserve"> PAGE </w:instrText>
                </w:r>
                <w:r>
                  <w:fldChar w:fldCharType="separate"/>
                </w:r>
                <w:r>
                  <w:t>34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8507C" w14:textId="77777777" w:rsidR="002D55F4" w:rsidRDefault="002D55F4">
      <w:r>
        <w:separator/>
      </w:r>
    </w:p>
  </w:footnote>
  <w:footnote w:type="continuationSeparator" w:id="0">
    <w:p w14:paraId="5B95D0F5" w14:textId="77777777" w:rsidR="002D55F4" w:rsidRDefault="002D55F4">
      <w:r>
        <w:continuationSeparator/>
      </w:r>
    </w:p>
  </w:footnote>
  <w:footnote w:id="1">
    <w:p w14:paraId="7901AE7A" w14:textId="5DFDE5FF" w:rsidR="008175FB" w:rsidRDefault="008175FB"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8735" w14:textId="7D63C0AA" w:rsidR="008175FB" w:rsidRDefault="008175FB">
    <w:pPr>
      <w:pStyle w:val="Header"/>
      <w:rPr>
        <w:sz w:val="28"/>
      </w:rPr>
    </w:pPr>
  </w:p>
  <w:p w14:paraId="52A5A3AA" w14:textId="56803A5D" w:rsidR="008175FB" w:rsidRDefault="008175FB" w:rsidP="00237061">
    <w:pPr>
      <w:pStyle w:val="Header"/>
      <w:rPr>
        <w:rFonts w:ascii="Arial" w:hAnsi="Arial"/>
      </w:rPr>
    </w:pPr>
    <w:r>
      <w:rPr>
        <w:rFonts w:ascii="Arial" w:hAnsi="Arial"/>
        <w:sz w:val="28"/>
      </w:rPr>
      <w:t>RFP #22-009</w:t>
    </w:r>
  </w:p>
  <w:p w14:paraId="37849F6E" w14:textId="77777777" w:rsidR="008175FB" w:rsidRDefault="008175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B335" w14:textId="77777777" w:rsidR="008175FB" w:rsidRDefault="008175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A70A" w14:textId="77777777" w:rsidR="00B6100F" w:rsidRDefault="00B6100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3F3F" w14:textId="0AC53DD7" w:rsidR="008175FB" w:rsidRPr="00D3584F" w:rsidRDefault="008175FB" w:rsidP="00D3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66D1" w14:textId="77777777" w:rsidR="008175FB" w:rsidRDefault="008175FB">
    <w:pPr>
      <w:pStyle w:val="Header"/>
      <w:rPr>
        <w:sz w:val="28"/>
      </w:rPr>
    </w:pPr>
  </w:p>
  <w:p w14:paraId="328C102E" w14:textId="104BED63" w:rsidR="008175FB" w:rsidRDefault="008175FB">
    <w:pPr>
      <w:pStyle w:val="Header"/>
      <w:rPr>
        <w:rFonts w:ascii="Arial" w:hAnsi="Arial"/>
      </w:rPr>
    </w:pPr>
    <w:r>
      <w:rPr>
        <w:rFonts w:ascii="Arial" w:hAnsi="Arial"/>
        <w:sz w:val="28"/>
      </w:rPr>
      <w:t>RFP #22-009</w:t>
    </w:r>
  </w:p>
  <w:p w14:paraId="0C285017" w14:textId="77777777" w:rsidR="008175FB" w:rsidRDefault="008175FB"/>
  <w:p w14:paraId="596AEE28" w14:textId="77777777" w:rsidR="008175FB" w:rsidRDefault="008175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5262" w14:textId="77777777" w:rsidR="008175FB" w:rsidRDefault="00B02604">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931" w14:textId="77777777" w:rsidR="008175FB" w:rsidRDefault="00B02604">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0515" w14:textId="77777777" w:rsidR="008175FB" w:rsidRDefault="00B02604">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1599" w14:textId="77777777" w:rsidR="008175FB" w:rsidRDefault="008175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80C1" w14:textId="77777777" w:rsidR="008175FB" w:rsidRDefault="00B02604">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3F1E" w14:textId="77777777" w:rsidR="008175FB" w:rsidRDefault="008175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49A6" w14:textId="77777777" w:rsidR="008175FB" w:rsidRDefault="00817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3E92822"/>
    <w:multiLevelType w:val="multilevel"/>
    <w:tmpl w:val="BD7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E5028B"/>
    <w:multiLevelType w:val="hybridMultilevel"/>
    <w:tmpl w:val="6FF80322"/>
    <w:lvl w:ilvl="0" w:tplc="3144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8150244"/>
    <w:multiLevelType w:val="hybridMultilevel"/>
    <w:tmpl w:val="FC640B9C"/>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3"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4"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5"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1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1A5335"/>
    <w:multiLevelType w:val="hybridMultilevel"/>
    <w:tmpl w:val="DCA64F40"/>
    <w:lvl w:ilvl="0" w:tplc="AC26B942">
      <w:start w:val="1"/>
      <w:numFmt w:val="decimal"/>
      <w:lvlText w:val="%1."/>
      <w:lvlJc w:val="left"/>
      <w:pPr>
        <w:ind w:left="660" w:hanging="360"/>
      </w:pPr>
      <w:rPr>
        <w:rFonts w:ascii="Arial" w:eastAsia="Arial" w:hAnsi="Arial" w:cs="Arial" w:hint="default"/>
        <w:spacing w:val="-26"/>
        <w:w w:val="99"/>
        <w:sz w:val="24"/>
        <w:szCs w:val="24"/>
        <w:lang w:val="en-US" w:eastAsia="en-US" w:bidi="en-US"/>
      </w:rPr>
    </w:lvl>
    <w:lvl w:ilvl="1" w:tplc="AFF84476">
      <w:numFmt w:val="bullet"/>
      <w:lvlText w:val=""/>
      <w:lvlJc w:val="left"/>
      <w:pPr>
        <w:ind w:left="1020" w:hanging="361"/>
      </w:pPr>
      <w:rPr>
        <w:rFonts w:ascii="Symbol" w:eastAsia="Symbol" w:hAnsi="Symbol" w:cs="Symbol" w:hint="default"/>
        <w:w w:val="100"/>
        <w:sz w:val="24"/>
        <w:szCs w:val="24"/>
        <w:lang w:val="en-US" w:eastAsia="en-US" w:bidi="en-US"/>
      </w:rPr>
    </w:lvl>
    <w:lvl w:ilvl="2" w:tplc="F826764E">
      <w:numFmt w:val="bullet"/>
      <w:lvlText w:val="•"/>
      <w:lvlJc w:val="left"/>
      <w:pPr>
        <w:ind w:left="2173" w:hanging="361"/>
      </w:pPr>
      <w:rPr>
        <w:rFonts w:hint="default"/>
        <w:lang w:val="en-US" w:eastAsia="en-US" w:bidi="en-US"/>
      </w:rPr>
    </w:lvl>
    <w:lvl w:ilvl="3" w:tplc="1C8A4D6A">
      <w:numFmt w:val="bullet"/>
      <w:lvlText w:val="•"/>
      <w:lvlJc w:val="left"/>
      <w:pPr>
        <w:ind w:left="3326" w:hanging="361"/>
      </w:pPr>
      <w:rPr>
        <w:rFonts w:hint="default"/>
        <w:lang w:val="en-US" w:eastAsia="en-US" w:bidi="en-US"/>
      </w:rPr>
    </w:lvl>
    <w:lvl w:ilvl="4" w:tplc="4658E9B6">
      <w:numFmt w:val="bullet"/>
      <w:lvlText w:val="•"/>
      <w:lvlJc w:val="left"/>
      <w:pPr>
        <w:ind w:left="4480" w:hanging="361"/>
      </w:pPr>
      <w:rPr>
        <w:rFonts w:hint="default"/>
        <w:lang w:val="en-US" w:eastAsia="en-US" w:bidi="en-US"/>
      </w:rPr>
    </w:lvl>
    <w:lvl w:ilvl="5" w:tplc="B38EDFE4">
      <w:numFmt w:val="bullet"/>
      <w:lvlText w:val="•"/>
      <w:lvlJc w:val="left"/>
      <w:pPr>
        <w:ind w:left="5633" w:hanging="361"/>
      </w:pPr>
      <w:rPr>
        <w:rFonts w:hint="default"/>
        <w:lang w:val="en-US" w:eastAsia="en-US" w:bidi="en-US"/>
      </w:rPr>
    </w:lvl>
    <w:lvl w:ilvl="6" w:tplc="AC48D988">
      <w:numFmt w:val="bullet"/>
      <w:lvlText w:val="•"/>
      <w:lvlJc w:val="left"/>
      <w:pPr>
        <w:ind w:left="6786" w:hanging="361"/>
      </w:pPr>
      <w:rPr>
        <w:rFonts w:hint="default"/>
        <w:lang w:val="en-US" w:eastAsia="en-US" w:bidi="en-US"/>
      </w:rPr>
    </w:lvl>
    <w:lvl w:ilvl="7" w:tplc="C860851C">
      <w:numFmt w:val="bullet"/>
      <w:lvlText w:val="•"/>
      <w:lvlJc w:val="left"/>
      <w:pPr>
        <w:ind w:left="7940" w:hanging="361"/>
      </w:pPr>
      <w:rPr>
        <w:rFonts w:hint="default"/>
        <w:lang w:val="en-US" w:eastAsia="en-US" w:bidi="en-US"/>
      </w:rPr>
    </w:lvl>
    <w:lvl w:ilvl="8" w:tplc="F10618CA">
      <w:numFmt w:val="bullet"/>
      <w:lvlText w:val="•"/>
      <w:lvlJc w:val="left"/>
      <w:pPr>
        <w:ind w:left="9093" w:hanging="361"/>
      </w:pPr>
      <w:rPr>
        <w:rFonts w:hint="default"/>
        <w:lang w:val="en-US" w:eastAsia="en-US" w:bidi="en-US"/>
      </w:rPr>
    </w:lvl>
  </w:abstractNum>
  <w:abstractNum w:abstractNumId="18"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9"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0"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077875"/>
    <w:multiLevelType w:val="hybridMultilevel"/>
    <w:tmpl w:val="C014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1B1B45"/>
    <w:multiLevelType w:val="hybridMultilevel"/>
    <w:tmpl w:val="60B2F532"/>
    <w:lvl w:ilvl="0" w:tplc="50DC6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32"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578B25DB"/>
    <w:multiLevelType w:val="hybridMultilevel"/>
    <w:tmpl w:val="0784A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8513D5"/>
    <w:multiLevelType w:val="hybridMultilevel"/>
    <w:tmpl w:val="EDD0F928"/>
    <w:lvl w:ilvl="0" w:tplc="85ACA89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B3DF2"/>
    <w:multiLevelType w:val="hybridMultilevel"/>
    <w:tmpl w:val="6378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1260EB"/>
    <w:multiLevelType w:val="hybridMultilevel"/>
    <w:tmpl w:val="7C02D2C0"/>
    <w:lvl w:ilvl="0" w:tplc="8452B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3"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B0FFD"/>
    <w:multiLevelType w:val="hybridMultilevel"/>
    <w:tmpl w:val="47482136"/>
    <w:lvl w:ilvl="0" w:tplc="0F6E4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4"/>
  </w:num>
  <w:num w:numId="3">
    <w:abstractNumId w:val="32"/>
  </w:num>
  <w:num w:numId="4">
    <w:abstractNumId w:val="45"/>
  </w:num>
  <w:num w:numId="5">
    <w:abstractNumId w:val="28"/>
  </w:num>
  <w:num w:numId="6">
    <w:abstractNumId w:val="26"/>
  </w:num>
  <w:num w:numId="7">
    <w:abstractNumId w:val="29"/>
  </w:num>
  <w:num w:numId="8">
    <w:abstractNumId w:val="11"/>
  </w:num>
  <w:num w:numId="9">
    <w:abstractNumId w:val="22"/>
  </w:num>
  <w:num w:numId="10">
    <w:abstractNumId w:val="34"/>
  </w:num>
  <w:num w:numId="11">
    <w:abstractNumId w:val="30"/>
  </w:num>
  <w:num w:numId="12">
    <w:abstractNumId w:val="8"/>
  </w:num>
  <w:num w:numId="13">
    <w:abstractNumId w:val="36"/>
  </w:num>
  <w:num w:numId="14">
    <w:abstractNumId w:val="46"/>
  </w:num>
  <w:num w:numId="15">
    <w:abstractNumId w:val="21"/>
  </w:num>
  <w:num w:numId="16">
    <w:abstractNumId w:val="39"/>
    <w:lvlOverride w:ilvl="0">
      <w:startOverride w:val="1"/>
    </w:lvlOverride>
  </w:num>
  <w:num w:numId="17">
    <w:abstractNumId w:val="39"/>
    <w:lvlOverride w:ilvl="0">
      <w:startOverride w:val="2"/>
    </w:lvlOverride>
  </w:num>
  <w:num w:numId="18">
    <w:abstractNumId w:val="39"/>
    <w:lvlOverride w:ilvl="0">
      <w:startOverride w:val="3"/>
    </w:lvlOverride>
  </w:num>
  <w:num w:numId="19">
    <w:abstractNumId w:val="27"/>
    <w:lvlOverride w:ilvl="0">
      <w:startOverride w:val="1"/>
    </w:lvlOverride>
  </w:num>
  <w:num w:numId="20">
    <w:abstractNumId w:val="27"/>
    <w:lvlOverride w:ilvl="0">
      <w:startOverride w:val="2"/>
    </w:lvlOverride>
  </w:num>
  <w:num w:numId="21">
    <w:abstractNumId w:val="27"/>
    <w:lvlOverride w:ilvl="0">
      <w:startOverride w:val="3"/>
    </w:lvlOverride>
  </w:num>
  <w:num w:numId="22">
    <w:abstractNumId w:val="43"/>
  </w:num>
  <w:num w:numId="23">
    <w:abstractNumId w:val="23"/>
  </w:num>
  <w:num w:numId="24">
    <w:abstractNumId w:val="16"/>
  </w:num>
  <w:num w:numId="25">
    <w:abstractNumId w:val="35"/>
  </w:num>
  <w:num w:numId="26">
    <w:abstractNumId w:val="44"/>
  </w:num>
  <w:num w:numId="27">
    <w:abstractNumId w:val="9"/>
  </w:num>
  <w:num w:numId="28">
    <w:abstractNumId w:val="41"/>
  </w:num>
  <w:num w:numId="29">
    <w:abstractNumId w:val="25"/>
  </w:num>
  <w:num w:numId="30">
    <w:abstractNumId w:val="37"/>
  </w:num>
  <w:num w:numId="31">
    <w:abstractNumId w:val="24"/>
  </w:num>
  <w:num w:numId="32">
    <w:abstractNumId w:val="33"/>
  </w:num>
  <w:num w:numId="33">
    <w:abstractNumId w:val="40"/>
  </w:num>
  <w:num w:numId="34">
    <w:abstractNumId w:val="20"/>
  </w:num>
  <w:num w:numId="35">
    <w:abstractNumId w:val="10"/>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15"/>
  </w:num>
  <w:num w:numId="45">
    <w:abstractNumId w:val="19"/>
  </w:num>
  <w:num w:numId="46">
    <w:abstractNumId w:val="38"/>
  </w:num>
  <w:num w:numId="47">
    <w:abstractNumId w:val="17"/>
  </w:num>
  <w:num w:numId="48">
    <w:abstractNumId w:val="13"/>
  </w:num>
  <w:num w:numId="49">
    <w:abstractNumId w:val="12"/>
  </w:num>
  <w:num w:numId="50">
    <w:abstractNumId w:val="18"/>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FB6"/>
    <w:rsid w:val="0001217A"/>
    <w:rsid w:val="00021B53"/>
    <w:rsid w:val="00024D2D"/>
    <w:rsid w:val="0003213C"/>
    <w:rsid w:val="000370AA"/>
    <w:rsid w:val="00037E79"/>
    <w:rsid w:val="000452E3"/>
    <w:rsid w:val="00045AAA"/>
    <w:rsid w:val="00046EE0"/>
    <w:rsid w:val="0004716B"/>
    <w:rsid w:val="00047F8C"/>
    <w:rsid w:val="000540FA"/>
    <w:rsid w:val="00055A5D"/>
    <w:rsid w:val="000566AA"/>
    <w:rsid w:val="000578E6"/>
    <w:rsid w:val="00066D34"/>
    <w:rsid w:val="00070CEC"/>
    <w:rsid w:val="0007156A"/>
    <w:rsid w:val="00074522"/>
    <w:rsid w:val="00084300"/>
    <w:rsid w:val="00085A0F"/>
    <w:rsid w:val="00091133"/>
    <w:rsid w:val="00093352"/>
    <w:rsid w:val="000A0BB4"/>
    <w:rsid w:val="000A6D55"/>
    <w:rsid w:val="000B1617"/>
    <w:rsid w:val="000B3173"/>
    <w:rsid w:val="000B321B"/>
    <w:rsid w:val="000B5780"/>
    <w:rsid w:val="000B6E2C"/>
    <w:rsid w:val="000C3F98"/>
    <w:rsid w:val="000C5432"/>
    <w:rsid w:val="000C575C"/>
    <w:rsid w:val="000C656A"/>
    <w:rsid w:val="000C7B9F"/>
    <w:rsid w:val="000D3D5E"/>
    <w:rsid w:val="000E016B"/>
    <w:rsid w:val="000E12CE"/>
    <w:rsid w:val="000E5496"/>
    <w:rsid w:val="000E70F7"/>
    <w:rsid w:val="00101CA0"/>
    <w:rsid w:val="0010777E"/>
    <w:rsid w:val="001172FE"/>
    <w:rsid w:val="00117B6D"/>
    <w:rsid w:val="001213C0"/>
    <w:rsid w:val="001215DD"/>
    <w:rsid w:val="00123C78"/>
    <w:rsid w:val="00124050"/>
    <w:rsid w:val="00141971"/>
    <w:rsid w:val="00150D9E"/>
    <w:rsid w:val="00152EEB"/>
    <w:rsid w:val="00153AB9"/>
    <w:rsid w:val="0015525D"/>
    <w:rsid w:val="00155F8F"/>
    <w:rsid w:val="00157DFF"/>
    <w:rsid w:val="001606A3"/>
    <w:rsid w:val="00162764"/>
    <w:rsid w:val="00165B86"/>
    <w:rsid w:val="00167460"/>
    <w:rsid w:val="00167589"/>
    <w:rsid w:val="0018158A"/>
    <w:rsid w:val="001835FB"/>
    <w:rsid w:val="00187332"/>
    <w:rsid w:val="001B67ED"/>
    <w:rsid w:val="001B6D54"/>
    <w:rsid w:val="001C1AD2"/>
    <w:rsid w:val="001C1DDA"/>
    <w:rsid w:val="001C65C6"/>
    <w:rsid w:val="001C7DE2"/>
    <w:rsid w:val="001D11DC"/>
    <w:rsid w:val="001D31AE"/>
    <w:rsid w:val="001D3BC9"/>
    <w:rsid w:val="001D46FD"/>
    <w:rsid w:val="001D6201"/>
    <w:rsid w:val="001E5D4A"/>
    <w:rsid w:val="001E69A3"/>
    <w:rsid w:val="001F0613"/>
    <w:rsid w:val="001F6909"/>
    <w:rsid w:val="00205D1A"/>
    <w:rsid w:val="00206347"/>
    <w:rsid w:val="00206BEC"/>
    <w:rsid w:val="00207D1E"/>
    <w:rsid w:val="00216717"/>
    <w:rsid w:val="00221C3D"/>
    <w:rsid w:val="002231D8"/>
    <w:rsid w:val="0022380B"/>
    <w:rsid w:val="002270A3"/>
    <w:rsid w:val="00237061"/>
    <w:rsid w:val="00242D41"/>
    <w:rsid w:val="00243FAA"/>
    <w:rsid w:val="00244ABE"/>
    <w:rsid w:val="00250339"/>
    <w:rsid w:val="00251477"/>
    <w:rsid w:val="00251E90"/>
    <w:rsid w:val="00253E51"/>
    <w:rsid w:val="0025427C"/>
    <w:rsid w:val="00254C8B"/>
    <w:rsid w:val="00257C5F"/>
    <w:rsid w:val="00264BBB"/>
    <w:rsid w:val="00266CC6"/>
    <w:rsid w:val="00267747"/>
    <w:rsid w:val="00270410"/>
    <w:rsid w:val="00270543"/>
    <w:rsid w:val="00272D8E"/>
    <w:rsid w:val="002730ED"/>
    <w:rsid w:val="0027337D"/>
    <w:rsid w:val="002762A7"/>
    <w:rsid w:val="00277CD6"/>
    <w:rsid w:val="00280E41"/>
    <w:rsid w:val="00282B7E"/>
    <w:rsid w:val="00283CA5"/>
    <w:rsid w:val="0029048B"/>
    <w:rsid w:val="002934D7"/>
    <w:rsid w:val="00297162"/>
    <w:rsid w:val="002A087D"/>
    <w:rsid w:val="002A096E"/>
    <w:rsid w:val="002A429B"/>
    <w:rsid w:val="002C24D0"/>
    <w:rsid w:val="002C3CCC"/>
    <w:rsid w:val="002C60C1"/>
    <w:rsid w:val="002C7D64"/>
    <w:rsid w:val="002D31C7"/>
    <w:rsid w:val="002D346B"/>
    <w:rsid w:val="002D3AF1"/>
    <w:rsid w:val="002D55F4"/>
    <w:rsid w:val="002D694A"/>
    <w:rsid w:val="002E0233"/>
    <w:rsid w:val="002E0F1F"/>
    <w:rsid w:val="002E224F"/>
    <w:rsid w:val="002E4965"/>
    <w:rsid w:val="002E537B"/>
    <w:rsid w:val="002E76DE"/>
    <w:rsid w:val="002E77AB"/>
    <w:rsid w:val="002F2774"/>
    <w:rsid w:val="002F6246"/>
    <w:rsid w:val="00310634"/>
    <w:rsid w:val="00311346"/>
    <w:rsid w:val="00314A4C"/>
    <w:rsid w:val="003156D3"/>
    <w:rsid w:val="00315F84"/>
    <w:rsid w:val="00316F9C"/>
    <w:rsid w:val="00323477"/>
    <w:rsid w:val="00327750"/>
    <w:rsid w:val="00327FD5"/>
    <w:rsid w:val="00330558"/>
    <w:rsid w:val="003325E8"/>
    <w:rsid w:val="0034648F"/>
    <w:rsid w:val="003549F2"/>
    <w:rsid w:val="00355E63"/>
    <w:rsid w:val="00360D49"/>
    <w:rsid w:val="003758E3"/>
    <w:rsid w:val="00377B84"/>
    <w:rsid w:val="00377BE1"/>
    <w:rsid w:val="003852DD"/>
    <w:rsid w:val="00387B88"/>
    <w:rsid w:val="00395893"/>
    <w:rsid w:val="0039775A"/>
    <w:rsid w:val="003A0253"/>
    <w:rsid w:val="003A16D3"/>
    <w:rsid w:val="003A3E67"/>
    <w:rsid w:val="003A4AA3"/>
    <w:rsid w:val="003A57C4"/>
    <w:rsid w:val="003A79DA"/>
    <w:rsid w:val="003B366E"/>
    <w:rsid w:val="003B5CBE"/>
    <w:rsid w:val="003B6765"/>
    <w:rsid w:val="003B722D"/>
    <w:rsid w:val="003C0906"/>
    <w:rsid w:val="003C2660"/>
    <w:rsid w:val="003D324F"/>
    <w:rsid w:val="003D4232"/>
    <w:rsid w:val="003E2090"/>
    <w:rsid w:val="003F01B2"/>
    <w:rsid w:val="003F0954"/>
    <w:rsid w:val="003F1632"/>
    <w:rsid w:val="003F1DD6"/>
    <w:rsid w:val="003F2DF3"/>
    <w:rsid w:val="003F4494"/>
    <w:rsid w:val="003F6474"/>
    <w:rsid w:val="003F7101"/>
    <w:rsid w:val="004042E3"/>
    <w:rsid w:val="00404423"/>
    <w:rsid w:val="004104B4"/>
    <w:rsid w:val="0041264D"/>
    <w:rsid w:val="0041516E"/>
    <w:rsid w:val="004151C3"/>
    <w:rsid w:val="0041704F"/>
    <w:rsid w:val="004202B5"/>
    <w:rsid w:val="00422B42"/>
    <w:rsid w:val="00430FB0"/>
    <w:rsid w:val="0043149E"/>
    <w:rsid w:val="00446C0B"/>
    <w:rsid w:val="00453717"/>
    <w:rsid w:val="00454843"/>
    <w:rsid w:val="00455223"/>
    <w:rsid w:val="0045757A"/>
    <w:rsid w:val="00462F3F"/>
    <w:rsid w:val="00464A73"/>
    <w:rsid w:val="004751A3"/>
    <w:rsid w:val="00476DC0"/>
    <w:rsid w:val="00487302"/>
    <w:rsid w:val="00487654"/>
    <w:rsid w:val="00487B0F"/>
    <w:rsid w:val="0049448B"/>
    <w:rsid w:val="00497144"/>
    <w:rsid w:val="004A2620"/>
    <w:rsid w:val="004A45D4"/>
    <w:rsid w:val="004A5DD2"/>
    <w:rsid w:val="004A676C"/>
    <w:rsid w:val="004B0C1F"/>
    <w:rsid w:val="004B472C"/>
    <w:rsid w:val="004B6AE3"/>
    <w:rsid w:val="004C1C39"/>
    <w:rsid w:val="004C22FC"/>
    <w:rsid w:val="004C3DDB"/>
    <w:rsid w:val="004C5523"/>
    <w:rsid w:val="004C6FCA"/>
    <w:rsid w:val="004D086A"/>
    <w:rsid w:val="004E10D2"/>
    <w:rsid w:val="004E36B6"/>
    <w:rsid w:val="004F0BC8"/>
    <w:rsid w:val="004F15AC"/>
    <w:rsid w:val="004F240A"/>
    <w:rsid w:val="004F3161"/>
    <w:rsid w:val="004F659C"/>
    <w:rsid w:val="00501128"/>
    <w:rsid w:val="00513D99"/>
    <w:rsid w:val="00523B90"/>
    <w:rsid w:val="005247CF"/>
    <w:rsid w:val="005251AC"/>
    <w:rsid w:val="005253E8"/>
    <w:rsid w:val="00530D90"/>
    <w:rsid w:val="00535570"/>
    <w:rsid w:val="00536111"/>
    <w:rsid w:val="00546E50"/>
    <w:rsid w:val="00551939"/>
    <w:rsid w:val="00552500"/>
    <w:rsid w:val="00552842"/>
    <w:rsid w:val="005551CC"/>
    <w:rsid w:val="00556930"/>
    <w:rsid w:val="00557718"/>
    <w:rsid w:val="0056052E"/>
    <w:rsid w:val="00560F32"/>
    <w:rsid w:val="00561CAC"/>
    <w:rsid w:val="0056412E"/>
    <w:rsid w:val="00574415"/>
    <w:rsid w:val="0057524F"/>
    <w:rsid w:val="00581909"/>
    <w:rsid w:val="00587F80"/>
    <w:rsid w:val="00592493"/>
    <w:rsid w:val="00594647"/>
    <w:rsid w:val="005A13C3"/>
    <w:rsid w:val="005A2DED"/>
    <w:rsid w:val="005B04CE"/>
    <w:rsid w:val="005B22E2"/>
    <w:rsid w:val="005C15C7"/>
    <w:rsid w:val="005C1756"/>
    <w:rsid w:val="005C2790"/>
    <w:rsid w:val="005C37C3"/>
    <w:rsid w:val="005C52D3"/>
    <w:rsid w:val="005C54C5"/>
    <w:rsid w:val="005C7CF8"/>
    <w:rsid w:val="005D1AEB"/>
    <w:rsid w:val="005D60B0"/>
    <w:rsid w:val="005D60E6"/>
    <w:rsid w:val="005D6489"/>
    <w:rsid w:val="005E01FD"/>
    <w:rsid w:val="005E09A1"/>
    <w:rsid w:val="005E330E"/>
    <w:rsid w:val="005E389F"/>
    <w:rsid w:val="005E5B1C"/>
    <w:rsid w:val="005E6407"/>
    <w:rsid w:val="005E750A"/>
    <w:rsid w:val="005F1993"/>
    <w:rsid w:val="005F28FC"/>
    <w:rsid w:val="005F3A02"/>
    <w:rsid w:val="005F5210"/>
    <w:rsid w:val="006036CC"/>
    <w:rsid w:val="00613A1D"/>
    <w:rsid w:val="00613D4F"/>
    <w:rsid w:val="00614771"/>
    <w:rsid w:val="00620690"/>
    <w:rsid w:val="00621C2C"/>
    <w:rsid w:val="00633F0D"/>
    <w:rsid w:val="00634F71"/>
    <w:rsid w:val="00635D30"/>
    <w:rsid w:val="00645117"/>
    <w:rsid w:val="00646C5D"/>
    <w:rsid w:val="00654F09"/>
    <w:rsid w:val="00657E97"/>
    <w:rsid w:val="00657F2A"/>
    <w:rsid w:val="00662B39"/>
    <w:rsid w:val="00667DE4"/>
    <w:rsid w:val="00675255"/>
    <w:rsid w:val="006814EF"/>
    <w:rsid w:val="00681E2D"/>
    <w:rsid w:val="006928B1"/>
    <w:rsid w:val="006932E9"/>
    <w:rsid w:val="00695710"/>
    <w:rsid w:val="00697B62"/>
    <w:rsid w:val="006A08EB"/>
    <w:rsid w:val="006A5C99"/>
    <w:rsid w:val="006B04CB"/>
    <w:rsid w:val="006B1254"/>
    <w:rsid w:val="006B1DF3"/>
    <w:rsid w:val="006B34DF"/>
    <w:rsid w:val="006B7A03"/>
    <w:rsid w:val="006C0E30"/>
    <w:rsid w:val="006C2A5B"/>
    <w:rsid w:val="006C2C56"/>
    <w:rsid w:val="006C2E92"/>
    <w:rsid w:val="006C5DC0"/>
    <w:rsid w:val="006D30F3"/>
    <w:rsid w:val="006D504C"/>
    <w:rsid w:val="006E4D73"/>
    <w:rsid w:val="006F51DC"/>
    <w:rsid w:val="00700A16"/>
    <w:rsid w:val="00703036"/>
    <w:rsid w:val="00703412"/>
    <w:rsid w:val="007038E8"/>
    <w:rsid w:val="00704F4E"/>
    <w:rsid w:val="00706ACD"/>
    <w:rsid w:val="00710156"/>
    <w:rsid w:val="00710FB2"/>
    <w:rsid w:val="0071167F"/>
    <w:rsid w:val="00711D93"/>
    <w:rsid w:val="007147D7"/>
    <w:rsid w:val="00714B54"/>
    <w:rsid w:val="00716A00"/>
    <w:rsid w:val="00717F79"/>
    <w:rsid w:val="007229AB"/>
    <w:rsid w:val="00725EB5"/>
    <w:rsid w:val="00730491"/>
    <w:rsid w:val="007423F3"/>
    <w:rsid w:val="007446D9"/>
    <w:rsid w:val="00764B0C"/>
    <w:rsid w:val="00774612"/>
    <w:rsid w:val="00775E36"/>
    <w:rsid w:val="007776AD"/>
    <w:rsid w:val="0079141B"/>
    <w:rsid w:val="0079191F"/>
    <w:rsid w:val="007934E1"/>
    <w:rsid w:val="0079391D"/>
    <w:rsid w:val="007A4B4F"/>
    <w:rsid w:val="007A4E69"/>
    <w:rsid w:val="007B0A1C"/>
    <w:rsid w:val="007B1BD1"/>
    <w:rsid w:val="007B6F84"/>
    <w:rsid w:val="007C5AF6"/>
    <w:rsid w:val="007C7F9E"/>
    <w:rsid w:val="007D6EB8"/>
    <w:rsid w:val="007E0B40"/>
    <w:rsid w:val="007E0ECF"/>
    <w:rsid w:val="007E4786"/>
    <w:rsid w:val="007E6059"/>
    <w:rsid w:val="007F1155"/>
    <w:rsid w:val="007F25C0"/>
    <w:rsid w:val="007F3623"/>
    <w:rsid w:val="007F460A"/>
    <w:rsid w:val="0080158F"/>
    <w:rsid w:val="00810EA8"/>
    <w:rsid w:val="00812A0C"/>
    <w:rsid w:val="008175FB"/>
    <w:rsid w:val="00822CEC"/>
    <w:rsid w:val="00833799"/>
    <w:rsid w:val="00840CAB"/>
    <w:rsid w:val="00841BEB"/>
    <w:rsid w:val="008423F5"/>
    <w:rsid w:val="00843D20"/>
    <w:rsid w:val="00844B6B"/>
    <w:rsid w:val="0085238A"/>
    <w:rsid w:val="00853A42"/>
    <w:rsid w:val="00865C7C"/>
    <w:rsid w:val="00867FF6"/>
    <w:rsid w:val="0087307F"/>
    <w:rsid w:val="0087670E"/>
    <w:rsid w:val="008774AC"/>
    <w:rsid w:val="00882D39"/>
    <w:rsid w:val="00886982"/>
    <w:rsid w:val="00892A30"/>
    <w:rsid w:val="0089347E"/>
    <w:rsid w:val="008960FE"/>
    <w:rsid w:val="008A57C0"/>
    <w:rsid w:val="008A5EE6"/>
    <w:rsid w:val="008A61ED"/>
    <w:rsid w:val="008B332F"/>
    <w:rsid w:val="008B6BDB"/>
    <w:rsid w:val="008C2886"/>
    <w:rsid w:val="008D20C9"/>
    <w:rsid w:val="008E4AD7"/>
    <w:rsid w:val="008E54F9"/>
    <w:rsid w:val="008F3440"/>
    <w:rsid w:val="008F7256"/>
    <w:rsid w:val="00901678"/>
    <w:rsid w:val="009026B3"/>
    <w:rsid w:val="009026D2"/>
    <w:rsid w:val="009045E0"/>
    <w:rsid w:val="009055E8"/>
    <w:rsid w:val="0091139E"/>
    <w:rsid w:val="00914DAC"/>
    <w:rsid w:val="009208EE"/>
    <w:rsid w:val="0092377E"/>
    <w:rsid w:val="00927CC4"/>
    <w:rsid w:val="00930958"/>
    <w:rsid w:val="0093169F"/>
    <w:rsid w:val="0093599D"/>
    <w:rsid w:val="0093647B"/>
    <w:rsid w:val="009448AF"/>
    <w:rsid w:val="00945143"/>
    <w:rsid w:val="00950F61"/>
    <w:rsid w:val="00954F2E"/>
    <w:rsid w:val="0096760D"/>
    <w:rsid w:val="00972E56"/>
    <w:rsid w:val="00980EED"/>
    <w:rsid w:val="00983F70"/>
    <w:rsid w:val="009847F3"/>
    <w:rsid w:val="0098576B"/>
    <w:rsid w:val="00987361"/>
    <w:rsid w:val="00992917"/>
    <w:rsid w:val="009944CD"/>
    <w:rsid w:val="00997694"/>
    <w:rsid w:val="009A1608"/>
    <w:rsid w:val="009B0F27"/>
    <w:rsid w:val="009B1EF0"/>
    <w:rsid w:val="009C7222"/>
    <w:rsid w:val="009C7AB3"/>
    <w:rsid w:val="009E4C53"/>
    <w:rsid w:val="009F15D5"/>
    <w:rsid w:val="009F62A8"/>
    <w:rsid w:val="009F6CE2"/>
    <w:rsid w:val="00A045B6"/>
    <w:rsid w:val="00A12D92"/>
    <w:rsid w:val="00A16101"/>
    <w:rsid w:val="00A16996"/>
    <w:rsid w:val="00A22073"/>
    <w:rsid w:val="00A276FA"/>
    <w:rsid w:val="00A27C7E"/>
    <w:rsid w:val="00A308E3"/>
    <w:rsid w:val="00A317ED"/>
    <w:rsid w:val="00A35C08"/>
    <w:rsid w:val="00A448B6"/>
    <w:rsid w:val="00A5067F"/>
    <w:rsid w:val="00A51E1B"/>
    <w:rsid w:val="00A5200F"/>
    <w:rsid w:val="00A52B2F"/>
    <w:rsid w:val="00A554E6"/>
    <w:rsid w:val="00A55B95"/>
    <w:rsid w:val="00A56720"/>
    <w:rsid w:val="00A61D68"/>
    <w:rsid w:val="00A64F0F"/>
    <w:rsid w:val="00A673BE"/>
    <w:rsid w:val="00A80019"/>
    <w:rsid w:val="00A81C37"/>
    <w:rsid w:val="00A81D6A"/>
    <w:rsid w:val="00A823DC"/>
    <w:rsid w:val="00A82933"/>
    <w:rsid w:val="00A82D8E"/>
    <w:rsid w:val="00A86BEA"/>
    <w:rsid w:val="00A949E2"/>
    <w:rsid w:val="00AA3D18"/>
    <w:rsid w:val="00AA4B4C"/>
    <w:rsid w:val="00AA5CEE"/>
    <w:rsid w:val="00AA6C77"/>
    <w:rsid w:val="00AB0005"/>
    <w:rsid w:val="00AB6B7F"/>
    <w:rsid w:val="00AC0D8C"/>
    <w:rsid w:val="00AC3CC8"/>
    <w:rsid w:val="00AC6C42"/>
    <w:rsid w:val="00AD0B7A"/>
    <w:rsid w:val="00AD29E3"/>
    <w:rsid w:val="00AD3471"/>
    <w:rsid w:val="00AD5DD1"/>
    <w:rsid w:val="00AE2807"/>
    <w:rsid w:val="00AE2E76"/>
    <w:rsid w:val="00AE2FAB"/>
    <w:rsid w:val="00AE5E09"/>
    <w:rsid w:val="00AF0E39"/>
    <w:rsid w:val="00AF20A9"/>
    <w:rsid w:val="00AF3DA3"/>
    <w:rsid w:val="00AF5347"/>
    <w:rsid w:val="00B00E0D"/>
    <w:rsid w:val="00B01AD6"/>
    <w:rsid w:val="00B02604"/>
    <w:rsid w:val="00B04107"/>
    <w:rsid w:val="00B1123D"/>
    <w:rsid w:val="00B1345D"/>
    <w:rsid w:val="00B14B6C"/>
    <w:rsid w:val="00B1560E"/>
    <w:rsid w:val="00B15ACB"/>
    <w:rsid w:val="00B16846"/>
    <w:rsid w:val="00B25836"/>
    <w:rsid w:val="00B268EE"/>
    <w:rsid w:val="00B2744E"/>
    <w:rsid w:val="00B3186F"/>
    <w:rsid w:val="00B35785"/>
    <w:rsid w:val="00B37DD7"/>
    <w:rsid w:val="00B434AF"/>
    <w:rsid w:val="00B44608"/>
    <w:rsid w:val="00B510A8"/>
    <w:rsid w:val="00B51572"/>
    <w:rsid w:val="00B515DB"/>
    <w:rsid w:val="00B529F9"/>
    <w:rsid w:val="00B5566C"/>
    <w:rsid w:val="00B5785F"/>
    <w:rsid w:val="00B6100F"/>
    <w:rsid w:val="00B61E1C"/>
    <w:rsid w:val="00B63F7E"/>
    <w:rsid w:val="00B65D6C"/>
    <w:rsid w:val="00B66EA1"/>
    <w:rsid w:val="00B677EF"/>
    <w:rsid w:val="00B73178"/>
    <w:rsid w:val="00B8288E"/>
    <w:rsid w:val="00B82EBA"/>
    <w:rsid w:val="00B87D6E"/>
    <w:rsid w:val="00B93AA1"/>
    <w:rsid w:val="00BA71B2"/>
    <w:rsid w:val="00BB1277"/>
    <w:rsid w:val="00BB3D23"/>
    <w:rsid w:val="00BB4FBB"/>
    <w:rsid w:val="00BB7608"/>
    <w:rsid w:val="00BC44CF"/>
    <w:rsid w:val="00BD6205"/>
    <w:rsid w:val="00BF2539"/>
    <w:rsid w:val="00BF63ED"/>
    <w:rsid w:val="00C02EFF"/>
    <w:rsid w:val="00C03919"/>
    <w:rsid w:val="00C13F98"/>
    <w:rsid w:val="00C16D16"/>
    <w:rsid w:val="00C206C4"/>
    <w:rsid w:val="00C23B54"/>
    <w:rsid w:val="00C26632"/>
    <w:rsid w:val="00C303CC"/>
    <w:rsid w:val="00C33D40"/>
    <w:rsid w:val="00C35242"/>
    <w:rsid w:val="00C405A7"/>
    <w:rsid w:val="00C47A28"/>
    <w:rsid w:val="00C51332"/>
    <w:rsid w:val="00C60235"/>
    <w:rsid w:val="00C609F0"/>
    <w:rsid w:val="00C60A91"/>
    <w:rsid w:val="00C61933"/>
    <w:rsid w:val="00C6304E"/>
    <w:rsid w:val="00C64C2B"/>
    <w:rsid w:val="00C73B83"/>
    <w:rsid w:val="00C74A50"/>
    <w:rsid w:val="00C76078"/>
    <w:rsid w:val="00C7638F"/>
    <w:rsid w:val="00C77A2B"/>
    <w:rsid w:val="00C824F6"/>
    <w:rsid w:val="00C833D3"/>
    <w:rsid w:val="00C859D0"/>
    <w:rsid w:val="00C85A79"/>
    <w:rsid w:val="00C86578"/>
    <w:rsid w:val="00C90A0A"/>
    <w:rsid w:val="00C9213F"/>
    <w:rsid w:val="00C929E0"/>
    <w:rsid w:val="00C96300"/>
    <w:rsid w:val="00C96D39"/>
    <w:rsid w:val="00C974CA"/>
    <w:rsid w:val="00CA5360"/>
    <w:rsid w:val="00CA571F"/>
    <w:rsid w:val="00CB22C2"/>
    <w:rsid w:val="00CB3ABB"/>
    <w:rsid w:val="00CB3C49"/>
    <w:rsid w:val="00CC09C9"/>
    <w:rsid w:val="00CC2870"/>
    <w:rsid w:val="00CC29BA"/>
    <w:rsid w:val="00CC69F4"/>
    <w:rsid w:val="00CD1486"/>
    <w:rsid w:val="00CD2E70"/>
    <w:rsid w:val="00CD3FE5"/>
    <w:rsid w:val="00CE632C"/>
    <w:rsid w:val="00CF0856"/>
    <w:rsid w:val="00CF169A"/>
    <w:rsid w:val="00CF4407"/>
    <w:rsid w:val="00D01100"/>
    <w:rsid w:val="00D016C6"/>
    <w:rsid w:val="00D04836"/>
    <w:rsid w:val="00D06B99"/>
    <w:rsid w:val="00D145C0"/>
    <w:rsid w:val="00D1577C"/>
    <w:rsid w:val="00D25B83"/>
    <w:rsid w:val="00D25DC6"/>
    <w:rsid w:val="00D27B9B"/>
    <w:rsid w:val="00D32398"/>
    <w:rsid w:val="00D3584F"/>
    <w:rsid w:val="00D43CFC"/>
    <w:rsid w:val="00D45D8C"/>
    <w:rsid w:val="00D47E37"/>
    <w:rsid w:val="00D506EC"/>
    <w:rsid w:val="00D51D88"/>
    <w:rsid w:val="00D52339"/>
    <w:rsid w:val="00D575B7"/>
    <w:rsid w:val="00D643A4"/>
    <w:rsid w:val="00D64B40"/>
    <w:rsid w:val="00D671D7"/>
    <w:rsid w:val="00D7023C"/>
    <w:rsid w:val="00D72D4F"/>
    <w:rsid w:val="00D804EC"/>
    <w:rsid w:val="00D86724"/>
    <w:rsid w:val="00D9280E"/>
    <w:rsid w:val="00D93B90"/>
    <w:rsid w:val="00D967B2"/>
    <w:rsid w:val="00D96B49"/>
    <w:rsid w:val="00DA40C9"/>
    <w:rsid w:val="00DB1B21"/>
    <w:rsid w:val="00DB37AF"/>
    <w:rsid w:val="00DC118C"/>
    <w:rsid w:val="00DC24E0"/>
    <w:rsid w:val="00DC2AB4"/>
    <w:rsid w:val="00DC4145"/>
    <w:rsid w:val="00DC7F84"/>
    <w:rsid w:val="00DD1DB6"/>
    <w:rsid w:val="00DD28CA"/>
    <w:rsid w:val="00DD4442"/>
    <w:rsid w:val="00DE2ACC"/>
    <w:rsid w:val="00DF0520"/>
    <w:rsid w:val="00DF6313"/>
    <w:rsid w:val="00E032C1"/>
    <w:rsid w:val="00E04227"/>
    <w:rsid w:val="00E055CF"/>
    <w:rsid w:val="00E148C3"/>
    <w:rsid w:val="00E17021"/>
    <w:rsid w:val="00E22FA8"/>
    <w:rsid w:val="00E23A1B"/>
    <w:rsid w:val="00E2763E"/>
    <w:rsid w:val="00E464C4"/>
    <w:rsid w:val="00E5098D"/>
    <w:rsid w:val="00E5454B"/>
    <w:rsid w:val="00E5780C"/>
    <w:rsid w:val="00E63063"/>
    <w:rsid w:val="00E643CC"/>
    <w:rsid w:val="00E64BEF"/>
    <w:rsid w:val="00E701CC"/>
    <w:rsid w:val="00E7346A"/>
    <w:rsid w:val="00E75F85"/>
    <w:rsid w:val="00E87DE9"/>
    <w:rsid w:val="00E926BE"/>
    <w:rsid w:val="00E96815"/>
    <w:rsid w:val="00E9738C"/>
    <w:rsid w:val="00E9740F"/>
    <w:rsid w:val="00EA09D5"/>
    <w:rsid w:val="00EA1C18"/>
    <w:rsid w:val="00EA2611"/>
    <w:rsid w:val="00EA59AF"/>
    <w:rsid w:val="00EB0927"/>
    <w:rsid w:val="00EB41E0"/>
    <w:rsid w:val="00EB7209"/>
    <w:rsid w:val="00EC2501"/>
    <w:rsid w:val="00EC5BCB"/>
    <w:rsid w:val="00EC6214"/>
    <w:rsid w:val="00ED107B"/>
    <w:rsid w:val="00ED3102"/>
    <w:rsid w:val="00ED324A"/>
    <w:rsid w:val="00ED46C6"/>
    <w:rsid w:val="00EE0FE8"/>
    <w:rsid w:val="00EE2484"/>
    <w:rsid w:val="00EE62D4"/>
    <w:rsid w:val="00EE727A"/>
    <w:rsid w:val="00EE76F2"/>
    <w:rsid w:val="00EE7DE2"/>
    <w:rsid w:val="00EF3C4C"/>
    <w:rsid w:val="00EF47BB"/>
    <w:rsid w:val="00EF4F42"/>
    <w:rsid w:val="00EF66F8"/>
    <w:rsid w:val="00EF6900"/>
    <w:rsid w:val="00EF6BDB"/>
    <w:rsid w:val="00F0039A"/>
    <w:rsid w:val="00F10540"/>
    <w:rsid w:val="00F10EF4"/>
    <w:rsid w:val="00F13142"/>
    <w:rsid w:val="00F14227"/>
    <w:rsid w:val="00F33229"/>
    <w:rsid w:val="00F362D8"/>
    <w:rsid w:val="00F43D5B"/>
    <w:rsid w:val="00F477DE"/>
    <w:rsid w:val="00F502A0"/>
    <w:rsid w:val="00F51A96"/>
    <w:rsid w:val="00F52270"/>
    <w:rsid w:val="00F528FD"/>
    <w:rsid w:val="00F55526"/>
    <w:rsid w:val="00F605FC"/>
    <w:rsid w:val="00F62B09"/>
    <w:rsid w:val="00F64D9C"/>
    <w:rsid w:val="00F702B2"/>
    <w:rsid w:val="00F709DE"/>
    <w:rsid w:val="00F7182A"/>
    <w:rsid w:val="00F755DA"/>
    <w:rsid w:val="00F8770A"/>
    <w:rsid w:val="00F902E2"/>
    <w:rsid w:val="00F95163"/>
    <w:rsid w:val="00F9580E"/>
    <w:rsid w:val="00FA212B"/>
    <w:rsid w:val="00FB172B"/>
    <w:rsid w:val="00FB4D93"/>
    <w:rsid w:val="00FB527A"/>
    <w:rsid w:val="00FC014E"/>
    <w:rsid w:val="00FC5DAA"/>
    <w:rsid w:val="00FC6021"/>
    <w:rsid w:val="00FC79DC"/>
    <w:rsid w:val="00FD016E"/>
    <w:rsid w:val="00FD2F40"/>
    <w:rsid w:val="00FD36C1"/>
    <w:rsid w:val="00FD45C4"/>
    <w:rsid w:val="00FD5AA2"/>
    <w:rsid w:val="00FE4A18"/>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6C2E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881936794">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05846639">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899396214">
      <w:bodyDiv w:val="1"/>
      <w:marLeft w:val="0"/>
      <w:marRight w:val="0"/>
      <w:marTop w:val="0"/>
      <w:marBottom w:val="0"/>
      <w:divBdr>
        <w:top w:val="none" w:sz="0" w:space="0" w:color="auto"/>
        <w:left w:val="none" w:sz="0" w:space="0" w:color="auto"/>
        <w:bottom w:val="none" w:sz="0" w:space="0" w:color="auto"/>
        <w:right w:val="none" w:sz="0" w:space="0" w:color="auto"/>
      </w:divBdr>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s://ny.newnycontracts.com/FrontEnd/StartCertification.asp?TN=ny&amp;XID=2029" TargetMode="External"/><Relationship Id="rId39" Type="http://schemas.openxmlformats.org/officeDocument/2006/relationships/hyperlink" Target="https://onlineservices.osc.state.ny.us/" TargetMode="External"/><Relationship Id="rId21" Type="http://schemas.openxmlformats.org/officeDocument/2006/relationships/hyperlink" Target="http://www.p12.nysed.gov/specialed/nyssb/rc.html" TargetMode="External"/><Relationship Id="rId34" Type="http://schemas.openxmlformats.org/officeDocument/2006/relationships/hyperlink" Target="mailto:brailleandlargeprint@nysed.gov" TargetMode="External"/><Relationship Id="rId42" Type="http://schemas.openxmlformats.org/officeDocument/2006/relationships/hyperlink" Target="https://www.osc.state.ny.us/vendrep/forms_vendor.htm" TargetMode="External"/><Relationship Id="rId47" Type="http://schemas.openxmlformats.org/officeDocument/2006/relationships/hyperlink" Target="https://jcope.ny.gov/sites/g/files/oee746/files/documents/2017/09/public-officers-law-73.pdf" TargetMode="External"/><Relationship Id="rId50" Type="http://schemas.openxmlformats.org/officeDocument/2006/relationships/hyperlink" Target="https://www.tax.ny.gov/pdf/current_forms/st/st220ca_fill_in.pdf" TargetMode="External"/><Relationship Id="rId55" Type="http://schemas.openxmlformats.org/officeDocument/2006/relationships/hyperlink" Target="https://ogs.ny.gov/list-entities-determined-be-non-responsive-biddersofferers-pursuant-nys-iran-divestment-act-2012" TargetMode="External"/><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cau@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illeandlargeprint@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footer" Target="footer4.xml"/><Relationship Id="rId37" Type="http://schemas.openxmlformats.org/officeDocument/2006/relationships/hyperlink" Target="http://www.osc.state.ny.us/vendrep/resources_docreq_agency.htm" TargetMode="External"/><Relationship Id="rId40" Type="http://schemas.openxmlformats.org/officeDocument/2006/relationships/hyperlink" Target="https://www.osc.state.ny.us/portal/contactbuss.htm" TargetMode="External"/><Relationship Id="rId45" Type="http://schemas.openxmlformats.org/officeDocument/2006/relationships/hyperlink" Target="https://www.osc.state.ny.us/agencies/forms/ac3272s.doc" TargetMode="External"/><Relationship Id="rId53" Type="http://schemas.openxmlformats.org/officeDocument/2006/relationships/hyperlink" Target="mailto:mwbecertification@esd.ny.gov" TargetMode="External"/><Relationship Id="rId58" Type="http://schemas.openxmlformats.org/officeDocument/2006/relationships/footer" Target="footer5.xml"/><Relationship Id="rId66"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brailleauthority.org/" TargetMode="External"/><Relationship Id="rId28" Type="http://schemas.openxmlformats.org/officeDocument/2006/relationships/footer" Target="footer3.xml"/><Relationship Id="rId36" Type="http://schemas.openxmlformats.org/officeDocument/2006/relationships/hyperlink" Target="http://osc.state.ny.us/vendrep/" TargetMode="External"/><Relationship Id="rId49" Type="http://schemas.openxmlformats.org/officeDocument/2006/relationships/hyperlink" Target="https://www.tax.ny.gov/pdf/publications/sales/pub223.pdf" TargetMode="External"/><Relationship Id="rId57" Type="http://schemas.openxmlformats.org/officeDocument/2006/relationships/header" Target="header6.xml"/><Relationship Id="rId61" Type="http://schemas.openxmlformats.org/officeDocument/2006/relationships/header" Target="header9.xml"/><Relationship Id="rId10" Type="http://schemas.openxmlformats.org/officeDocument/2006/relationships/hyperlink" Target="mailto:brailleandlargeprint@nysed.gov" TargetMode="External"/><Relationship Id="rId19" Type="http://schemas.openxmlformats.org/officeDocument/2006/relationships/hyperlink" Target="http://www.oms.nysed.gov/fiscal/MWBE/Forms.html" TargetMode="External"/><Relationship Id="rId31" Type="http://schemas.openxmlformats.org/officeDocument/2006/relationships/header" Target="header3.xml"/><Relationship Id="rId44" Type="http://schemas.openxmlformats.org/officeDocument/2006/relationships/hyperlink" Target="https://www.osc.state.ny.us/agencies/forms/ac3271s.doc" TargetMode="External"/><Relationship Id="rId52" Type="http://schemas.openxmlformats.org/officeDocument/2006/relationships/hyperlink" Target="mailto:opa@esd.ny.gov" TargetMode="External"/><Relationship Id="rId60" Type="http://schemas.openxmlformats.org/officeDocument/2006/relationships/header" Target="header8.xm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eader" Target="header1.xml"/><Relationship Id="rId22" Type="http://schemas.openxmlformats.org/officeDocument/2006/relationships/hyperlink" Target="http://www.p12.nysed.gov/specialed/aim/Braille.pdf" TargetMode="External"/><Relationship Id="rId27" Type="http://schemas.openxmlformats.org/officeDocument/2006/relationships/header" Target="header2.xml"/><Relationship Id="rId30" Type="http://schemas.openxmlformats.org/officeDocument/2006/relationships/hyperlink" Target="mailto:cau@nysed.gov" TargetMode="External"/><Relationship Id="rId35" Type="http://schemas.openxmlformats.org/officeDocument/2006/relationships/hyperlink" Target="mailto:brailleandlargeprint@nysed.gov" TargetMode="External"/><Relationship Id="rId43" Type="http://schemas.openxmlformats.org/officeDocument/2006/relationships/hyperlink" Target="http://www.oms.nysed.gov/fiscal/cau/PLL/procurementpolicy.htm" TargetMode="External"/><Relationship Id="rId48" Type="http://schemas.openxmlformats.org/officeDocument/2006/relationships/hyperlink" Target="http://www.wcb.ny.gov/content/main/Employers/lp_permits-licenses-contracts.jsp" TargetMode="External"/><Relationship Id="rId56" Type="http://schemas.openxmlformats.org/officeDocument/2006/relationships/header" Target="header5.xml"/><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hyperlink" Target="mailto:brailleandlargeprint@nysed.gov" TargetMode="External"/><Relationship Id="rId51" Type="http://schemas.openxmlformats.org/officeDocument/2006/relationships/hyperlink" Target="https://www.tax.ny.gov/pdf/current_forms/st/st220td_fill_in.pdf" TargetMode="External"/><Relationship Id="rId3" Type="http://schemas.openxmlformats.org/officeDocument/2006/relationships/styles" Target="styles.xml"/><Relationship Id="rId12" Type="http://schemas.openxmlformats.org/officeDocument/2006/relationships/hyperlink" Target="mailto:brailleandlargeprint@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eader" Target="header4.xml"/><Relationship Id="rId38" Type="http://schemas.openxmlformats.org/officeDocument/2006/relationships/hyperlink" Target="https://www.osc.state.ny.us/vendrep/info_vrsystem.htm" TargetMode="External"/><Relationship Id="rId46" Type="http://schemas.openxmlformats.org/officeDocument/2006/relationships/hyperlink" Target="https://www.osc.state.ny.us/agencies/guide/MyWebHelp/" TargetMode="External"/><Relationship Id="rId59" Type="http://schemas.openxmlformats.org/officeDocument/2006/relationships/header" Target="header7.xml"/><Relationship Id="rId67" Type="http://schemas.openxmlformats.org/officeDocument/2006/relationships/header" Target="header12.xml"/><Relationship Id="rId20" Type="http://schemas.openxmlformats.org/officeDocument/2006/relationships/hyperlink" Target="https://www.ogs.ny.gov/veterans" TargetMode="External"/><Relationship Id="rId41" Type="http://schemas.openxmlformats.org/officeDocument/2006/relationships/hyperlink" Target="mailto:ITServiceDesk@osc.ny.gov" TargetMode="External"/><Relationship Id="rId54" Type="http://schemas.openxmlformats.org/officeDocument/2006/relationships/hyperlink" Target="https://ny.newnycontracts.com/FrontEnd/VendorSearchPublic.asp" TargetMode="External"/><Relationship Id="rId6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B2A4-BBE1-488D-8318-4E9E0623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164</TotalTime>
  <Pages>39</Pages>
  <Words>18302</Words>
  <Characters>103827</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REQUEST FOR PROPOSAL (RFP) 22-009 Braille and Large Print</vt:lpstr>
    </vt:vector>
  </TitlesOfParts>
  <Company>NYSED</Company>
  <LinksUpToDate>false</LinksUpToDate>
  <CharactersWithSpaces>121886</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22-009 Braille and Large Print</dc:title>
  <dc:creator>New York State Education Department</dc:creator>
  <cp:lastModifiedBy>Ron Gill</cp:lastModifiedBy>
  <cp:revision>16</cp:revision>
  <cp:lastPrinted>2015-03-23T14:23:00Z</cp:lastPrinted>
  <dcterms:created xsi:type="dcterms:W3CDTF">2021-07-12T18:32:00Z</dcterms:created>
  <dcterms:modified xsi:type="dcterms:W3CDTF">2021-08-17T22:02:00Z</dcterms:modified>
</cp:coreProperties>
</file>